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35D5" w14:textId="77777777" w:rsidR="004D23B7" w:rsidRPr="004D23B7" w:rsidRDefault="001929B5" w:rsidP="0054742F">
      <w:pPr>
        <w:widowControl w:val="0"/>
        <w:spacing w:after="0" w:line="240" w:lineRule="auto"/>
        <w:jc w:val="center"/>
        <w:rPr>
          <w:b/>
          <w:sz w:val="28"/>
          <w:szCs w:val="28"/>
        </w:rPr>
      </w:pPr>
      <w:r w:rsidRPr="001929B5">
        <w:rPr>
          <w:b/>
          <w:sz w:val="28"/>
          <w:szCs w:val="28"/>
        </w:rPr>
        <w:t>Corporate Governance and Executive Compensation</w:t>
      </w:r>
      <w:bookmarkStart w:id="0" w:name="_Hlk34988685"/>
    </w:p>
    <w:p w14:paraId="35E11CFF" w14:textId="77777777" w:rsidR="0054742F" w:rsidRDefault="0054742F" w:rsidP="0054742F">
      <w:pPr>
        <w:pStyle w:val="NormalWeb"/>
        <w:widowControl w:val="0"/>
        <w:spacing w:before="0" w:beforeAutospacing="0" w:after="0" w:afterAutospacing="0"/>
        <w:rPr>
          <w:rFonts w:ascii="Gisha" w:hAnsi="Gisha" w:cs="Gisha"/>
        </w:rPr>
      </w:pPr>
    </w:p>
    <w:p w14:paraId="18223CB4" w14:textId="77777777" w:rsidR="0054742F" w:rsidRDefault="0054742F" w:rsidP="0054742F">
      <w:pPr>
        <w:pStyle w:val="NormalWeb"/>
        <w:widowControl w:val="0"/>
        <w:spacing w:before="0" w:beforeAutospacing="0" w:after="0" w:afterAutospacing="0"/>
        <w:rPr>
          <w:rFonts w:ascii="Gisha" w:hAnsi="Gisha" w:cs="Gisha"/>
        </w:rPr>
      </w:pPr>
    </w:p>
    <w:p w14:paraId="747F859A" w14:textId="77777777" w:rsidR="0054742F" w:rsidRDefault="0054742F" w:rsidP="0054742F">
      <w:pPr>
        <w:pStyle w:val="NormalWeb"/>
        <w:widowControl w:val="0"/>
        <w:spacing w:before="0" w:beforeAutospacing="0" w:after="0" w:afterAutospacing="0"/>
        <w:rPr>
          <w:rFonts w:ascii="Gisha" w:hAnsi="Gisha" w:cs="Gisha"/>
          <w:b/>
          <w:bCs/>
        </w:rPr>
      </w:pPr>
      <w:bookmarkStart w:id="1" w:name="_Hlk39672732"/>
      <w:r w:rsidRPr="0054742F">
        <w:rPr>
          <w:rFonts w:ascii="Gisha" w:hAnsi="Gisha" w:cs="Gisha" w:hint="cs"/>
          <w:b/>
          <w:bCs/>
        </w:rPr>
        <w:t>Learning Outcomes</w:t>
      </w:r>
    </w:p>
    <w:p w14:paraId="5B355855" w14:textId="77777777" w:rsidR="0054742F" w:rsidRPr="0054742F" w:rsidRDefault="00000000" w:rsidP="0054742F">
      <w:pPr>
        <w:pStyle w:val="NormalWeb"/>
        <w:widowControl w:val="0"/>
        <w:spacing w:before="0" w:beforeAutospacing="0" w:after="0" w:afterAutospacing="0"/>
        <w:rPr>
          <w:rFonts w:ascii="Gisha" w:hAnsi="Gisha" w:cs="Gisha"/>
          <w:b/>
          <w:bCs/>
        </w:rPr>
      </w:pPr>
      <w:r>
        <w:pict w14:anchorId="499F33D2">
          <v:rect id="_x0000_i1025" style="width:0;height:1.5pt" o:hralign="center" o:hrstd="t" o:hr="t" fillcolor="#a0a0a0" stroked="f"/>
        </w:pict>
      </w:r>
    </w:p>
    <w:p w14:paraId="288AAA98" w14:textId="77777777" w:rsidR="0054742F" w:rsidRPr="0054742F" w:rsidRDefault="0054742F" w:rsidP="0054742F">
      <w:pPr>
        <w:pStyle w:val="NormalWeb"/>
        <w:widowControl w:val="0"/>
        <w:spacing w:before="0" w:beforeAutospacing="0" w:after="0" w:afterAutospacing="0"/>
        <w:rPr>
          <w:rFonts w:ascii="Gisha" w:hAnsi="Gisha" w:cs="Gisha"/>
          <w:b/>
          <w:bCs/>
        </w:rPr>
      </w:pPr>
    </w:p>
    <w:p w14:paraId="6ABF4A67" w14:textId="77777777" w:rsidR="0054742F" w:rsidRDefault="0054742F" w:rsidP="0054742F">
      <w:pPr>
        <w:spacing w:after="0" w:line="240" w:lineRule="auto"/>
        <w:rPr>
          <w:rFonts w:eastAsia="Times New Roman"/>
          <w:color w:val="2D2D2D"/>
          <w:sz w:val="24"/>
          <w:szCs w:val="24"/>
          <w:lang w:val="en-CA" w:eastAsia="en-CA"/>
        </w:rPr>
      </w:pPr>
      <w:r w:rsidRPr="0054742F">
        <w:rPr>
          <w:rFonts w:eastAsia="Times New Roman" w:hint="cs"/>
          <w:color w:val="2D2D2D"/>
          <w:sz w:val="24"/>
          <w:szCs w:val="24"/>
          <w:lang w:val="en-CA" w:eastAsia="en-CA"/>
        </w:rPr>
        <w:t>After completing this module, you will be able to:</w:t>
      </w:r>
    </w:p>
    <w:p w14:paraId="479652AB" w14:textId="77777777" w:rsidR="00D911DF" w:rsidRPr="0054742F" w:rsidRDefault="00D911DF" w:rsidP="0054742F">
      <w:pPr>
        <w:spacing w:after="0" w:line="240" w:lineRule="auto"/>
        <w:rPr>
          <w:rFonts w:eastAsia="Times New Roman"/>
          <w:color w:val="2D2D2D"/>
          <w:sz w:val="24"/>
          <w:szCs w:val="24"/>
          <w:lang w:val="en-CA" w:eastAsia="en-CA"/>
        </w:rPr>
      </w:pPr>
    </w:p>
    <w:p w14:paraId="6CEE509F" w14:textId="0429A688" w:rsidR="0054742F" w:rsidRPr="0054742F" w:rsidRDefault="0054742F" w:rsidP="0054742F">
      <w:pPr>
        <w:numPr>
          <w:ilvl w:val="0"/>
          <w:numId w:val="15"/>
        </w:numPr>
        <w:spacing w:after="0" w:line="240" w:lineRule="auto"/>
        <w:rPr>
          <w:rFonts w:eastAsia="Times New Roman"/>
          <w:color w:val="2D2D2D"/>
          <w:sz w:val="24"/>
          <w:szCs w:val="24"/>
          <w:lang w:val="en-CA" w:eastAsia="en-CA"/>
        </w:rPr>
      </w:pPr>
      <w:r w:rsidRPr="0054742F">
        <w:rPr>
          <w:rFonts w:eastAsia="Times New Roman" w:hint="cs"/>
          <w:color w:val="2D2D2D"/>
          <w:sz w:val="24"/>
          <w:szCs w:val="24"/>
          <w:lang w:val="en-CA" w:eastAsia="en-CA"/>
        </w:rPr>
        <w:t>Explain why share price maximization is the primary goal of a</w:t>
      </w:r>
      <w:r w:rsidR="002440C7">
        <w:rPr>
          <w:rFonts w:eastAsia="Times New Roman"/>
          <w:color w:val="2D2D2D"/>
          <w:sz w:val="24"/>
          <w:szCs w:val="24"/>
          <w:lang w:val="en-CA" w:eastAsia="en-CA"/>
        </w:rPr>
        <w:t xml:space="preserve"> firm</w:t>
      </w:r>
      <w:r w:rsidRPr="0054742F">
        <w:rPr>
          <w:rFonts w:eastAsia="Times New Roman" w:hint="cs"/>
          <w:color w:val="2D2D2D"/>
          <w:sz w:val="24"/>
          <w:szCs w:val="24"/>
          <w:lang w:val="en-CA" w:eastAsia="en-CA"/>
        </w:rPr>
        <w:t>.</w:t>
      </w:r>
    </w:p>
    <w:p w14:paraId="0D97D030" w14:textId="525E1487" w:rsidR="0054742F" w:rsidRPr="0054742F" w:rsidRDefault="0054742F" w:rsidP="0054742F">
      <w:pPr>
        <w:numPr>
          <w:ilvl w:val="0"/>
          <w:numId w:val="15"/>
        </w:numPr>
        <w:spacing w:after="0" w:line="240" w:lineRule="auto"/>
        <w:rPr>
          <w:rFonts w:eastAsia="Times New Roman"/>
          <w:color w:val="2D2D2D"/>
          <w:sz w:val="24"/>
          <w:szCs w:val="24"/>
          <w:lang w:val="en-CA" w:eastAsia="en-CA"/>
        </w:rPr>
      </w:pPr>
      <w:r w:rsidRPr="0054742F">
        <w:rPr>
          <w:rFonts w:eastAsia="Times New Roman" w:hint="cs"/>
          <w:color w:val="2D2D2D"/>
          <w:sz w:val="24"/>
          <w:szCs w:val="24"/>
          <w:lang w:val="en-CA" w:eastAsia="en-CA"/>
        </w:rPr>
        <w:t xml:space="preserve">Discuss how agency costs prevent </w:t>
      </w:r>
      <w:r w:rsidR="002440C7">
        <w:rPr>
          <w:rFonts w:eastAsia="Times New Roman"/>
          <w:color w:val="2D2D2D"/>
          <w:sz w:val="24"/>
          <w:szCs w:val="24"/>
          <w:lang w:val="en-CA" w:eastAsia="en-CA"/>
        </w:rPr>
        <w:t>firms</w:t>
      </w:r>
      <w:r w:rsidRPr="0054742F">
        <w:rPr>
          <w:rFonts w:eastAsia="Times New Roman" w:hint="cs"/>
          <w:color w:val="2D2D2D"/>
          <w:sz w:val="24"/>
          <w:szCs w:val="24"/>
          <w:lang w:val="en-CA" w:eastAsia="en-CA"/>
        </w:rPr>
        <w:t xml:space="preserve"> from maximizing their share price, and the actions </w:t>
      </w:r>
      <w:r w:rsidR="002440C7">
        <w:rPr>
          <w:rFonts w:eastAsia="Times New Roman"/>
          <w:color w:val="2D2D2D"/>
          <w:sz w:val="24"/>
          <w:szCs w:val="24"/>
          <w:lang w:val="en-CA" w:eastAsia="en-CA"/>
        </w:rPr>
        <w:t xml:space="preserve">companies </w:t>
      </w:r>
      <w:r w:rsidRPr="0054742F">
        <w:rPr>
          <w:rFonts w:eastAsia="Times New Roman" w:hint="cs"/>
          <w:color w:val="2D2D2D"/>
          <w:sz w:val="24"/>
          <w:szCs w:val="24"/>
          <w:lang w:val="en-CA" w:eastAsia="en-CA"/>
        </w:rPr>
        <w:t>and governments can take to prevent this from occurring.</w:t>
      </w:r>
    </w:p>
    <w:p w14:paraId="141A6E9F" w14:textId="77777777" w:rsidR="0054742F" w:rsidRPr="0054742F" w:rsidRDefault="0054742F" w:rsidP="0054742F">
      <w:pPr>
        <w:numPr>
          <w:ilvl w:val="0"/>
          <w:numId w:val="15"/>
        </w:numPr>
        <w:spacing w:after="0" w:line="240" w:lineRule="auto"/>
        <w:rPr>
          <w:rFonts w:eastAsia="Times New Roman"/>
          <w:color w:val="2D2D2D"/>
          <w:sz w:val="24"/>
          <w:szCs w:val="24"/>
          <w:lang w:val="en-CA" w:eastAsia="en-CA"/>
        </w:rPr>
      </w:pPr>
      <w:r w:rsidRPr="0054742F">
        <w:rPr>
          <w:rFonts w:eastAsia="Times New Roman" w:hint="cs"/>
          <w:color w:val="2D2D2D"/>
          <w:sz w:val="24"/>
          <w:szCs w:val="24"/>
          <w:lang w:val="en-CA" w:eastAsia="en-CA"/>
        </w:rPr>
        <w:t>Describe the sources of regulations and guidelines relating to corporate governance and director and executive compensation available from government agencies and non-profit organizations.</w:t>
      </w:r>
    </w:p>
    <w:p w14:paraId="5512918B" w14:textId="77777777" w:rsidR="0054742F" w:rsidRPr="0054742F" w:rsidRDefault="0054742F" w:rsidP="0054742F">
      <w:pPr>
        <w:numPr>
          <w:ilvl w:val="0"/>
          <w:numId w:val="15"/>
        </w:numPr>
        <w:spacing w:after="0" w:line="240" w:lineRule="auto"/>
        <w:rPr>
          <w:rFonts w:eastAsia="Times New Roman"/>
          <w:color w:val="2D2D2D"/>
          <w:sz w:val="24"/>
          <w:szCs w:val="24"/>
          <w:lang w:val="en-CA" w:eastAsia="en-CA"/>
        </w:rPr>
      </w:pPr>
      <w:r w:rsidRPr="0054742F">
        <w:rPr>
          <w:rFonts w:eastAsia="Times New Roman" w:hint="cs"/>
          <w:color w:val="2D2D2D"/>
          <w:sz w:val="24"/>
          <w:szCs w:val="24"/>
          <w:lang w:val="en-CA" w:eastAsia="en-CA"/>
        </w:rPr>
        <w:t>Identify the legal responsibilities of a corporate director.</w:t>
      </w:r>
    </w:p>
    <w:p w14:paraId="44665BC9" w14:textId="1A412146" w:rsidR="0054742F" w:rsidRPr="0054742F" w:rsidRDefault="0054742F" w:rsidP="0054742F">
      <w:pPr>
        <w:numPr>
          <w:ilvl w:val="0"/>
          <w:numId w:val="15"/>
        </w:numPr>
        <w:spacing w:after="0" w:line="240" w:lineRule="auto"/>
        <w:rPr>
          <w:rFonts w:eastAsia="Times New Roman"/>
          <w:color w:val="2D2D2D"/>
          <w:sz w:val="24"/>
          <w:szCs w:val="24"/>
          <w:lang w:val="en-CA" w:eastAsia="en-CA"/>
        </w:rPr>
      </w:pPr>
      <w:r w:rsidRPr="0054742F">
        <w:rPr>
          <w:rFonts w:eastAsia="Times New Roman" w:hint="cs"/>
          <w:color w:val="2D2D2D"/>
          <w:sz w:val="24"/>
          <w:szCs w:val="24"/>
          <w:lang w:val="en-CA" w:eastAsia="en-CA"/>
        </w:rPr>
        <w:t>Assess the corporate governance practices of a</w:t>
      </w:r>
      <w:r w:rsidR="002440C7">
        <w:rPr>
          <w:rFonts w:eastAsia="Times New Roman"/>
          <w:color w:val="2D2D2D"/>
          <w:sz w:val="24"/>
          <w:szCs w:val="24"/>
          <w:lang w:val="en-CA" w:eastAsia="en-CA"/>
        </w:rPr>
        <w:t xml:space="preserve"> corporation</w:t>
      </w:r>
      <w:r w:rsidRPr="0054742F">
        <w:rPr>
          <w:rFonts w:eastAsia="Times New Roman" w:hint="cs"/>
          <w:color w:val="2D2D2D"/>
          <w:sz w:val="24"/>
          <w:szCs w:val="24"/>
          <w:lang w:val="en-CA" w:eastAsia="en-CA"/>
        </w:rPr>
        <w:t>.</w:t>
      </w:r>
    </w:p>
    <w:p w14:paraId="25DC0324" w14:textId="0B4C6C3D" w:rsidR="0054742F" w:rsidRPr="0054742F" w:rsidRDefault="0054742F" w:rsidP="0054742F">
      <w:pPr>
        <w:numPr>
          <w:ilvl w:val="0"/>
          <w:numId w:val="15"/>
        </w:numPr>
        <w:spacing w:after="0" w:line="240" w:lineRule="auto"/>
        <w:rPr>
          <w:rFonts w:eastAsia="Times New Roman"/>
          <w:color w:val="2D2D2D"/>
          <w:sz w:val="24"/>
          <w:szCs w:val="24"/>
          <w:lang w:val="en-CA" w:eastAsia="en-CA"/>
        </w:rPr>
      </w:pPr>
      <w:r w:rsidRPr="0054742F">
        <w:rPr>
          <w:rFonts w:eastAsia="Times New Roman" w:hint="cs"/>
          <w:color w:val="2D2D2D"/>
          <w:sz w:val="24"/>
          <w:szCs w:val="24"/>
          <w:lang w:val="en-CA" w:eastAsia="en-CA"/>
        </w:rPr>
        <w:t>Assess the director and executive compensation practices of a</w:t>
      </w:r>
      <w:r w:rsidR="002440C7">
        <w:rPr>
          <w:rFonts w:eastAsia="Times New Roman"/>
          <w:color w:val="2D2D2D"/>
          <w:sz w:val="24"/>
          <w:szCs w:val="24"/>
          <w:lang w:val="en-CA" w:eastAsia="en-CA"/>
        </w:rPr>
        <w:t xml:space="preserve"> corporation.</w:t>
      </w:r>
    </w:p>
    <w:p w14:paraId="04713CBF" w14:textId="77777777" w:rsidR="0054742F" w:rsidRDefault="0054742F" w:rsidP="0054742F">
      <w:pPr>
        <w:pStyle w:val="NormalWeb"/>
        <w:widowControl w:val="0"/>
        <w:spacing w:before="0" w:beforeAutospacing="0" w:after="0" w:afterAutospacing="0"/>
        <w:rPr>
          <w:rFonts w:ascii="Gisha" w:hAnsi="Gisha" w:cs="Gisha"/>
          <w:b/>
          <w:bCs/>
        </w:rPr>
      </w:pPr>
    </w:p>
    <w:p w14:paraId="07341580" w14:textId="77777777" w:rsidR="0054742F" w:rsidRDefault="0054742F" w:rsidP="0054742F">
      <w:pPr>
        <w:pStyle w:val="NormalWeb"/>
        <w:widowControl w:val="0"/>
        <w:spacing w:before="0" w:beforeAutospacing="0" w:after="0" w:afterAutospacing="0"/>
        <w:rPr>
          <w:rFonts w:ascii="Gisha" w:hAnsi="Gisha" w:cs="Gisha"/>
          <w:b/>
          <w:bCs/>
        </w:rPr>
      </w:pPr>
    </w:p>
    <w:p w14:paraId="7429861F" w14:textId="77777777" w:rsidR="0054742F" w:rsidRDefault="0054742F" w:rsidP="0054742F">
      <w:pPr>
        <w:pStyle w:val="NormalWeb"/>
        <w:widowControl w:val="0"/>
        <w:spacing w:before="0" w:beforeAutospacing="0" w:after="0" w:afterAutospacing="0"/>
        <w:rPr>
          <w:rFonts w:ascii="Gisha" w:hAnsi="Gisha" w:cs="Gisha"/>
          <w:b/>
          <w:bCs/>
        </w:rPr>
      </w:pPr>
      <w:r w:rsidRPr="0054742F">
        <w:rPr>
          <w:rFonts w:ascii="Gisha" w:hAnsi="Gisha" w:cs="Gisha" w:hint="cs"/>
          <w:b/>
          <w:bCs/>
        </w:rPr>
        <w:t>Introduction</w:t>
      </w:r>
    </w:p>
    <w:p w14:paraId="780B3D0F" w14:textId="77777777" w:rsidR="0054742F" w:rsidRPr="0054742F" w:rsidRDefault="00000000" w:rsidP="0054742F">
      <w:pPr>
        <w:pStyle w:val="NormalWeb"/>
        <w:widowControl w:val="0"/>
        <w:spacing w:before="0" w:beforeAutospacing="0" w:after="0" w:afterAutospacing="0"/>
        <w:rPr>
          <w:rFonts w:ascii="Gisha" w:hAnsi="Gisha" w:cs="Gisha"/>
          <w:b/>
          <w:bCs/>
        </w:rPr>
      </w:pPr>
      <w:r>
        <w:pict w14:anchorId="7B93DD78">
          <v:rect id="_x0000_i1026" style="width:0;height:1.5pt" o:hralign="center" o:hrstd="t" o:hr="t" fillcolor="#a0a0a0" stroked="f"/>
        </w:pict>
      </w:r>
    </w:p>
    <w:p w14:paraId="62325492" w14:textId="77777777" w:rsidR="0054742F" w:rsidRPr="0054742F" w:rsidRDefault="0054742F" w:rsidP="0054742F">
      <w:pPr>
        <w:pStyle w:val="NormalWeb"/>
        <w:widowControl w:val="0"/>
        <w:spacing w:before="0" w:beforeAutospacing="0" w:after="0" w:afterAutospacing="0"/>
        <w:rPr>
          <w:rFonts w:ascii="Gisha" w:hAnsi="Gisha" w:cs="Gisha"/>
        </w:rPr>
      </w:pPr>
    </w:p>
    <w:p w14:paraId="3FE34313" w14:textId="5250E4A2" w:rsidR="0047050D" w:rsidRPr="0047050D" w:rsidRDefault="0047050D" w:rsidP="0054742F">
      <w:pPr>
        <w:pStyle w:val="NormalWeb"/>
        <w:widowControl w:val="0"/>
        <w:spacing w:before="0" w:beforeAutospacing="0" w:after="0" w:afterAutospacing="0"/>
        <w:rPr>
          <w:rFonts w:ascii="Gisha" w:hAnsi="Gisha" w:cs="Gisha"/>
        </w:rPr>
      </w:pPr>
      <w:r w:rsidRPr="0047050D">
        <w:rPr>
          <w:rFonts w:ascii="Gisha" w:hAnsi="Gisha" w:cs="Gisha" w:hint="cs"/>
        </w:rPr>
        <w:t>Since the governance problems at Enron and other companies in the</w:t>
      </w:r>
      <w:r w:rsidR="00BA1DF1">
        <w:rPr>
          <w:rFonts w:ascii="Gisha" w:hAnsi="Gisha" w:cs="Gisha"/>
        </w:rPr>
        <w:t xml:space="preserve"> early</w:t>
      </w:r>
      <w:r w:rsidRPr="0047050D">
        <w:rPr>
          <w:rFonts w:ascii="Gisha" w:hAnsi="Gisha" w:cs="Gisha" w:hint="cs"/>
        </w:rPr>
        <w:t xml:space="preserve"> 2000s, there has been a crisis of confidence in the ethics of corporations. Instead of</w:t>
      </w:r>
      <w:r w:rsidR="00BA1DF1">
        <w:rPr>
          <w:rFonts w:ascii="Gisha" w:hAnsi="Gisha" w:cs="Gisha"/>
        </w:rPr>
        <w:t xml:space="preserve"> working in the long-term best interests of shareholders and</w:t>
      </w:r>
      <w:r w:rsidRPr="0047050D">
        <w:rPr>
          <w:rFonts w:ascii="Gisha" w:hAnsi="Gisha" w:cs="Gisha" w:hint="cs"/>
        </w:rPr>
        <w:t xml:space="preserve"> maximizing </w:t>
      </w:r>
      <w:r w:rsidR="00036AFF">
        <w:rPr>
          <w:rFonts w:ascii="Gisha" w:hAnsi="Gisha" w:cs="Gisha"/>
        </w:rPr>
        <w:t xml:space="preserve">the company’s </w:t>
      </w:r>
      <w:r w:rsidRPr="0047050D">
        <w:rPr>
          <w:rFonts w:ascii="Gisha" w:hAnsi="Gisha" w:cs="Gisha" w:hint="cs"/>
        </w:rPr>
        <w:t xml:space="preserve">share price, senior managers have been more concerned about their stock </w:t>
      </w:r>
      <w:r w:rsidR="00AD6BA0">
        <w:rPr>
          <w:rFonts w:ascii="Gisha" w:hAnsi="Gisha" w:cs="Gisha"/>
        </w:rPr>
        <w:t>option</w:t>
      </w:r>
      <w:r w:rsidRPr="0047050D">
        <w:rPr>
          <w:rFonts w:ascii="Gisha" w:hAnsi="Gisha" w:cs="Gisha" w:hint="cs"/>
        </w:rPr>
        <w:t xml:space="preserve"> plans and all the other executive</w:t>
      </w:r>
      <w:r w:rsidR="00BA1DF1">
        <w:rPr>
          <w:rFonts w:ascii="Gisha" w:hAnsi="Gisha" w:cs="Gisha"/>
        </w:rPr>
        <w:t xml:space="preserve"> perks</w:t>
      </w:r>
      <w:r w:rsidRPr="0047050D">
        <w:rPr>
          <w:rFonts w:ascii="Gisha" w:hAnsi="Gisha" w:cs="Gisha" w:hint="cs"/>
        </w:rPr>
        <w:t xml:space="preserve"> that most investors only dream of.</w:t>
      </w:r>
    </w:p>
    <w:bookmarkEnd w:id="1"/>
    <w:p w14:paraId="0C91082C" w14:textId="77777777" w:rsidR="0047050D" w:rsidRDefault="0047050D" w:rsidP="0054742F">
      <w:pPr>
        <w:pStyle w:val="NormalWeb"/>
        <w:widowControl w:val="0"/>
        <w:spacing w:before="0" w:beforeAutospacing="0" w:after="0" w:afterAutospacing="0"/>
        <w:rPr>
          <w:rFonts w:ascii="Gisha" w:hAnsi="Gisha" w:cs="Gisha"/>
        </w:rPr>
      </w:pPr>
    </w:p>
    <w:p w14:paraId="32F3326A" w14:textId="722965BA" w:rsidR="00BA1DF1" w:rsidRDefault="0047050D" w:rsidP="0054742F">
      <w:pPr>
        <w:pStyle w:val="NormalWeb"/>
        <w:widowControl w:val="0"/>
        <w:spacing w:before="0" w:beforeAutospacing="0" w:after="0" w:afterAutospacing="0"/>
        <w:rPr>
          <w:rFonts w:ascii="Gisha" w:hAnsi="Gisha" w:cs="Gisha"/>
        </w:rPr>
      </w:pPr>
      <w:bookmarkStart w:id="2" w:name="_Hlk39673036"/>
      <w:r w:rsidRPr="0047050D">
        <w:rPr>
          <w:rFonts w:ascii="Gisha" w:hAnsi="Gisha" w:cs="Gisha" w:hint="cs"/>
        </w:rPr>
        <w:t xml:space="preserve">To address this </w:t>
      </w:r>
      <w:r w:rsidR="00B976B6">
        <w:rPr>
          <w:rFonts w:ascii="Gisha" w:hAnsi="Gisha" w:cs="Gisha"/>
        </w:rPr>
        <w:t>crisis</w:t>
      </w:r>
      <w:r w:rsidRPr="0047050D">
        <w:rPr>
          <w:rFonts w:ascii="Gisha" w:hAnsi="Gisha" w:cs="Gisha" w:hint="cs"/>
        </w:rPr>
        <w:t xml:space="preserve">, corporations </w:t>
      </w:r>
      <w:r w:rsidR="00B7584B">
        <w:rPr>
          <w:rFonts w:ascii="Gisha" w:hAnsi="Gisha" w:cs="Gisha"/>
        </w:rPr>
        <w:t xml:space="preserve">aided by an army of consultants </w:t>
      </w:r>
      <w:r w:rsidRPr="0047050D">
        <w:rPr>
          <w:rFonts w:ascii="Gisha" w:hAnsi="Gisha" w:cs="Gisha" w:hint="cs"/>
        </w:rPr>
        <w:t>have worked feverishly to improve their governance and to design executive compensation systems that are not excessive and</w:t>
      </w:r>
      <w:r w:rsidR="00EE19EE">
        <w:rPr>
          <w:rFonts w:ascii="Gisha" w:hAnsi="Gisha" w:cs="Gisha"/>
        </w:rPr>
        <w:t xml:space="preserve"> </w:t>
      </w:r>
      <w:r w:rsidRPr="0047050D">
        <w:rPr>
          <w:rFonts w:ascii="Gisha" w:hAnsi="Gisha" w:cs="Gisha" w:hint="cs"/>
        </w:rPr>
        <w:t>encourage management to work in the shareholders’ best interests.</w:t>
      </w:r>
      <w:r w:rsidR="00BA1DF1">
        <w:rPr>
          <w:rFonts w:ascii="Gisha" w:hAnsi="Gisha" w:cs="Gisha"/>
        </w:rPr>
        <w:t xml:space="preserve"> </w:t>
      </w:r>
      <w:r w:rsidRPr="0047050D">
        <w:rPr>
          <w:rFonts w:ascii="Gisha" w:hAnsi="Gisha" w:cs="Gisha" w:hint="cs"/>
        </w:rPr>
        <w:t>Governments</w:t>
      </w:r>
      <w:r w:rsidR="00AD6BA0">
        <w:rPr>
          <w:rFonts w:ascii="Gisha" w:hAnsi="Gisha" w:cs="Gisha"/>
        </w:rPr>
        <w:t>, too,</w:t>
      </w:r>
      <w:r w:rsidRPr="0047050D">
        <w:rPr>
          <w:rFonts w:ascii="Gisha" w:hAnsi="Gisha" w:cs="Gisha" w:hint="cs"/>
        </w:rPr>
        <w:t xml:space="preserve"> have stepped in to pass legislation </w:t>
      </w:r>
      <w:r w:rsidR="00B976B6">
        <w:rPr>
          <w:rFonts w:ascii="Gisha" w:hAnsi="Gisha" w:cs="Gisha"/>
        </w:rPr>
        <w:t>that sets</w:t>
      </w:r>
      <w:r w:rsidRPr="0047050D">
        <w:rPr>
          <w:rFonts w:ascii="Gisha" w:hAnsi="Gisha" w:cs="Gisha" w:hint="cs"/>
        </w:rPr>
        <w:t xml:space="preserve"> higher governance standards and penaliz</w:t>
      </w:r>
      <w:r w:rsidR="00B976B6">
        <w:rPr>
          <w:rFonts w:ascii="Gisha" w:hAnsi="Gisha" w:cs="Gisha"/>
        </w:rPr>
        <w:t>es</w:t>
      </w:r>
      <w:r w:rsidRPr="0047050D">
        <w:rPr>
          <w:rFonts w:ascii="Gisha" w:hAnsi="Gisha" w:cs="Gisha" w:hint="cs"/>
        </w:rPr>
        <w:t xml:space="preserve"> executives who abuse the </w:t>
      </w:r>
      <w:r w:rsidR="00036AFF">
        <w:rPr>
          <w:rFonts w:ascii="Gisha" w:hAnsi="Gisha" w:cs="Gisha"/>
        </w:rPr>
        <w:t>investor’s trust</w:t>
      </w:r>
      <w:r w:rsidRPr="0047050D">
        <w:rPr>
          <w:rFonts w:ascii="Gisha" w:hAnsi="Gisha" w:cs="Gisha" w:hint="cs"/>
        </w:rPr>
        <w:t>.</w:t>
      </w:r>
      <w:r w:rsidR="00BA1DF1">
        <w:rPr>
          <w:rFonts w:ascii="Gisha" w:hAnsi="Gisha" w:cs="Gisha"/>
        </w:rPr>
        <w:t xml:space="preserve"> </w:t>
      </w:r>
      <w:r w:rsidR="00036AFF">
        <w:rPr>
          <w:rFonts w:ascii="Gisha" w:hAnsi="Gisha" w:cs="Gisha"/>
        </w:rPr>
        <w:t xml:space="preserve"> </w:t>
      </w:r>
      <w:r w:rsidR="00B976B6">
        <w:rPr>
          <w:rFonts w:ascii="Gisha" w:hAnsi="Gisha" w:cs="Gisha"/>
        </w:rPr>
        <w:t>N</w:t>
      </w:r>
      <w:r w:rsidR="00BA1DF1">
        <w:rPr>
          <w:rFonts w:ascii="Gisha" w:hAnsi="Gisha" w:cs="Gisha"/>
        </w:rPr>
        <w:t>on-profits like the Canadian Coalition for Good Governance and the Chartered Financial Analyst Institute</w:t>
      </w:r>
      <w:r w:rsidR="00036AFF">
        <w:rPr>
          <w:rFonts w:ascii="Gisha" w:hAnsi="Gisha" w:cs="Gisha"/>
        </w:rPr>
        <w:t xml:space="preserve"> have </w:t>
      </w:r>
      <w:r w:rsidR="00B976B6">
        <w:rPr>
          <w:rFonts w:ascii="Gisha" w:hAnsi="Gisha" w:cs="Gisha"/>
        </w:rPr>
        <w:t xml:space="preserve">published </w:t>
      </w:r>
      <w:r w:rsidR="00036AFF">
        <w:rPr>
          <w:rFonts w:ascii="Gisha" w:hAnsi="Gisha" w:cs="Gisha"/>
        </w:rPr>
        <w:t>good</w:t>
      </w:r>
      <w:r w:rsidR="00B976B6">
        <w:rPr>
          <w:rFonts w:ascii="Gisha" w:hAnsi="Gisha" w:cs="Gisha"/>
        </w:rPr>
        <w:t xml:space="preserve"> </w:t>
      </w:r>
      <w:r w:rsidR="00036AFF">
        <w:rPr>
          <w:rFonts w:ascii="Gisha" w:hAnsi="Gisha" w:cs="Gisha"/>
        </w:rPr>
        <w:t xml:space="preserve">governance and </w:t>
      </w:r>
      <w:r w:rsidR="00B976B6">
        <w:rPr>
          <w:rFonts w:ascii="Gisha" w:hAnsi="Gisha" w:cs="Gisha"/>
        </w:rPr>
        <w:t xml:space="preserve">executive compensation guidelines and strongly </w:t>
      </w:r>
      <w:r w:rsidR="00036AFF">
        <w:rPr>
          <w:rFonts w:ascii="Gisha" w:hAnsi="Gisha" w:cs="Gisha"/>
        </w:rPr>
        <w:t>advocated them to</w:t>
      </w:r>
      <w:r w:rsidR="00B976B6">
        <w:rPr>
          <w:rFonts w:ascii="Gisha" w:hAnsi="Gisha" w:cs="Gisha"/>
        </w:rPr>
        <w:t xml:space="preserve"> regulators, industry, </w:t>
      </w:r>
      <w:r w:rsidR="00036AFF">
        <w:rPr>
          <w:rFonts w:ascii="Gisha" w:hAnsi="Gisha" w:cs="Gisha"/>
        </w:rPr>
        <w:t>and their members.</w:t>
      </w:r>
    </w:p>
    <w:bookmarkEnd w:id="2"/>
    <w:p w14:paraId="36E1C95A" w14:textId="77777777" w:rsidR="00BA1DF1" w:rsidRDefault="00BA1DF1" w:rsidP="0054742F">
      <w:pPr>
        <w:pStyle w:val="NormalWeb"/>
        <w:widowControl w:val="0"/>
        <w:spacing w:before="0" w:beforeAutospacing="0" w:after="0" w:afterAutospacing="0"/>
        <w:rPr>
          <w:rFonts w:ascii="Gisha" w:hAnsi="Gisha" w:cs="Gisha"/>
        </w:rPr>
      </w:pPr>
    </w:p>
    <w:p w14:paraId="0EF6480E" w14:textId="56E8A762" w:rsidR="0047050D" w:rsidRPr="0047050D" w:rsidRDefault="0047050D" w:rsidP="0054742F">
      <w:pPr>
        <w:pStyle w:val="NormalWeb"/>
        <w:widowControl w:val="0"/>
        <w:spacing w:before="0" w:beforeAutospacing="0" w:after="0" w:afterAutospacing="0"/>
        <w:rPr>
          <w:rFonts w:ascii="Gisha" w:hAnsi="Gisha" w:cs="Gisha"/>
        </w:rPr>
      </w:pPr>
      <w:bookmarkStart w:id="3" w:name="_Hlk39673065"/>
      <w:r w:rsidRPr="0047050D">
        <w:rPr>
          <w:rFonts w:ascii="Gisha" w:hAnsi="Gisha" w:cs="Gisha" w:hint="cs"/>
        </w:rPr>
        <w:t>Managers</w:t>
      </w:r>
      <w:r w:rsidR="00AB23A1">
        <w:rPr>
          <w:rFonts w:ascii="Gisha" w:hAnsi="Gisha" w:cs="Gisha"/>
        </w:rPr>
        <w:t xml:space="preserve"> must understand </w:t>
      </w:r>
      <w:r w:rsidRPr="0047050D">
        <w:rPr>
          <w:rFonts w:ascii="Gisha" w:hAnsi="Gisha" w:cs="Gisha" w:hint="cs"/>
        </w:rPr>
        <w:t>good corporate governance and executive compensation</w:t>
      </w:r>
      <w:r w:rsidR="00AB23A1">
        <w:rPr>
          <w:rFonts w:ascii="Gisha" w:hAnsi="Gisha" w:cs="Gisha"/>
        </w:rPr>
        <w:t xml:space="preserve"> principles</w:t>
      </w:r>
      <w:r w:rsidR="001B587E">
        <w:rPr>
          <w:rFonts w:ascii="Gisha" w:hAnsi="Gisha" w:cs="Gisha"/>
        </w:rPr>
        <w:t xml:space="preserve"> and</w:t>
      </w:r>
      <w:r w:rsidR="00EE19EE">
        <w:rPr>
          <w:rFonts w:ascii="Gisha" w:hAnsi="Gisha" w:cs="Gisha"/>
        </w:rPr>
        <w:t xml:space="preserve"> </w:t>
      </w:r>
      <w:r w:rsidR="00AB23A1">
        <w:rPr>
          <w:rFonts w:ascii="Gisha" w:hAnsi="Gisha" w:cs="Gisha"/>
        </w:rPr>
        <w:t xml:space="preserve">be able </w:t>
      </w:r>
      <w:r w:rsidR="0050030D">
        <w:rPr>
          <w:rFonts w:ascii="Gisha" w:hAnsi="Gisha" w:cs="Gisha"/>
        </w:rPr>
        <w:t>to implement them effectively</w:t>
      </w:r>
      <w:r w:rsidRPr="0047050D">
        <w:rPr>
          <w:rFonts w:ascii="Gisha" w:hAnsi="Gisha" w:cs="Gisha" w:hint="cs"/>
        </w:rPr>
        <w:t>.</w:t>
      </w:r>
      <w:r w:rsidR="00B7584B">
        <w:rPr>
          <w:rFonts w:ascii="Gisha" w:hAnsi="Gisha" w:cs="Gisha"/>
        </w:rPr>
        <w:t xml:space="preserve">  </w:t>
      </w:r>
      <w:r w:rsidR="001B587E">
        <w:rPr>
          <w:rFonts w:ascii="Gisha" w:hAnsi="Gisha" w:cs="Gisha"/>
        </w:rPr>
        <w:t>Current shareholders, potential i</w:t>
      </w:r>
      <w:r w:rsidR="00B7584B">
        <w:rPr>
          <w:rFonts w:ascii="Gisha" w:hAnsi="Gisha" w:cs="Gisha"/>
        </w:rPr>
        <w:t>nvestors, lenders, and credit rating agencies ar</w:t>
      </w:r>
      <w:r w:rsidR="001B587E">
        <w:rPr>
          <w:rFonts w:ascii="Gisha" w:hAnsi="Gisha" w:cs="Gisha"/>
        </w:rPr>
        <w:t xml:space="preserve">e all placing </w:t>
      </w:r>
      <w:r w:rsidR="00EE19EE">
        <w:rPr>
          <w:rFonts w:ascii="Gisha" w:hAnsi="Gisha" w:cs="Gisha"/>
        </w:rPr>
        <w:t>greater</w:t>
      </w:r>
      <w:r w:rsidR="001B587E">
        <w:rPr>
          <w:rFonts w:ascii="Gisha" w:hAnsi="Gisha" w:cs="Gisha"/>
        </w:rPr>
        <w:t xml:space="preserve"> emphasis on </w:t>
      </w:r>
      <w:r w:rsidR="00AB23A1">
        <w:rPr>
          <w:rFonts w:ascii="Gisha" w:hAnsi="Gisha" w:cs="Gisha"/>
        </w:rPr>
        <w:t xml:space="preserve">corporate </w:t>
      </w:r>
      <w:r w:rsidR="001B587E">
        <w:rPr>
          <w:rFonts w:ascii="Gisha" w:hAnsi="Gisha" w:cs="Gisha"/>
        </w:rPr>
        <w:t>governance when assessing a firm’s performance.</w:t>
      </w:r>
      <w:r w:rsidR="006154F9">
        <w:rPr>
          <w:rFonts w:ascii="Gisha" w:hAnsi="Gisha" w:cs="Gisha"/>
        </w:rPr>
        <w:t xml:space="preserve">   </w:t>
      </w:r>
    </w:p>
    <w:bookmarkEnd w:id="3"/>
    <w:p w14:paraId="6F8A04DE" w14:textId="0DE10FAB" w:rsidR="0054742F" w:rsidRDefault="0054742F">
      <w:pPr>
        <w:rPr>
          <w:b/>
          <w:sz w:val="24"/>
          <w:szCs w:val="24"/>
        </w:rPr>
      </w:pPr>
    </w:p>
    <w:p w14:paraId="78C5A43B" w14:textId="77777777" w:rsidR="0045310C" w:rsidRDefault="0045310C">
      <w:pPr>
        <w:rPr>
          <w:b/>
          <w:sz w:val="24"/>
          <w:szCs w:val="24"/>
        </w:rPr>
      </w:pPr>
      <w:r>
        <w:rPr>
          <w:b/>
          <w:sz w:val="24"/>
          <w:szCs w:val="24"/>
        </w:rPr>
        <w:br w:type="page"/>
      </w:r>
    </w:p>
    <w:p w14:paraId="1CE9988F" w14:textId="58B6D2E6" w:rsidR="001929B5" w:rsidRPr="0054742F" w:rsidRDefault="000D6189" w:rsidP="0054742F">
      <w:pPr>
        <w:widowControl w:val="0"/>
        <w:spacing w:after="0" w:line="240" w:lineRule="auto"/>
        <w:ind w:left="540" w:hanging="540"/>
        <w:rPr>
          <w:b/>
          <w:sz w:val="24"/>
          <w:szCs w:val="24"/>
        </w:rPr>
      </w:pPr>
      <w:r w:rsidRPr="0054742F">
        <w:rPr>
          <w:b/>
          <w:sz w:val="24"/>
          <w:szCs w:val="24"/>
        </w:rPr>
        <w:lastRenderedPageBreak/>
        <w:t>1.1</w:t>
      </w:r>
      <w:r w:rsidR="001929B5" w:rsidRPr="0054742F">
        <w:rPr>
          <w:b/>
          <w:sz w:val="24"/>
          <w:szCs w:val="24"/>
        </w:rPr>
        <w:t xml:space="preserve"> </w:t>
      </w:r>
      <w:r w:rsidR="001929B5" w:rsidRPr="0054742F">
        <w:rPr>
          <w:rFonts w:hint="cs"/>
          <w:b/>
          <w:sz w:val="24"/>
          <w:szCs w:val="24"/>
        </w:rPr>
        <w:t>|</w:t>
      </w:r>
      <w:r w:rsidR="001929B5" w:rsidRPr="0054742F">
        <w:rPr>
          <w:b/>
          <w:sz w:val="24"/>
          <w:szCs w:val="24"/>
        </w:rPr>
        <w:t xml:space="preserve"> Goal of the Firm and Agency Costs</w:t>
      </w:r>
    </w:p>
    <w:p w14:paraId="488E6C9B" w14:textId="77777777" w:rsidR="001929B5" w:rsidRPr="0054742F" w:rsidRDefault="00000000" w:rsidP="0054742F">
      <w:pPr>
        <w:pStyle w:val="ListParagraph"/>
        <w:widowControl w:val="0"/>
        <w:spacing w:after="0" w:line="240" w:lineRule="auto"/>
        <w:ind w:left="0"/>
        <w:rPr>
          <w:sz w:val="24"/>
          <w:szCs w:val="24"/>
        </w:rPr>
      </w:pPr>
      <w:r>
        <w:rPr>
          <w:sz w:val="24"/>
          <w:szCs w:val="24"/>
        </w:rPr>
        <w:pict w14:anchorId="72A45128">
          <v:rect id="_x0000_i1027" style="width:0;height:1.5pt" o:hralign="center" o:hrstd="t" o:hr="t" fillcolor="#a0a0a0" stroked="f"/>
        </w:pict>
      </w:r>
      <w:bookmarkEnd w:id="0"/>
    </w:p>
    <w:p w14:paraId="1AE95B2A" w14:textId="77777777" w:rsidR="00576BB8" w:rsidRDefault="00576BB8" w:rsidP="0054742F">
      <w:pPr>
        <w:widowControl w:val="0"/>
        <w:kinsoku w:val="0"/>
        <w:overflowPunct w:val="0"/>
        <w:spacing w:after="0" w:line="240" w:lineRule="auto"/>
        <w:contextualSpacing/>
        <w:textAlignment w:val="baseline"/>
        <w:rPr>
          <w:rFonts w:eastAsia="+mn-ea"/>
          <w:color w:val="000000"/>
          <w:sz w:val="24"/>
          <w:szCs w:val="24"/>
        </w:rPr>
      </w:pPr>
    </w:p>
    <w:p w14:paraId="055B2078" w14:textId="1B9C3583" w:rsidR="00576BB8" w:rsidRPr="00576BB8" w:rsidRDefault="00683BA7" w:rsidP="0054742F">
      <w:pPr>
        <w:widowControl w:val="0"/>
        <w:kinsoku w:val="0"/>
        <w:overflowPunct w:val="0"/>
        <w:spacing w:after="0" w:line="240" w:lineRule="auto"/>
        <w:contextualSpacing/>
        <w:textAlignment w:val="baseline"/>
        <w:rPr>
          <w:rFonts w:eastAsia="Times New Roman"/>
          <w:color w:val="3333CC"/>
          <w:sz w:val="24"/>
          <w:szCs w:val="24"/>
        </w:rPr>
      </w:pPr>
      <w:bookmarkStart w:id="4" w:name="_Hlk39673393"/>
      <w:r>
        <w:rPr>
          <w:rFonts w:eastAsia="+mn-ea"/>
          <w:color w:val="000000"/>
          <w:sz w:val="24"/>
          <w:szCs w:val="24"/>
        </w:rPr>
        <w:t xml:space="preserve">The </w:t>
      </w:r>
      <w:r w:rsidR="00B176D8">
        <w:rPr>
          <w:rFonts w:eastAsia="+mn-ea"/>
          <w:color w:val="000000"/>
          <w:sz w:val="24"/>
          <w:szCs w:val="24"/>
        </w:rPr>
        <w:t xml:space="preserve">primary </w:t>
      </w:r>
      <w:r>
        <w:rPr>
          <w:rFonts w:eastAsia="+mn-ea"/>
          <w:color w:val="000000"/>
          <w:sz w:val="24"/>
          <w:szCs w:val="24"/>
        </w:rPr>
        <w:t>g</w:t>
      </w:r>
      <w:r w:rsidR="00576BB8" w:rsidRPr="00576BB8">
        <w:rPr>
          <w:rFonts w:eastAsia="+mn-ea" w:hint="cs"/>
          <w:color w:val="000000"/>
          <w:sz w:val="24"/>
          <w:szCs w:val="24"/>
        </w:rPr>
        <w:t xml:space="preserve">oal of </w:t>
      </w:r>
      <w:r>
        <w:rPr>
          <w:rFonts w:eastAsia="+mn-ea"/>
          <w:color w:val="000000"/>
          <w:sz w:val="24"/>
          <w:szCs w:val="24"/>
        </w:rPr>
        <w:t xml:space="preserve">a </w:t>
      </w:r>
      <w:r w:rsidR="00576BB8" w:rsidRPr="00576BB8">
        <w:rPr>
          <w:rFonts w:eastAsia="+mn-ea" w:hint="cs"/>
          <w:color w:val="000000"/>
          <w:sz w:val="24"/>
          <w:szCs w:val="24"/>
        </w:rPr>
        <w:t xml:space="preserve">firm is to maximize </w:t>
      </w:r>
      <w:r w:rsidR="00465B4E">
        <w:rPr>
          <w:rFonts w:eastAsia="+mn-ea"/>
          <w:color w:val="000000"/>
          <w:sz w:val="24"/>
          <w:szCs w:val="24"/>
        </w:rPr>
        <w:t>the value of its common shares</w:t>
      </w:r>
      <w:r w:rsidR="00AD6BA0">
        <w:rPr>
          <w:rFonts w:eastAsia="+mn-ea"/>
          <w:color w:val="000000"/>
          <w:sz w:val="24"/>
          <w:szCs w:val="24"/>
        </w:rPr>
        <w:t>,</w:t>
      </w:r>
      <w:r w:rsidR="00465B4E">
        <w:rPr>
          <w:rFonts w:eastAsia="+mn-ea"/>
          <w:color w:val="000000"/>
          <w:sz w:val="24"/>
          <w:szCs w:val="24"/>
        </w:rPr>
        <w:t xml:space="preserve"> which </w:t>
      </w:r>
      <w:r w:rsidR="007C60A8">
        <w:rPr>
          <w:rFonts w:eastAsia="Times New Roman"/>
          <w:color w:val="000000"/>
          <w:sz w:val="24"/>
          <w:szCs w:val="24"/>
        </w:rPr>
        <w:t>equal</w:t>
      </w:r>
      <w:r w:rsidR="00B176D8">
        <w:rPr>
          <w:rFonts w:eastAsia="Times New Roman"/>
          <w:color w:val="000000"/>
          <w:sz w:val="24"/>
          <w:szCs w:val="24"/>
        </w:rPr>
        <w:t>s</w:t>
      </w:r>
      <w:r w:rsidR="007C60A8">
        <w:rPr>
          <w:rFonts w:eastAsia="Times New Roman"/>
          <w:color w:val="000000"/>
          <w:sz w:val="24"/>
          <w:szCs w:val="24"/>
        </w:rPr>
        <w:t xml:space="preserve"> </w:t>
      </w:r>
      <w:r w:rsidR="00576BB8" w:rsidRPr="00576BB8">
        <w:rPr>
          <w:rFonts w:eastAsia="Times New Roman" w:hint="cs"/>
          <w:color w:val="000000"/>
          <w:sz w:val="24"/>
          <w:szCs w:val="24"/>
        </w:rPr>
        <w:t xml:space="preserve">the present value of </w:t>
      </w:r>
      <w:r w:rsidR="007C60A8">
        <w:rPr>
          <w:rFonts w:eastAsia="Times New Roman"/>
          <w:color w:val="000000"/>
          <w:sz w:val="24"/>
          <w:szCs w:val="24"/>
        </w:rPr>
        <w:t xml:space="preserve">the future </w:t>
      </w:r>
      <w:r w:rsidR="00576BB8" w:rsidRPr="00576BB8">
        <w:rPr>
          <w:rFonts w:eastAsia="Times New Roman" w:hint="cs"/>
          <w:color w:val="000000"/>
          <w:sz w:val="24"/>
          <w:szCs w:val="24"/>
        </w:rPr>
        <w:t>cash flows</w:t>
      </w:r>
      <w:r w:rsidR="007C60A8">
        <w:rPr>
          <w:rFonts w:eastAsia="Times New Roman"/>
          <w:color w:val="000000"/>
          <w:sz w:val="24"/>
          <w:szCs w:val="24"/>
        </w:rPr>
        <w:t xml:space="preserve"> </w:t>
      </w:r>
      <w:r w:rsidR="00B176D8">
        <w:rPr>
          <w:rFonts w:eastAsia="Times New Roman"/>
          <w:color w:val="000000"/>
          <w:sz w:val="24"/>
          <w:szCs w:val="24"/>
        </w:rPr>
        <w:t>the</w:t>
      </w:r>
      <w:r w:rsidR="007C60A8">
        <w:rPr>
          <w:rFonts w:eastAsia="Times New Roman"/>
          <w:color w:val="000000"/>
          <w:sz w:val="24"/>
          <w:szCs w:val="24"/>
        </w:rPr>
        <w:t xml:space="preserve"> </w:t>
      </w:r>
      <w:r w:rsidR="00B176D8">
        <w:rPr>
          <w:rFonts w:eastAsia="Times New Roman"/>
          <w:color w:val="000000"/>
          <w:sz w:val="24"/>
          <w:szCs w:val="24"/>
        </w:rPr>
        <w:t xml:space="preserve">company </w:t>
      </w:r>
      <w:r w:rsidR="007C60A8">
        <w:rPr>
          <w:rFonts w:eastAsia="Times New Roman"/>
          <w:color w:val="000000"/>
          <w:sz w:val="24"/>
          <w:szCs w:val="24"/>
        </w:rPr>
        <w:t>expects to generate</w:t>
      </w:r>
      <w:r w:rsidR="00465B4E">
        <w:rPr>
          <w:rFonts w:eastAsia="Times New Roman"/>
          <w:color w:val="000000"/>
          <w:sz w:val="24"/>
          <w:szCs w:val="24"/>
        </w:rPr>
        <w:t xml:space="preserve">. </w:t>
      </w:r>
      <w:r w:rsidR="00A35D46">
        <w:rPr>
          <w:rFonts w:eastAsia="Times New Roman"/>
          <w:color w:val="000000"/>
          <w:sz w:val="24"/>
          <w:szCs w:val="24"/>
        </w:rPr>
        <w:t xml:space="preserve"> </w:t>
      </w:r>
      <w:r w:rsidR="007C60A8">
        <w:rPr>
          <w:rFonts w:eastAsia="+mn-ea"/>
          <w:color w:val="000000"/>
          <w:sz w:val="24"/>
          <w:szCs w:val="24"/>
        </w:rPr>
        <w:t>Economi</w:t>
      </w:r>
      <w:r w:rsidR="00690E28">
        <w:rPr>
          <w:rFonts w:eastAsia="+mn-ea"/>
          <w:color w:val="000000"/>
          <w:sz w:val="24"/>
          <w:szCs w:val="24"/>
        </w:rPr>
        <w:t>cs textbooks</w:t>
      </w:r>
      <w:r w:rsidR="000059D8">
        <w:rPr>
          <w:rFonts w:eastAsia="+mn-ea"/>
          <w:color w:val="000000"/>
          <w:sz w:val="24"/>
          <w:szCs w:val="24"/>
        </w:rPr>
        <w:t xml:space="preserve"> </w:t>
      </w:r>
      <w:r w:rsidR="00A35D46">
        <w:rPr>
          <w:rFonts w:eastAsia="+mn-ea"/>
          <w:color w:val="000000"/>
          <w:sz w:val="24"/>
          <w:szCs w:val="24"/>
        </w:rPr>
        <w:t>often</w:t>
      </w:r>
      <w:r w:rsidR="000059D8">
        <w:rPr>
          <w:rFonts w:eastAsia="+mn-ea"/>
          <w:color w:val="000000"/>
          <w:sz w:val="24"/>
          <w:szCs w:val="24"/>
        </w:rPr>
        <w:t xml:space="preserve"> </w:t>
      </w:r>
      <w:r w:rsidR="00997F52">
        <w:rPr>
          <w:rFonts w:eastAsia="+mn-ea"/>
          <w:color w:val="000000"/>
          <w:sz w:val="24"/>
          <w:szCs w:val="24"/>
        </w:rPr>
        <w:t>say</w:t>
      </w:r>
      <w:r w:rsidR="000059D8">
        <w:rPr>
          <w:rFonts w:eastAsia="+mn-ea"/>
          <w:color w:val="000000"/>
          <w:sz w:val="24"/>
          <w:szCs w:val="24"/>
        </w:rPr>
        <w:t xml:space="preserve"> </w:t>
      </w:r>
      <w:r w:rsidR="00717351">
        <w:rPr>
          <w:rFonts w:eastAsia="+mn-ea"/>
          <w:color w:val="000000"/>
          <w:sz w:val="24"/>
          <w:szCs w:val="24"/>
        </w:rPr>
        <w:t xml:space="preserve">that </w:t>
      </w:r>
      <w:r w:rsidR="000059D8">
        <w:rPr>
          <w:rFonts w:eastAsia="+mn-ea"/>
          <w:color w:val="000000"/>
          <w:sz w:val="24"/>
          <w:szCs w:val="24"/>
        </w:rPr>
        <w:t>p</w:t>
      </w:r>
      <w:r w:rsidR="00576BB8" w:rsidRPr="00576BB8">
        <w:rPr>
          <w:rFonts w:eastAsia="+mn-ea" w:hint="cs"/>
          <w:color w:val="000000"/>
          <w:sz w:val="24"/>
          <w:szCs w:val="24"/>
        </w:rPr>
        <w:t xml:space="preserve">rofit maximization </w:t>
      </w:r>
      <w:r>
        <w:rPr>
          <w:rFonts w:eastAsia="+mn-ea"/>
          <w:color w:val="000000"/>
          <w:sz w:val="24"/>
          <w:szCs w:val="24"/>
        </w:rPr>
        <w:t xml:space="preserve">is </w:t>
      </w:r>
      <w:r w:rsidR="00A35D46">
        <w:rPr>
          <w:rFonts w:eastAsia="+mn-ea"/>
          <w:color w:val="000000"/>
          <w:sz w:val="24"/>
          <w:szCs w:val="24"/>
        </w:rPr>
        <w:t>the</w:t>
      </w:r>
      <w:r w:rsidR="00AD6BA0">
        <w:rPr>
          <w:rFonts w:eastAsia="+mn-ea"/>
          <w:color w:val="000000"/>
          <w:sz w:val="24"/>
          <w:szCs w:val="24"/>
        </w:rPr>
        <w:t xml:space="preserve"> primary</w:t>
      </w:r>
      <w:r w:rsidR="00A35D46">
        <w:rPr>
          <w:rFonts w:eastAsia="+mn-ea"/>
          <w:color w:val="000000"/>
          <w:sz w:val="24"/>
          <w:szCs w:val="24"/>
        </w:rPr>
        <w:t xml:space="preserve"> goal</w:t>
      </w:r>
      <w:r w:rsidR="000059D8">
        <w:rPr>
          <w:rFonts w:eastAsia="+mn-ea"/>
          <w:color w:val="000000"/>
          <w:sz w:val="24"/>
          <w:szCs w:val="24"/>
        </w:rPr>
        <w:t>, but profit</w:t>
      </w:r>
      <w:r w:rsidR="00690E28">
        <w:rPr>
          <w:rFonts w:eastAsia="+mn-ea"/>
          <w:color w:val="000000"/>
          <w:sz w:val="24"/>
          <w:szCs w:val="24"/>
        </w:rPr>
        <w:t>s</w:t>
      </w:r>
      <w:r w:rsidR="00717351">
        <w:rPr>
          <w:rFonts w:eastAsia="+mn-ea"/>
          <w:color w:val="000000"/>
          <w:sz w:val="24"/>
          <w:szCs w:val="24"/>
        </w:rPr>
        <w:t xml:space="preserve"> </w:t>
      </w:r>
      <w:r w:rsidR="000059D8">
        <w:rPr>
          <w:rFonts w:eastAsia="+mn-ea"/>
          <w:color w:val="000000"/>
          <w:sz w:val="24"/>
          <w:szCs w:val="24"/>
        </w:rPr>
        <w:t xml:space="preserve">should not be used for </w:t>
      </w:r>
      <w:r>
        <w:rPr>
          <w:rFonts w:eastAsia="+mn-ea"/>
          <w:color w:val="000000"/>
          <w:sz w:val="24"/>
          <w:szCs w:val="24"/>
        </w:rPr>
        <w:t>three reasons:</w:t>
      </w:r>
    </w:p>
    <w:p w14:paraId="13F956A4" w14:textId="77777777" w:rsidR="00576BB8" w:rsidRPr="00576BB8" w:rsidRDefault="00576BB8" w:rsidP="000823D8">
      <w:pPr>
        <w:widowControl w:val="0"/>
        <w:kinsoku w:val="0"/>
        <w:overflowPunct w:val="0"/>
        <w:spacing w:after="0" w:line="240" w:lineRule="auto"/>
        <w:contextualSpacing/>
        <w:textAlignment w:val="baseline"/>
        <w:rPr>
          <w:rFonts w:eastAsia="Times New Roman"/>
          <w:color w:val="000000"/>
          <w:sz w:val="24"/>
          <w:szCs w:val="24"/>
        </w:rPr>
      </w:pPr>
    </w:p>
    <w:p w14:paraId="5F7D8A26" w14:textId="3603E4B8" w:rsidR="00576BB8" w:rsidRPr="00683BA7" w:rsidRDefault="00576BB8" w:rsidP="00DF6A69">
      <w:pPr>
        <w:pStyle w:val="ListParagraph"/>
        <w:widowControl w:val="0"/>
        <w:numPr>
          <w:ilvl w:val="0"/>
          <w:numId w:val="2"/>
        </w:numPr>
        <w:kinsoku w:val="0"/>
        <w:overflowPunct w:val="0"/>
        <w:spacing w:after="0" w:line="240" w:lineRule="auto"/>
        <w:textAlignment w:val="baseline"/>
        <w:rPr>
          <w:rFonts w:eastAsia="Times New Roman"/>
          <w:sz w:val="24"/>
          <w:szCs w:val="24"/>
        </w:rPr>
      </w:pPr>
      <w:r w:rsidRPr="00683BA7">
        <w:rPr>
          <w:rFonts w:eastAsia="Times New Roman" w:hint="cs"/>
          <w:sz w:val="24"/>
          <w:szCs w:val="24"/>
        </w:rPr>
        <w:t xml:space="preserve">Profit is </w:t>
      </w:r>
      <w:r w:rsidR="00465B4E">
        <w:rPr>
          <w:rFonts w:eastAsia="Times New Roman"/>
          <w:sz w:val="24"/>
          <w:szCs w:val="24"/>
        </w:rPr>
        <w:t xml:space="preserve">an </w:t>
      </w:r>
      <w:r w:rsidR="00402E4B">
        <w:rPr>
          <w:rFonts w:eastAsia="Times New Roman"/>
          <w:sz w:val="24"/>
          <w:szCs w:val="24"/>
        </w:rPr>
        <w:t xml:space="preserve">accounting </w:t>
      </w:r>
      <w:r w:rsidR="00465B4E">
        <w:rPr>
          <w:rFonts w:eastAsia="Times New Roman"/>
          <w:sz w:val="24"/>
          <w:szCs w:val="24"/>
        </w:rPr>
        <w:t>figure</w:t>
      </w:r>
      <w:r w:rsidRPr="00683BA7">
        <w:rPr>
          <w:rFonts w:eastAsia="Times New Roman" w:hint="cs"/>
          <w:sz w:val="24"/>
          <w:szCs w:val="24"/>
        </w:rPr>
        <w:t xml:space="preserve"> </w:t>
      </w:r>
      <w:r w:rsidR="00465B4E">
        <w:rPr>
          <w:rFonts w:eastAsia="Times New Roman"/>
          <w:sz w:val="24"/>
          <w:szCs w:val="24"/>
        </w:rPr>
        <w:t xml:space="preserve">that </w:t>
      </w:r>
      <w:r w:rsidRPr="00683BA7">
        <w:rPr>
          <w:rFonts w:eastAsia="Times New Roman" w:hint="cs"/>
          <w:sz w:val="24"/>
          <w:szCs w:val="24"/>
        </w:rPr>
        <w:t xml:space="preserve">can be </w:t>
      </w:r>
      <w:r w:rsidR="00465B4E">
        <w:rPr>
          <w:rFonts w:eastAsia="Times New Roman"/>
          <w:sz w:val="24"/>
          <w:szCs w:val="24"/>
        </w:rPr>
        <w:t xml:space="preserve">more easily </w:t>
      </w:r>
      <w:r w:rsidRPr="00683BA7">
        <w:rPr>
          <w:rFonts w:eastAsia="Times New Roman" w:hint="cs"/>
          <w:sz w:val="24"/>
          <w:szCs w:val="24"/>
        </w:rPr>
        <w:t>manipulated</w:t>
      </w:r>
      <w:r w:rsidR="00465B4E">
        <w:rPr>
          <w:rFonts w:eastAsia="Times New Roman"/>
          <w:sz w:val="24"/>
          <w:szCs w:val="24"/>
        </w:rPr>
        <w:t xml:space="preserve"> </w:t>
      </w:r>
      <w:r w:rsidR="005B1434">
        <w:rPr>
          <w:rFonts w:eastAsia="Times New Roman"/>
          <w:sz w:val="24"/>
          <w:szCs w:val="24"/>
        </w:rPr>
        <w:t xml:space="preserve">than </w:t>
      </w:r>
      <w:r w:rsidR="00573C0D">
        <w:rPr>
          <w:rFonts w:eastAsia="Times New Roman"/>
          <w:sz w:val="24"/>
          <w:szCs w:val="24"/>
        </w:rPr>
        <w:t xml:space="preserve">operating </w:t>
      </w:r>
      <w:r w:rsidR="005B1434">
        <w:rPr>
          <w:rFonts w:eastAsia="Times New Roman"/>
          <w:sz w:val="24"/>
          <w:szCs w:val="24"/>
        </w:rPr>
        <w:t>cash flow</w:t>
      </w:r>
      <w:r w:rsidR="002440C7">
        <w:rPr>
          <w:rFonts w:eastAsia="Times New Roman"/>
          <w:sz w:val="24"/>
          <w:szCs w:val="24"/>
        </w:rPr>
        <w:t>s</w:t>
      </w:r>
      <w:r w:rsidR="005B1434">
        <w:rPr>
          <w:rFonts w:eastAsia="Times New Roman"/>
          <w:sz w:val="24"/>
          <w:szCs w:val="24"/>
        </w:rPr>
        <w:t xml:space="preserve"> </w:t>
      </w:r>
      <w:r w:rsidR="00997F52">
        <w:rPr>
          <w:rFonts w:eastAsia="Times New Roman"/>
          <w:sz w:val="24"/>
          <w:szCs w:val="24"/>
        </w:rPr>
        <w:t xml:space="preserve">by choosing </w:t>
      </w:r>
      <w:r w:rsidR="005B1434">
        <w:rPr>
          <w:rFonts w:eastAsia="Times New Roman"/>
          <w:sz w:val="24"/>
          <w:szCs w:val="24"/>
        </w:rPr>
        <w:t>different accounting policies, practices</w:t>
      </w:r>
      <w:r w:rsidR="00A02624">
        <w:rPr>
          <w:rFonts w:eastAsia="Times New Roman"/>
          <w:sz w:val="24"/>
          <w:szCs w:val="24"/>
        </w:rPr>
        <w:t xml:space="preserve">, </w:t>
      </w:r>
      <w:r w:rsidR="005B1434">
        <w:rPr>
          <w:rFonts w:eastAsia="Times New Roman"/>
          <w:sz w:val="24"/>
          <w:szCs w:val="24"/>
        </w:rPr>
        <w:t xml:space="preserve">and estimates or </w:t>
      </w:r>
      <w:r w:rsidR="002440C7">
        <w:rPr>
          <w:rFonts w:eastAsia="Times New Roman"/>
          <w:sz w:val="24"/>
          <w:szCs w:val="24"/>
        </w:rPr>
        <w:t xml:space="preserve">engaging in </w:t>
      </w:r>
      <w:r w:rsidR="00402E4B">
        <w:rPr>
          <w:rFonts w:eastAsia="Times New Roman"/>
          <w:sz w:val="24"/>
          <w:szCs w:val="24"/>
        </w:rPr>
        <w:t>fraudulent financial reporting</w:t>
      </w:r>
      <w:r w:rsidR="005B1434">
        <w:rPr>
          <w:rFonts w:eastAsia="Times New Roman"/>
          <w:sz w:val="24"/>
          <w:szCs w:val="24"/>
        </w:rPr>
        <w:t>.</w:t>
      </w:r>
    </w:p>
    <w:p w14:paraId="6E29B2F6" w14:textId="77777777" w:rsidR="00576BB8" w:rsidRPr="00683BA7" w:rsidRDefault="00576BB8" w:rsidP="008858F4">
      <w:pPr>
        <w:widowControl w:val="0"/>
        <w:kinsoku w:val="0"/>
        <w:overflowPunct w:val="0"/>
        <w:spacing w:after="0" w:line="240" w:lineRule="auto"/>
        <w:ind w:left="720" w:hanging="360"/>
        <w:contextualSpacing/>
        <w:textAlignment w:val="baseline"/>
        <w:rPr>
          <w:rFonts w:eastAsia="Times New Roman"/>
          <w:sz w:val="24"/>
          <w:szCs w:val="24"/>
        </w:rPr>
      </w:pPr>
    </w:p>
    <w:p w14:paraId="50C37B6E" w14:textId="684C6757" w:rsidR="00576BB8" w:rsidRPr="00683BA7" w:rsidRDefault="00576BB8" w:rsidP="00DF6A69">
      <w:pPr>
        <w:pStyle w:val="ListParagraph"/>
        <w:widowControl w:val="0"/>
        <w:numPr>
          <w:ilvl w:val="0"/>
          <w:numId w:val="2"/>
        </w:numPr>
        <w:kinsoku w:val="0"/>
        <w:overflowPunct w:val="0"/>
        <w:spacing w:after="0" w:line="240" w:lineRule="auto"/>
        <w:textAlignment w:val="baseline"/>
        <w:rPr>
          <w:rFonts w:eastAsia="Times New Roman"/>
          <w:sz w:val="24"/>
          <w:szCs w:val="24"/>
        </w:rPr>
      </w:pPr>
      <w:r w:rsidRPr="00683BA7">
        <w:rPr>
          <w:rFonts w:eastAsia="Times New Roman" w:hint="cs"/>
          <w:sz w:val="24"/>
          <w:szCs w:val="24"/>
        </w:rPr>
        <w:t xml:space="preserve">Profit </w:t>
      </w:r>
      <w:r w:rsidR="00324879">
        <w:rPr>
          <w:rFonts w:eastAsia="Times New Roman"/>
          <w:sz w:val="24"/>
          <w:szCs w:val="24"/>
        </w:rPr>
        <w:t xml:space="preserve">only measures </w:t>
      </w:r>
      <w:r w:rsidR="00A353A6">
        <w:rPr>
          <w:rFonts w:eastAsia="Times New Roman"/>
          <w:sz w:val="24"/>
          <w:szCs w:val="24"/>
        </w:rPr>
        <w:t xml:space="preserve">the current period’s </w:t>
      </w:r>
      <w:r w:rsidR="00324879">
        <w:rPr>
          <w:rFonts w:eastAsia="Times New Roman"/>
          <w:sz w:val="24"/>
          <w:szCs w:val="24"/>
        </w:rPr>
        <w:t>performance</w:t>
      </w:r>
      <w:r w:rsidR="00AD6BA0">
        <w:rPr>
          <w:rFonts w:eastAsia="Times New Roman"/>
          <w:sz w:val="24"/>
          <w:szCs w:val="24"/>
        </w:rPr>
        <w:t>,</w:t>
      </w:r>
      <w:r w:rsidR="00324879">
        <w:rPr>
          <w:rFonts w:eastAsia="Times New Roman"/>
          <w:sz w:val="24"/>
          <w:szCs w:val="24"/>
        </w:rPr>
        <w:t xml:space="preserve"> </w:t>
      </w:r>
      <w:r w:rsidRPr="00683BA7">
        <w:rPr>
          <w:rFonts w:eastAsia="Times New Roman" w:hint="cs"/>
          <w:sz w:val="24"/>
          <w:szCs w:val="24"/>
        </w:rPr>
        <w:t xml:space="preserve">while share price </w:t>
      </w:r>
      <w:r w:rsidR="000059D8">
        <w:rPr>
          <w:rFonts w:eastAsia="Times New Roman"/>
          <w:sz w:val="24"/>
          <w:szCs w:val="24"/>
        </w:rPr>
        <w:t xml:space="preserve">equals </w:t>
      </w:r>
      <w:r w:rsidR="00402E4B">
        <w:rPr>
          <w:rFonts w:eastAsia="Times New Roman"/>
          <w:sz w:val="24"/>
          <w:szCs w:val="24"/>
        </w:rPr>
        <w:t>the present value of all future cash flows.</w:t>
      </w:r>
      <w:r w:rsidR="000059D8">
        <w:rPr>
          <w:rFonts w:eastAsia="Times New Roman"/>
          <w:sz w:val="24"/>
          <w:szCs w:val="24"/>
        </w:rPr>
        <w:t xml:space="preserve">  </w:t>
      </w:r>
      <w:r w:rsidR="00B176D8">
        <w:rPr>
          <w:rFonts w:eastAsia="Times New Roman"/>
          <w:sz w:val="24"/>
          <w:szCs w:val="24"/>
        </w:rPr>
        <w:t>Focusing on profit</w:t>
      </w:r>
      <w:r w:rsidR="000059D8">
        <w:rPr>
          <w:rFonts w:eastAsia="Times New Roman"/>
          <w:sz w:val="24"/>
          <w:szCs w:val="24"/>
        </w:rPr>
        <w:t xml:space="preserve"> encourages managers to make </w:t>
      </w:r>
      <w:r w:rsidR="00FA7BC5">
        <w:rPr>
          <w:rFonts w:eastAsia="Times New Roman"/>
          <w:sz w:val="24"/>
          <w:szCs w:val="24"/>
        </w:rPr>
        <w:t xml:space="preserve">more </w:t>
      </w:r>
      <w:r w:rsidR="000059D8">
        <w:rPr>
          <w:rFonts w:eastAsia="Times New Roman"/>
          <w:sz w:val="24"/>
          <w:szCs w:val="24"/>
        </w:rPr>
        <w:t>short-term decisions</w:t>
      </w:r>
      <w:r w:rsidR="00AD6BA0">
        <w:rPr>
          <w:rFonts w:eastAsia="Times New Roman"/>
          <w:sz w:val="24"/>
          <w:szCs w:val="24"/>
        </w:rPr>
        <w:t>, like cutting research and development expenditures to raise net income,</w:t>
      </w:r>
      <w:r w:rsidR="00717351">
        <w:rPr>
          <w:rFonts w:eastAsia="Times New Roman"/>
          <w:sz w:val="24"/>
          <w:szCs w:val="24"/>
        </w:rPr>
        <w:t xml:space="preserve"> </w:t>
      </w:r>
      <w:r w:rsidR="000059D8">
        <w:rPr>
          <w:rFonts w:eastAsia="Times New Roman"/>
          <w:sz w:val="24"/>
          <w:szCs w:val="24"/>
        </w:rPr>
        <w:t xml:space="preserve">knowing </w:t>
      </w:r>
      <w:r w:rsidR="00A353A6">
        <w:rPr>
          <w:rFonts w:eastAsia="Times New Roman"/>
          <w:sz w:val="24"/>
          <w:szCs w:val="24"/>
        </w:rPr>
        <w:t xml:space="preserve">that </w:t>
      </w:r>
      <w:r w:rsidR="00717351">
        <w:rPr>
          <w:rFonts w:eastAsia="Times New Roman"/>
          <w:sz w:val="24"/>
          <w:szCs w:val="24"/>
        </w:rPr>
        <w:t xml:space="preserve">the company </w:t>
      </w:r>
      <w:r w:rsidR="000059D8">
        <w:rPr>
          <w:rFonts w:eastAsia="Times New Roman"/>
          <w:sz w:val="24"/>
          <w:szCs w:val="24"/>
        </w:rPr>
        <w:t>will not</w:t>
      </w:r>
      <w:r w:rsidR="00FA7BC5">
        <w:rPr>
          <w:rFonts w:eastAsia="Times New Roman"/>
          <w:sz w:val="24"/>
          <w:szCs w:val="24"/>
        </w:rPr>
        <w:t xml:space="preserve"> </w:t>
      </w:r>
      <w:r w:rsidR="000059D8">
        <w:rPr>
          <w:rFonts w:eastAsia="Times New Roman"/>
          <w:sz w:val="24"/>
          <w:szCs w:val="24"/>
        </w:rPr>
        <w:t>benefit</w:t>
      </w:r>
      <w:r w:rsidR="00BC7EA6">
        <w:rPr>
          <w:rFonts w:eastAsia="Times New Roman"/>
          <w:sz w:val="24"/>
          <w:szCs w:val="24"/>
        </w:rPr>
        <w:t xml:space="preserve"> from these expen</w:t>
      </w:r>
      <w:r w:rsidR="00717351">
        <w:rPr>
          <w:rFonts w:eastAsia="Times New Roman"/>
          <w:sz w:val="24"/>
          <w:szCs w:val="24"/>
        </w:rPr>
        <w:t>ditures</w:t>
      </w:r>
      <w:r w:rsidR="00BC7EA6">
        <w:rPr>
          <w:rFonts w:eastAsia="Times New Roman"/>
          <w:sz w:val="24"/>
          <w:szCs w:val="24"/>
        </w:rPr>
        <w:t xml:space="preserve"> </w:t>
      </w:r>
      <w:r w:rsidR="00FA7BC5">
        <w:rPr>
          <w:rFonts w:eastAsia="Times New Roman"/>
          <w:sz w:val="24"/>
          <w:szCs w:val="24"/>
        </w:rPr>
        <w:t xml:space="preserve">for </w:t>
      </w:r>
      <w:r w:rsidR="00A02624">
        <w:rPr>
          <w:rFonts w:eastAsia="Times New Roman"/>
          <w:sz w:val="24"/>
          <w:szCs w:val="24"/>
        </w:rPr>
        <w:t xml:space="preserve">several </w:t>
      </w:r>
      <w:r w:rsidR="00FA7BC5">
        <w:rPr>
          <w:rFonts w:eastAsia="Times New Roman"/>
          <w:sz w:val="24"/>
          <w:szCs w:val="24"/>
        </w:rPr>
        <w:t>years.</w:t>
      </w:r>
      <w:r w:rsidR="000059D8">
        <w:rPr>
          <w:rFonts w:eastAsia="Times New Roman"/>
          <w:sz w:val="24"/>
          <w:szCs w:val="24"/>
        </w:rPr>
        <w:t xml:space="preserve"> </w:t>
      </w:r>
    </w:p>
    <w:p w14:paraId="766312BC" w14:textId="77777777" w:rsidR="00576BB8" w:rsidRPr="00683BA7" w:rsidRDefault="00576BB8" w:rsidP="008858F4">
      <w:pPr>
        <w:widowControl w:val="0"/>
        <w:kinsoku w:val="0"/>
        <w:overflowPunct w:val="0"/>
        <w:spacing w:after="0" w:line="240" w:lineRule="auto"/>
        <w:ind w:left="720" w:hanging="360"/>
        <w:contextualSpacing/>
        <w:textAlignment w:val="baseline"/>
        <w:rPr>
          <w:rFonts w:eastAsia="Times New Roman"/>
          <w:sz w:val="24"/>
          <w:szCs w:val="24"/>
        </w:rPr>
      </w:pPr>
    </w:p>
    <w:p w14:paraId="51D2A617" w14:textId="562555A3" w:rsidR="00576BB8" w:rsidRPr="00683BA7" w:rsidRDefault="00576BB8" w:rsidP="00DF6A69">
      <w:pPr>
        <w:pStyle w:val="ListParagraph"/>
        <w:widowControl w:val="0"/>
        <w:numPr>
          <w:ilvl w:val="0"/>
          <w:numId w:val="2"/>
        </w:numPr>
        <w:kinsoku w:val="0"/>
        <w:overflowPunct w:val="0"/>
        <w:spacing w:after="0" w:line="240" w:lineRule="auto"/>
        <w:textAlignment w:val="baseline"/>
        <w:rPr>
          <w:rFonts w:eastAsia="Times New Roman"/>
          <w:sz w:val="24"/>
          <w:szCs w:val="24"/>
        </w:rPr>
      </w:pPr>
      <w:r w:rsidRPr="00683BA7">
        <w:rPr>
          <w:rFonts w:eastAsia="Times New Roman" w:hint="cs"/>
          <w:sz w:val="24"/>
          <w:szCs w:val="24"/>
        </w:rPr>
        <w:t xml:space="preserve">Profit does not incorporate </w:t>
      </w:r>
      <w:r w:rsidR="00465B4E">
        <w:rPr>
          <w:rFonts w:eastAsia="Times New Roman"/>
          <w:sz w:val="24"/>
          <w:szCs w:val="24"/>
        </w:rPr>
        <w:t xml:space="preserve">varying levels of </w:t>
      </w:r>
      <w:r w:rsidRPr="00683BA7">
        <w:rPr>
          <w:rFonts w:eastAsia="Times New Roman" w:hint="cs"/>
          <w:sz w:val="24"/>
          <w:szCs w:val="24"/>
        </w:rPr>
        <w:t>risk</w:t>
      </w:r>
      <w:r w:rsidR="00AD6BA0">
        <w:rPr>
          <w:rFonts w:eastAsia="Times New Roman"/>
          <w:sz w:val="24"/>
          <w:szCs w:val="24"/>
        </w:rPr>
        <w:t>,</w:t>
      </w:r>
      <w:r w:rsidRPr="00683BA7">
        <w:rPr>
          <w:rFonts w:eastAsia="Times New Roman" w:hint="cs"/>
          <w:sz w:val="24"/>
          <w:szCs w:val="24"/>
        </w:rPr>
        <w:t xml:space="preserve"> while share price does</w:t>
      </w:r>
      <w:r w:rsidR="00324879">
        <w:rPr>
          <w:rFonts w:eastAsia="Times New Roman"/>
          <w:sz w:val="24"/>
          <w:szCs w:val="24"/>
        </w:rPr>
        <w:t xml:space="preserve"> through</w:t>
      </w:r>
      <w:r w:rsidR="00465B4E">
        <w:rPr>
          <w:rFonts w:eastAsia="Times New Roman"/>
          <w:sz w:val="24"/>
          <w:szCs w:val="24"/>
        </w:rPr>
        <w:t xml:space="preserve"> adjustments to the </w:t>
      </w:r>
      <w:r w:rsidR="00324879">
        <w:rPr>
          <w:rFonts w:eastAsia="Times New Roman"/>
          <w:sz w:val="24"/>
          <w:szCs w:val="24"/>
        </w:rPr>
        <w:t>discount rate.</w:t>
      </w:r>
      <w:r w:rsidR="000059D8">
        <w:rPr>
          <w:rFonts w:eastAsia="Times New Roman"/>
          <w:sz w:val="24"/>
          <w:szCs w:val="24"/>
        </w:rPr>
        <w:t xml:space="preserve">  A firm </w:t>
      </w:r>
      <w:r w:rsidR="00FA7BC5">
        <w:rPr>
          <w:rFonts w:eastAsia="Times New Roman"/>
          <w:sz w:val="24"/>
          <w:szCs w:val="24"/>
        </w:rPr>
        <w:t xml:space="preserve">can </w:t>
      </w:r>
      <w:r w:rsidR="000059D8">
        <w:rPr>
          <w:rFonts w:eastAsia="Times New Roman"/>
          <w:sz w:val="24"/>
          <w:szCs w:val="24"/>
        </w:rPr>
        <w:t>raise its profits</w:t>
      </w:r>
      <w:r w:rsidR="00FA7BC5">
        <w:rPr>
          <w:rFonts w:eastAsia="Times New Roman"/>
          <w:sz w:val="24"/>
          <w:szCs w:val="24"/>
        </w:rPr>
        <w:t xml:space="preserve"> during good economic times</w:t>
      </w:r>
      <w:r w:rsidR="000059D8">
        <w:rPr>
          <w:rFonts w:eastAsia="Times New Roman"/>
          <w:sz w:val="24"/>
          <w:szCs w:val="24"/>
        </w:rPr>
        <w:t xml:space="preserve"> by taking on</w:t>
      </w:r>
      <w:r w:rsidR="00BC7EA6">
        <w:rPr>
          <w:rFonts w:eastAsia="Times New Roman"/>
          <w:sz w:val="24"/>
          <w:szCs w:val="24"/>
        </w:rPr>
        <w:t xml:space="preserve"> </w:t>
      </w:r>
      <w:r w:rsidR="000059D8">
        <w:rPr>
          <w:rFonts w:eastAsia="Times New Roman"/>
          <w:sz w:val="24"/>
          <w:szCs w:val="24"/>
        </w:rPr>
        <w:t>riskier projects, but</w:t>
      </w:r>
      <w:r w:rsidR="00FA7BC5">
        <w:rPr>
          <w:rFonts w:eastAsia="Times New Roman"/>
          <w:sz w:val="24"/>
          <w:szCs w:val="24"/>
        </w:rPr>
        <w:t xml:space="preserve"> investors </w:t>
      </w:r>
      <w:r w:rsidR="00465B4E">
        <w:rPr>
          <w:rFonts w:eastAsia="Times New Roman"/>
          <w:sz w:val="24"/>
          <w:szCs w:val="24"/>
        </w:rPr>
        <w:t>will not know</w:t>
      </w:r>
      <w:r w:rsidR="00B176D8">
        <w:rPr>
          <w:rFonts w:eastAsia="Times New Roman"/>
          <w:sz w:val="24"/>
          <w:szCs w:val="24"/>
        </w:rPr>
        <w:t xml:space="preserve"> the</w:t>
      </w:r>
      <w:r w:rsidR="00573C0D">
        <w:rPr>
          <w:rFonts w:eastAsia="Times New Roman"/>
          <w:sz w:val="24"/>
          <w:szCs w:val="24"/>
        </w:rPr>
        <w:t>ir</w:t>
      </w:r>
      <w:r w:rsidR="00372DAA">
        <w:rPr>
          <w:rFonts w:eastAsia="Times New Roman"/>
          <w:sz w:val="24"/>
          <w:szCs w:val="24"/>
        </w:rPr>
        <w:t xml:space="preserve"> </w:t>
      </w:r>
      <w:r w:rsidR="00EE19EE">
        <w:rPr>
          <w:rFonts w:eastAsia="Times New Roman"/>
          <w:sz w:val="24"/>
          <w:szCs w:val="24"/>
        </w:rPr>
        <w:t>e</w:t>
      </w:r>
      <w:r w:rsidR="00372DAA">
        <w:rPr>
          <w:rFonts w:eastAsia="Times New Roman"/>
          <w:sz w:val="24"/>
          <w:szCs w:val="24"/>
        </w:rPr>
        <w:t xml:space="preserve">ffect </w:t>
      </w:r>
      <w:r w:rsidR="00465B4E">
        <w:rPr>
          <w:rFonts w:eastAsia="Times New Roman"/>
          <w:sz w:val="24"/>
          <w:szCs w:val="24"/>
        </w:rPr>
        <w:t xml:space="preserve">until the company experiences difficulties in </w:t>
      </w:r>
      <w:r w:rsidR="00717351">
        <w:rPr>
          <w:rFonts w:eastAsia="Times New Roman"/>
          <w:sz w:val="24"/>
          <w:szCs w:val="24"/>
        </w:rPr>
        <w:t>the next downturn</w:t>
      </w:r>
      <w:r w:rsidR="00FA7BC5">
        <w:rPr>
          <w:rFonts w:eastAsia="Times New Roman"/>
          <w:sz w:val="24"/>
          <w:szCs w:val="24"/>
        </w:rPr>
        <w:t>.</w:t>
      </w:r>
      <w:r w:rsidR="000059D8">
        <w:rPr>
          <w:rFonts w:eastAsia="Times New Roman"/>
          <w:sz w:val="24"/>
          <w:szCs w:val="24"/>
        </w:rPr>
        <w:t xml:space="preserve"> </w:t>
      </w:r>
    </w:p>
    <w:bookmarkEnd w:id="4"/>
    <w:p w14:paraId="193A9A7F" w14:textId="77777777" w:rsidR="00576BB8" w:rsidRPr="00576BB8" w:rsidRDefault="00576BB8" w:rsidP="000823D8">
      <w:pPr>
        <w:widowControl w:val="0"/>
        <w:kinsoku w:val="0"/>
        <w:overflowPunct w:val="0"/>
        <w:spacing w:after="0" w:line="240" w:lineRule="auto"/>
        <w:contextualSpacing/>
        <w:textAlignment w:val="baseline"/>
        <w:rPr>
          <w:rFonts w:eastAsia="+mn-ea"/>
          <w:color w:val="000000"/>
          <w:sz w:val="24"/>
          <w:szCs w:val="24"/>
        </w:rPr>
      </w:pPr>
    </w:p>
    <w:p w14:paraId="7845C151" w14:textId="77C8BBBB" w:rsidR="00576BB8" w:rsidRPr="00576BB8" w:rsidRDefault="005B1434" w:rsidP="000823D8">
      <w:pPr>
        <w:widowControl w:val="0"/>
        <w:kinsoku w:val="0"/>
        <w:overflowPunct w:val="0"/>
        <w:spacing w:after="0" w:line="240" w:lineRule="auto"/>
        <w:contextualSpacing/>
        <w:textAlignment w:val="baseline"/>
        <w:rPr>
          <w:rFonts w:eastAsia="+mn-ea"/>
          <w:color w:val="000000"/>
          <w:sz w:val="24"/>
          <w:szCs w:val="24"/>
        </w:rPr>
      </w:pPr>
      <w:bookmarkStart w:id="5" w:name="_Hlk39673698"/>
      <w:r>
        <w:rPr>
          <w:rFonts w:eastAsia="+mn-ea"/>
          <w:color w:val="000000"/>
          <w:sz w:val="24"/>
          <w:szCs w:val="24"/>
        </w:rPr>
        <w:t>The g</w:t>
      </w:r>
      <w:r w:rsidR="00576BB8" w:rsidRPr="00576BB8">
        <w:rPr>
          <w:rFonts w:eastAsia="+mn-ea" w:hint="cs"/>
          <w:color w:val="000000"/>
          <w:sz w:val="24"/>
          <w:szCs w:val="24"/>
        </w:rPr>
        <w:t>oal of</w:t>
      </w:r>
      <w:r w:rsidR="000059D8">
        <w:rPr>
          <w:rFonts w:eastAsia="+mn-ea"/>
          <w:color w:val="000000"/>
          <w:sz w:val="24"/>
          <w:szCs w:val="24"/>
        </w:rPr>
        <w:t xml:space="preserve"> share price maximization</w:t>
      </w:r>
      <w:r w:rsidR="00576BB8" w:rsidRPr="00576BB8">
        <w:rPr>
          <w:rFonts w:eastAsia="+mn-ea" w:hint="cs"/>
          <w:color w:val="000000"/>
          <w:sz w:val="24"/>
          <w:szCs w:val="24"/>
        </w:rPr>
        <w:t xml:space="preserve"> addresses these problems</w:t>
      </w:r>
      <w:r w:rsidR="00052D72">
        <w:rPr>
          <w:rFonts w:eastAsia="+mn-ea"/>
          <w:color w:val="000000"/>
          <w:sz w:val="24"/>
          <w:szCs w:val="24"/>
        </w:rPr>
        <w:t xml:space="preserve"> and </w:t>
      </w:r>
      <w:r w:rsidR="00372DAA">
        <w:rPr>
          <w:rFonts w:eastAsia="+mn-ea"/>
          <w:color w:val="000000"/>
          <w:sz w:val="24"/>
          <w:szCs w:val="24"/>
        </w:rPr>
        <w:t xml:space="preserve">forces </w:t>
      </w:r>
      <w:r w:rsidR="00FA7BC5">
        <w:rPr>
          <w:rFonts w:eastAsia="+mn-ea"/>
          <w:color w:val="000000"/>
          <w:sz w:val="24"/>
          <w:szCs w:val="24"/>
        </w:rPr>
        <w:t>managers to be</w:t>
      </w:r>
      <w:r w:rsidR="00372DAA">
        <w:rPr>
          <w:rFonts w:eastAsia="+mn-ea"/>
          <w:color w:val="000000"/>
          <w:sz w:val="24"/>
          <w:szCs w:val="24"/>
        </w:rPr>
        <w:t xml:space="preserve"> </w:t>
      </w:r>
      <w:r w:rsidR="00A353A6">
        <w:rPr>
          <w:rFonts w:eastAsia="+mn-ea"/>
          <w:color w:val="000000"/>
          <w:sz w:val="24"/>
          <w:szCs w:val="24"/>
        </w:rPr>
        <w:t xml:space="preserve">more </w:t>
      </w:r>
      <w:r w:rsidR="00FA7BC5">
        <w:rPr>
          <w:rFonts w:eastAsia="+mn-ea"/>
          <w:color w:val="000000"/>
          <w:sz w:val="24"/>
          <w:szCs w:val="24"/>
        </w:rPr>
        <w:t xml:space="preserve">long-term </w:t>
      </w:r>
      <w:r w:rsidR="00BC7EA6">
        <w:rPr>
          <w:rFonts w:eastAsia="+mn-ea"/>
          <w:color w:val="000000"/>
          <w:sz w:val="24"/>
          <w:szCs w:val="24"/>
        </w:rPr>
        <w:t>decision</w:t>
      </w:r>
      <w:r w:rsidR="00A02624">
        <w:rPr>
          <w:rFonts w:eastAsia="+mn-ea"/>
          <w:color w:val="000000"/>
          <w:sz w:val="24"/>
          <w:szCs w:val="24"/>
        </w:rPr>
        <w:t>-</w:t>
      </w:r>
      <w:r w:rsidR="00BC7EA6">
        <w:rPr>
          <w:rFonts w:eastAsia="+mn-ea"/>
          <w:color w:val="000000"/>
          <w:sz w:val="24"/>
          <w:szCs w:val="24"/>
        </w:rPr>
        <w:t>makers</w:t>
      </w:r>
      <w:r w:rsidR="00402E4B" w:rsidRPr="00683BA7">
        <w:rPr>
          <w:rFonts w:eastAsia="Times New Roman" w:hint="cs"/>
          <w:sz w:val="24"/>
          <w:szCs w:val="24"/>
        </w:rPr>
        <w:t>.</w:t>
      </w:r>
    </w:p>
    <w:bookmarkEnd w:id="5"/>
    <w:p w14:paraId="27162FB2" w14:textId="77777777" w:rsidR="00052D72" w:rsidRDefault="00052D72" w:rsidP="000823D8">
      <w:pPr>
        <w:widowControl w:val="0"/>
        <w:kinsoku w:val="0"/>
        <w:overflowPunct w:val="0"/>
        <w:spacing w:after="0" w:line="240" w:lineRule="auto"/>
        <w:contextualSpacing/>
        <w:textAlignment w:val="baseline"/>
        <w:rPr>
          <w:rFonts w:eastAsia="+mn-ea"/>
          <w:color w:val="000000"/>
          <w:sz w:val="24"/>
          <w:szCs w:val="24"/>
        </w:rPr>
      </w:pPr>
    </w:p>
    <w:p w14:paraId="19308F77" w14:textId="5B9CCD74" w:rsidR="00576BB8" w:rsidRPr="00576BB8" w:rsidRDefault="00052D72" w:rsidP="000823D8">
      <w:pPr>
        <w:widowControl w:val="0"/>
        <w:kinsoku w:val="0"/>
        <w:overflowPunct w:val="0"/>
        <w:spacing w:after="0" w:line="240" w:lineRule="auto"/>
        <w:contextualSpacing/>
        <w:textAlignment w:val="baseline"/>
        <w:rPr>
          <w:rFonts w:eastAsia="Times New Roman"/>
          <w:color w:val="3333CC"/>
          <w:sz w:val="24"/>
          <w:szCs w:val="24"/>
        </w:rPr>
      </w:pPr>
      <w:r>
        <w:rPr>
          <w:rFonts w:eastAsia="+mn-ea"/>
          <w:color w:val="000000"/>
          <w:sz w:val="24"/>
          <w:szCs w:val="24"/>
        </w:rPr>
        <w:t>A company’s s</w:t>
      </w:r>
      <w:r w:rsidR="00576BB8" w:rsidRPr="00576BB8">
        <w:rPr>
          <w:rFonts w:eastAsia="+mn-ea" w:hint="cs"/>
          <w:color w:val="000000"/>
          <w:sz w:val="24"/>
          <w:szCs w:val="24"/>
        </w:rPr>
        <w:t>hare price</w:t>
      </w:r>
      <w:r>
        <w:rPr>
          <w:rFonts w:eastAsia="+mn-ea"/>
          <w:color w:val="000000"/>
          <w:sz w:val="24"/>
          <w:szCs w:val="24"/>
        </w:rPr>
        <w:t xml:space="preserve"> is </w:t>
      </w:r>
      <w:r w:rsidR="00CC70BC">
        <w:rPr>
          <w:rFonts w:eastAsia="+mn-ea"/>
          <w:color w:val="000000"/>
          <w:sz w:val="24"/>
          <w:szCs w:val="24"/>
        </w:rPr>
        <w:t xml:space="preserve">determined </w:t>
      </w:r>
      <w:r>
        <w:rPr>
          <w:rFonts w:eastAsia="+mn-ea"/>
          <w:color w:val="000000"/>
          <w:sz w:val="24"/>
          <w:szCs w:val="24"/>
        </w:rPr>
        <w:t>by two factors</w:t>
      </w:r>
      <w:r w:rsidR="00AD6BA0">
        <w:rPr>
          <w:rFonts w:eastAsia="+mn-ea"/>
          <w:color w:val="000000"/>
          <w:sz w:val="24"/>
          <w:szCs w:val="24"/>
        </w:rPr>
        <w:t xml:space="preserve">, which are changes in the future cash flows and the </w:t>
      </w:r>
      <w:r w:rsidR="00576BB8" w:rsidRPr="00576BB8">
        <w:rPr>
          <w:rFonts w:eastAsia="+mn-ea" w:hint="cs"/>
          <w:color w:val="000000"/>
          <w:sz w:val="24"/>
          <w:szCs w:val="24"/>
        </w:rPr>
        <w:t>discount rate.</w:t>
      </w:r>
      <w:r w:rsidR="00870865">
        <w:rPr>
          <w:rFonts w:eastAsia="Times New Roman"/>
          <w:color w:val="3333CC"/>
          <w:sz w:val="24"/>
          <w:szCs w:val="24"/>
        </w:rPr>
        <w:t xml:space="preserve">  </w:t>
      </w:r>
      <w:r w:rsidR="00576BB8" w:rsidRPr="00576BB8">
        <w:rPr>
          <w:rFonts w:eastAsia="+mn-ea" w:hint="cs"/>
          <w:color w:val="000000"/>
          <w:sz w:val="24"/>
          <w:szCs w:val="24"/>
        </w:rPr>
        <w:t xml:space="preserve">A falling share price means </w:t>
      </w:r>
      <w:r w:rsidR="00573C0D">
        <w:rPr>
          <w:rFonts w:eastAsia="+mn-ea"/>
          <w:color w:val="000000"/>
          <w:sz w:val="24"/>
          <w:szCs w:val="24"/>
        </w:rPr>
        <w:t xml:space="preserve">the </w:t>
      </w:r>
      <w:r w:rsidR="00B176D8">
        <w:rPr>
          <w:rFonts w:eastAsia="+mn-ea"/>
          <w:color w:val="000000"/>
          <w:sz w:val="24"/>
          <w:szCs w:val="24"/>
        </w:rPr>
        <w:t xml:space="preserve">future </w:t>
      </w:r>
      <w:r w:rsidR="00BC7EA6">
        <w:rPr>
          <w:rFonts w:eastAsia="+mn-ea"/>
          <w:color w:val="000000"/>
          <w:sz w:val="24"/>
          <w:szCs w:val="24"/>
        </w:rPr>
        <w:t>cash flows</w:t>
      </w:r>
      <w:r w:rsidR="00B176D8">
        <w:rPr>
          <w:rFonts w:eastAsia="+mn-ea"/>
          <w:color w:val="000000"/>
          <w:sz w:val="24"/>
          <w:szCs w:val="24"/>
        </w:rPr>
        <w:t xml:space="preserve"> </w:t>
      </w:r>
      <w:r w:rsidR="00576BB8" w:rsidRPr="00576BB8">
        <w:rPr>
          <w:rFonts w:eastAsia="+mn-ea" w:hint="cs"/>
          <w:color w:val="000000"/>
          <w:sz w:val="24"/>
          <w:szCs w:val="24"/>
        </w:rPr>
        <w:t xml:space="preserve">are deteriorating or </w:t>
      </w:r>
      <w:r w:rsidR="00B176D8">
        <w:rPr>
          <w:rFonts w:eastAsia="+mn-ea"/>
          <w:color w:val="000000"/>
          <w:sz w:val="24"/>
          <w:szCs w:val="24"/>
        </w:rPr>
        <w:t>their</w:t>
      </w:r>
      <w:r w:rsidR="00576BB8" w:rsidRPr="00576BB8">
        <w:rPr>
          <w:rFonts w:eastAsia="+mn-ea" w:hint="cs"/>
          <w:color w:val="000000"/>
          <w:sz w:val="24"/>
          <w:szCs w:val="24"/>
        </w:rPr>
        <w:t xml:space="preserve"> risk level is rising.</w:t>
      </w:r>
      <w:r w:rsidR="00870865">
        <w:rPr>
          <w:rFonts w:eastAsia="Times New Roman"/>
          <w:color w:val="3333CC"/>
          <w:sz w:val="24"/>
          <w:szCs w:val="24"/>
        </w:rPr>
        <w:t xml:space="preserve">  </w:t>
      </w:r>
      <w:r w:rsidR="00B176D8">
        <w:rPr>
          <w:rFonts w:eastAsia="+mn-ea"/>
          <w:color w:val="000000"/>
          <w:sz w:val="24"/>
          <w:szCs w:val="24"/>
        </w:rPr>
        <w:t>The value of a s</w:t>
      </w:r>
      <w:r w:rsidR="00576BB8" w:rsidRPr="00576BB8">
        <w:rPr>
          <w:rFonts w:eastAsia="+mn-ea" w:hint="cs"/>
          <w:color w:val="000000"/>
          <w:sz w:val="24"/>
          <w:szCs w:val="24"/>
        </w:rPr>
        <w:t xml:space="preserve">tock market index </w:t>
      </w:r>
      <w:r>
        <w:rPr>
          <w:rFonts w:eastAsia="+mn-ea"/>
          <w:color w:val="000000"/>
          <w:sz w:val="24"/>
          <w:szCs w:val="24"/>
        </w:rPr>
        <w:t>like the TSX</w:t>
      </w:r>
      <w:r w:rsidR="0041168E">
        <w:rPr>
          <w:rFonts w:eastAsia="+mn-ea"/>
          <w:color w:val="000000"/>
          <w:sz w:val="24"/>
          <w:szCs w:val="24"/>
        </w:rPr>
        <w:t>/</w:t>
      </w:r>
      <w:r>
        <w:rPr>
          <w:rFonts w:eastAsia="+mn-ea"/>
          <w:color w:val="000000"/>
          <w:sz w:val="24"/>
          <w:szCs w:val="24"/>
        </w:rPr>
        <w:t xml:space="preserve"> </w:t>
      </w:r>
      <w:r w:rsidR="0041168E">
        <w:rPr>
          <w:rFonts w:eastAsia="+mn-ea"/>
          <w:color w:val="000000"/>
          <w:sz w:val="24"/>
          <w:szCs w:val="24"/>
        </w:rPr>
        <w:t xml:space="preserve">S&amp;P </w:t>
      </w:r>
      <w:r>
        <w:rPr>
          <w:rFonts w:eastAsia="+mn-ea"/>
          <w:color w:val="000000"/>
          <w:sz w:val="24"/>
          <w:szCs w:val="24"/>
        </w:rPr>
        <w:t xml:space="preserve">300 or S&amp;P 500 </w:t>
      </w:r>
      <w:r w:rsidR="00B176D8">
        <w:rPr>
          <w:rFonts w:eastAsia="+mn-ea"/>
          <w:color w:val="000000"/>
          <w:sz w:val="24"/>
          <w:szCs w:val="24"/>
        </w:rPr>
        <w:t>is equal to the</w:t>
      </w:r>
      <w:r w:rsidR="00576BB8" w:rsidRPr="00576BB8">
        <w:rPr>
          <w:rFonts w:eastAsia="+mn-ea" w:hint="cs"/>
          <w:color w:val="000000"/>
          <w:sz w:val="24"/>
          <w:szCs w:val="24"/>
        </w:rPr>
        <w:t xml:space="preserve"> weighted average</w:t>
      </w:r>
      <w:r w:rsidR="00B176D8">
        <w:rPr>
          <w:rFonts w:eastAsia="+mn-ea"/>
          <w:color w:val="000000"/>
          <w:sz w:val="24"/>
          <w:szCs w:val="24"/>
        </w:rPr>
        <w:t xml:space="preserve"> price of all </w:t>
      </w:r>
      <w:r w:rsidR="00576BB8" w:rsidRPr="00576BB8">
        <w:rPr>
          <w:rFonts w:eastAsia="+mn-ea" w:hint="cs"/>
          <w:color w:val="000000"/>
          <w:sz w:val="24"/>
          <w:szCs w:val="24"/>
        </w:rPr>
        <w:t>share</w:t>
      </w:r>
      <w:r w:rsidR="00B176D8">
        <w:rPr>
          <w:rFonts w:eastAsia="+mn-ea"/>
          <w:color w:val="000000"/>
          <w:sz w:val="24"/>
          <w:szCs w:val="24"/>
        </w:rPr>
        <w:t>s</w:t>
      </w:r>
      <w:r w:rsidR="00576BB8" w:rsidRPr="00576BB8">
        <w:rPr>
          <w:rFonts w:eastAsia="+mn-ea" w:hint="cs"/>
          <w:color w:val="000000"/>
          <w:sz w:val="24"/>
          <w:szCs w:val="24"/>
        </w:rPr>
        <w:t xml:space="preserve"> </w:t>
      </w:r>
      <w:r w:rsidR="00B176D8">
        <w:rPr>
          <w:rFonts w:eastAsia="+mn-ea"/>
          <w:color w:val="000000"/>
          <w:sz w:val="24"/>
          <w:szCs w:val="24"/>
        </w:rPr>
        <w:t>in th</w:t>
      </w:r>
      <w:r w:rsidR="00372DAA">
        <w:rPr>
          <w:rFonts w:eastAsia="+mn-ea"/>
          <w:color w:val="000000"/>
          <w:sz w:val="24"/>
          <w:szCs w:val="24"/>
        </w:rPr>
        <w:t>at</w:t>
      </w:r>
      <w:r w:rsidR="00B176D8">
        <w:rPr>
          <w:rFonts w:eastAsia="+mn-ea"/>
          <w:color w:val="000000"/>
          <w:sz w:val="24"/>
          <w:szCs w:val="24"/>
        </w:rPr>
        <w:t xml:space="preserve"> index</w:t>
      </w:r>
      <w:r>
        <w:rPr>
          <w:rFonts w:eastAsia="+mn-ea"/>
          <w:color w:val="000000"/>
          <w:sz w:val="24"/>
          <w:szCs w:val="24"/>
        </w:rPr>
        <w:t xml:space="preserve">.  These </w:t>
      </w:r>
      <w:r w:rsidR="00AD6BA0">
        <w:rPr>
          <w:rFonts w:eastAsia="+mn-ea"/>
          <w:color w:val="000000"/>
          <w:sz w:val="24"/>
          <w:szCs w:val="24"/>
        </w:rPr>
        <w:t>indices are the primary performance measures for the economy,</w:t>
      </w:r>
      <w:r w:rsidR="00576BB8" w:rsidRPr="00576BB8">
        <w:rPr>
          <w:rFonts w:eastAsia="+mn-ea" w:hint="cs"/>
          <w:color w:val="000000"/>
          <w:sz w:val="24"/>
          <w:szCs w:val="24"/>
        </w:rPr>
        <w:t xml:space="preserve"> which is why </w:t>
      </w:r>
      <w:r w:rsidR="00717351">
        <w:rPr>
          <w:rFonts w:eastAsia="+mn-ea"/>
          <w:color w:val="000000"/>
          <w:sz w:val="24"/>
          <w:szCs w:val="24"/>
        </w:rPr>
        <w:t xml:space="preserve">the </w:t>
      </w:r>
      <w:r w:rsidR="00576BB8" w:rsidRPr="00576BB8">
        <w:rPr>
          <w:rFonts w:eastAsia="+mn-ea" w:hint="cs"/>
          <w:color w:val="000000"/>
          <w:sz w:val="24"/>
          <w:szCs w:val="24"/>
        </w:rPr>
        <w:t>media</w:t>
      </w:r>
      <w:r w:rsidR="00717351">
        <w:rPr>
          <w:rFonts w:eastAsia="+mn-ea"/>
          <w:color w:val="000000"/>
          <w:sz w:val="24"/>
          <w:szCs w:val="24"/>
        </w:rPr>
        <w:t xml:space="preserve"> </w:t>
      </w:r>
      <w:r w:rsidR="00576BB8" w:rsidRPr="00576BB8">
        <w:rPr>
          <w:rFonts w:eastAsia="+mn-ea" w:hint="cs"/>
          <w:color w:val="000000"/>
          <w:sz w:val="24"/>
          <w:szCs w:val="24"/>
        </w:rPr>
        <w:t>focus</w:t>
      </w:r>
      <w:r w:rsidR="00465B4E">
        <w:rPr>
          <w:rFonts w:eastAsia="+mn-ea"/>
          <w:color w:val="000000"/>
          <w:sz w:val="24"/>
          <w:szCs w:val="24"/>
        </w:rPr>
        <w:t>es</w:t>
      </w:r>
      <w:r w:rsidR="00576BB8" w:rsidRPr="00576BB8">
        <w:rPr>
          <w:rFonts w:eastAsia="+mn-ea" w:hint="cs"/>
          <w:color w:val="000000"/>
          <w:sz w:val="24"/>
          <w:szCs w:val="24"/>
        </w:rPr>
        <w:t xml:space="preserve"> so closely on them</w:t>
      </w:r>
      <w:r>
        <w:rPr>
          <w:rFonts w:eastAsia="+mn-ea"/>
          <w:color w:val="000000"/>
          <w:sz w:val="24"/>
          <w:szCs w:val="24"/>
        </w:rPr>
        <w:t xml:space="preserve"> in their reporting</w:t>
      </w:r>
      <w:r w:rsidR="00576BB8" w:rsidRPr="00576BB8">
        <w:rPr>
          <w:rFonts w:eastAsia="+mn-ea" w:hint="cs"/>
          <w:color w:val="000000"/>
          <w:sz w:val="24"/>
          <w:szCs w:val="24"/>
        </w:rPr>
        <w:t>.</w:t>
      </w:r>
      <w:r>
        <w:rPr>
          <w:rFonts w:eastAsia="+mn-ea"/>
          <w:color w:val="000000"/>
          <w:sz w:val="24"/>
          <w:szCs w:val="24"/>
        </w:rPr>
        <w:t xml:space="preserve">  If markets rise, the economy is prospering</w:t>
      </w:r>
      <w:r w:rsidR="00B176D8">
        <w:rPr>
          <w:rFonts w:eastAsia="+mn-ea"/>
          <w:color w:val="000000"/>
          <w:sz w:val="24"/>
          <w:szCs w:val="24"/>
        </w:rPr>
        <w:t xml:space="preserve"> because future cash flows are rising or risk levels are falling, </w:t>
      </w:r>
      <w:r>
        <w:rPr>
          <w:rFonts w:eastAsia="+mn-ea"/>
          <w:color w:val="000000"/>
          <w:sz w:val="24"/>
          <w:szCs w:val="24"/>
        </w:rPr>
        <w:t xml:space="preserve">but if </w:t>
      </w:r>
      <w:r w:rsidR="0074531D">
        <w:rPr>
          <w:rFonts w:eastAsia="+mn-ea"/>
          <w:color w:val="000000"/>
          <w:sz w:val="24"/>
          <w:szCs w:val="24"/>
        </w:rPr>
        <w:t xml:space="preserve">markets </w:t>
      </w:r>
      <w:r>
        <w:rPr>
          <w:rFonts w:eastAsia="+mn-ea"/>
          <w:color w:val="000000"/>
          <w:sz w:val="24"/>
          <w:szCs w:val="24"/>
        </w:rPr>
        <w:t>fall</w:t>
      </w:r>
      <w:r w:rsidR="00AD6BA0">
        <w:rPr>
          <w:rFonts w:eastAsia="+mn-ea"/>
          <w:color w:val="000000"/>
          <w:sz w:val="24"/>
          <w:szCs w:val="24"/>
        </w:rPr>
        <w:t>,</w:t>
      </w:r>
      <w:r>
        <w:rPr>
          <w:rFonts w:eastAsia="+mn-ea"/>
          <w:color w:val="000000"/>
          <w:sz w:val="24"/>
          <w:szCs w:val="24"/>
        </w:rPr>
        <w:t xml:space="preserve"> a</w:t>
      </w:r>
      <w:r w:rsidR="00164B80">
        <w:rPr>
          <w:rFonts w:eastAsia="+mn-ea"/>
          <w:color w:val="000000"/>
          <w:sz w:val="24"/>
          <w:szCs w:val="24"/>
        </w:rPr>
        <w:t>n</w:t>
      </w:r>
      <w:r>
        <w:rPr>
          <w:rFonts w:eastAsia="+mn-ea"/>
          <w:color w:val="000000"/>
          <w:sz w:val="24"/>
          <w:szCs w:val="24"/>
        </w:rPr>
        <w:t xml:space="preserve"> economic slowdown is likely to follow.</w:t>
      </w:r>
    </w:p>
    <w:p w14:paraId="76FC8CDD" w14:textId="77777777" w:rsidR="00683BA7" w:rsidRPr="00683BA7" w:rsidRDefault="00683BA7" w:rsidP="000823D8">
      <w:pPr>
        <w:widowControl w:val="0"/>
        <w:spacing w:after="0" w:line="240" w:lineRule="auto"/>
        <w:rPr>
          <w:sz w:val="24"/>
          <w:szCs w:val="24"/>
        </w:rPr>
      </w:pPr>
    </w:p>
    <w:p w14:paraId="51B4E2CF" w14:textId="77777777" w:rsidR="00683BA7" w:rsidRPr="00683BA7" w:rsidRDefault="00B176D8" w:rsidP="000823D8">
      <w:pPr>
        <w:widowControl w:val="0"/>
        <w:spacing w:after="0" w:line="240" w:lineRule="auto"/>
        <w:contextualSpacing/>
        <w:textAlignment w:val="baseline"/>
        <w:rPr>
          <w:rFonts w:eastAsia="Times New Roman"/>
          <w:color w:val="333399"/>
          <w:sz w:val="24"/>
          <w:szCs w:val="24"/>
        </w:rPr>
      </w:pPr>
      <w:bookmarkStart w:id="6" w:name="_Hlk39673749"/>
      <w:r>
        <w:rPr>
          <w:rFonts w:eastAsia="MS PGothic"/>
          <w:color w:val="000000"/>
          <w:kern w:val="24"/>
          <w:sz w:val="24"/>
          <w:szCs w:val="24"/>
        </w:rPr>
        <w:t>A company incurs a</w:t>
      </w:r>
      <w:r w:rsidR="00683BA7" w:rsidRPr="00683BA7">
        <w:rPr>
          <w:rFonts w:eastAsia="MS PGothic" w:hint="cs"/>
          <w:color w:val="000000"/>
          <w:kern w:val="24"/>
          <w:sz w:val="24"/>
          <w:szCs w:val="24"/>
        </w:rPr>
        <w:t>gency costs when</w:t>
      </w:r>
      <w:r>
        <w:rPr>
          <w:rFonts w:eastAsia="MS PGothic"/>
          <w:color w:val="000000"/>
          <w:kern w:val="24"/>
          <w:sz w:val="24"/>
          <w:szCs w:val="24"/>
        </w:rPr>
        <w:t xml:space="preserve"> its </w:t>
      </w:r>
      <w:r w:rsidR="00683BA7" w:rsidRPr="00683BA7">
        <w:rPr>
          <w:rFonts w:eastAsia="MS PGothic" w:hint="cs"/>
          <w:color w:val="000000"/>
          <w:kern w:val="24"/>
          <w:sz w:val="24"/>
          <w:szCs w:val="24"/>
        </w:rPr>
        <w:t xml:space="preserve">management and ownership are </w:t>
      </w:r>
      <w:r w:rsidR="00690E28">
        <w:rPr>
          <w:rFonts w:eastAsia="MS PGothic"/>
          <w:color w:val="000000"/>
          <w:kern w:val="24"/>
          <w:sz w:val="24"/>
          <w:szCs w:val="24"/>
        </w:rPr>
        <w:t>separate,</w:t>
      </w:r>
      <w:r w:rsidR="00683BA7" w:rsidRPr="00683BA7">
        <w:rPr>
          <w:rFonts w:eastAsia="MS PGothic" w:hint="cs"/>
          <w:color w:val="000000"/>
          <w:kern w:val="24"/>
          <w:sz w:val="24"/>
          <w:szCs w:val="24"/>
        </w:rPr>
        <w:t xml:space="preserve"> and </w:t>
      </w:r>
      <w:r w:rsidR="00870865">
        <w:rPr>
          <w:rFonts w:eastAsia="MS PGothic"/>
          <w:color w:val="000000"/>
          <w:kern w:val="24"/>
          <w:sz w:val="24"/>
          <w:szCs w:val="24"/>
        </w:rPr>
        <w:t xml:space="preserve">the </w:t>
      </w:r>
      <w:r w:rsidR="00683BA7" w:rsidRPr="00683BA7">
        <w:rPr>
          <w:rFonts w:eastAsia="MS PGothic" w:hint="cs"/>
          <w:color w:val="000000"/>
          <w:kern w:val="24"/>
          <w:sz w:val="24"/>
          <w:szCs w:val="24"/>
        </w:rPr>
        <w:t>managers</w:t>
      </w:r>
      <w:r w:rsidR="00870865">
        <w:rPr>
          <w:rFonts w:eastAsia="MS PGothic"/>
          <w:color w:val="000000"/>
          <w:kern w:val="24"/>
          <w:sz w:val="24"/>
          <w:szCs w:val="24"/>
        </w:rPr>
        <w:t xml:space="preserve"> hired to </w:t>
      </w:r>
      <w:r w:rsidR="00D3101E">
        <w:rPr>
          <w:rFonts w:eastAsia="MS PGothic"/>
          <w:color w:val="000000"/>
          <w:kern w:val="24"/>
          <w:sz w:val="24"/>
          <w:szCs w:val="24"/>
        </w:rPr>
        <w:t>run</w:t>
      </w:r>
      <w:r w:rsidR="00870865">
        <w:rPr>
          <w:rFonts w:eastAsia="MS PGothic"/>
          <w:color w:val="000000"/>
          <w:kern w:val="24"/>
          <w:sz w:val="24"/>
          <w:szCs w:val="24"/>
        </w:rPr>
        <w:t xml:space="preserve"> the business</w:t>
      </w:r>
      <w:r w:rsidR="00683BA7" w:rsidRPr="00683BA7">
        <w:rPr>
          <w:rFonts w:eastAsia="MS PGothic" w:hint="cs"/>
          <w:color w:val="000000"/>
          <w:kern w:val="24"/>
          <w:sz w:val="24"/>
          <w:szCs w:val="24"/>
        </w:rPr>
        <w:t xml:space="preserve"> do not work in the </w:t>
      </w:r>
      <w:r w:rsidR="00870865">
        <w:rPr>
          <w:rFonts w:eastAsia="MS PGothic"/>
          <w:color w:val="000000"/>
          <w:kern w:val="24"/>
          <w:sz w:val="24"/>
          <w:szCs w:val="24"/>
        </w:rPr>
        <w:t>shareholders’</w:t>
      </w:r>
      <w:r w:rsidR="00683BA7" w:rsidRPr="00683BA7">
        <w:rPr>
          <w:rFonts w:eastAsia="MS PGothic" w:hint="cs"/>
          <w:color w:val="000000"/>
          <w:kern w:val="24"/>
          <w:sz w:val="24"/>
          <w:szCs w:val="24"/>
        </w:rPr>
        <w:t xml:space="preserve"> best interest and maximiz</w:t>
      </w:r>
      <w:r>
        <w:rPr>
          <w:rFonts w:eastAsia="MS PGothic"/>
          <w:color w:val="000000"/>
          <w:kern w:val="24"/>
          <w:sz w:val="24"/>
          <w:szCs w:val="24"/>
        </w:rPr>
        <w:t xml:space="preserve">e </w:t>
      </w:r>
      <w:r w:rsidR="00A353A6">
        <w:rPr>
          <w:rFonts w:eastAsia="MS PGothic"/>
          <w:color w:val="000000"/>
          <w:kern w:val="24"/>
          <w:sz w:val="24"/>
          <w:szCs w:val="24"/>
        </w:rPr>
        <w:t xml:space="preserve">the </w:t>
      </w:r>
      <w:r w:rsidR="00683BA7" w:rsidRPr="00683BA7">
        <w:rPr>
          <w:rFonts w:eastAsia="MS PGothic" w:hint="cs"/>
          <w:color w:val="000000"/>
          <w:kern w:val="24"/>
          <w:sz w:val="24"/>
          <w:szCs w:val="24"/>
        </w:rPr>
        <w:t>share price.</w:t>
      </w:r>
      <w:r w:rsidR="00870865">
        <w:rPr>
          <w:rFonts w:eastAsia="MS PGothic"/>
          <w:color w:val="000000"/>
          <w:kern w:val="24"/>
          <w:sz w:val="24"/>
          <w:szCs w:val="24"/>
        </w:rPr>
        <w:t xml:space="preserve">  </w:t>
      </w:r>
      <w:bookmarkEnd w:id="6"/>
      <w:r w:rsidR="00DE3B5F">
        <w:rPr>
          <w:rFonts w:eastAsia="MS PGothic"/>
          <w:color w:val="000000"/>
          <w:kern w:val="24"/>
          <w:sz w:val="24"/>
          <w:szCs w:val="24"/>
        </w:rPr>
        <w:t>These</w:t>
      </w:r>
      <w:r w:rsidR="00870865">
        <w:rPr>
          <w:rFonts w:eastAsia="MS PGothic"/>
          <w:color w:val="000000"/>
          <w:kern w:val="24"/>
          <w:sz w:val="24"/>
          <w:szCs w:val="24"/>
        </w:rPr>
        <w:t xml:space="preserve"> costs </w:t>
      </w:r>
      <w:r>
        <w:rPr>
          <w:rFonts w:eastAsia="MS PGothic"/>
          <w:color w:val="000000"/>
          <w:kern w:val="24"/>
          <w:sz w:val="24"/>
          <w:szCs w:val="24"/>
        </w:rPr>
        <w:t>are incurred because:</w:t>
      </w:r>
    </w:p>
    <w:p w14:paraId="236E0807" w14:textId="77777777" w:rsidR="00B176D8" w:rsidRPr="00870865" w:rsidRDefault="00B176D8" w:rsidP="000823D8">
      <w:pPr>
        <w:widowControl w:val="0"/>
        <w:spacing w:after="0" w:line="240" w:lineRule="auto"/>
        <w:contextualSpacing/>
        <w:textAlignment w:val="baseline"/>
        <w:rPr>
          <w:rFonts w:eastAsia="MS PGothic"/>
          <w:kern w:val="24"/>
          <w:sz w:val="24"/>
          <w:szCs w:val="24"/>
        </w:rPr>
      </w:pPr>
    </w:p>
    <w:p w14:paraId="4F36AC70" w14:textId="148FB99F" w:rsidR="00683BA7" w:rsidRPr="00324879" w:rsidRDefault="00683BA7" w:rsidP="00DF6A69">
      <w:pPr>
        <w:pStyle w:val="ListParagraph"/>
        <w:widowControl w:val="0"/>
        <w:numPr>
          <w:ilvl w:val="0"/>
          <w:numId w:val="3"/>
        </w:numPr>
        <w:spacing w:after="0" w:line="240" w:lineRule="auto"/>
        <w:textAlignment w:val="baseline"/>
        <w:rPr>
          <w:rFonts w:eastAsia="Times New Roman"/>
          <w:sz w:val="24"/>
          <w:szCs w:val="24"/>
        </w:rPr>
      </w:pPr>
      <w:r w:rsidRPr="00870865">
        <w:rPr>
          <w:rFonts w:eastAsia="MS PGothic" w:hint="cs"/>
          <w:kern w:val="24"/>
          <w:sz w:val="24"/>
          <w:szCs w:val="24"/>
        </w:rPr>
        <w:t>Managers are</w:t>
      </w:r>
      <w:r w:rsidR="00D3101E">
        <w:rPr>
          <w:rFonts w:eastAsia="MS PGothic"/>
          <w:kern w:val="24"/>
          <w:sz w:val="24"/>
          <w:szCs w:val="24"/>
        </w:rPr>
        <w:t xml:space="preserve"> more </w:t>
      </w:r>
      <w:r w:rsidR="00164B80">
        <w:rPr>
          <w:rFonts w:eastAsia="MS PGothic"/>
          <w:kern w:val="24"/>
          <w:sz w:val="24"/>
          <w:szCs w:val="24"/>
        </w:rPr>
        <w:t xml:space="preserve">worried about </w:t>
      </w:r>
      <w:r w:rsidR="00C369F6">
        <w:rPr>
          <w:rFonts w:eastAsia="MS PGothic"/>
          <w:kern w:val="24"/>
          <w:sz w:val="24"/>
          <w:szCs w:val="24"/>
        </w:rPr>
        <w:t xml:space="preserve">their </w:t>
      </w:r>
      <w:r w:rsidR="00164B80">
        <w:rPr>
          <w:rFonts w:eastAsia="MS PGothic"/>
          <w:kern w:val="24"/>
          <w:sz w:val="24"/>
          <w:szCs w:val="24"/>
        </w:rPr>
        <w:t>job security than pursuing</w:t>
      </w:r>
      <w:r w:rsidR="00B176D8">
        <w:rPr>
          <w:rFonts w:eastAsia="MS PGothic"/>
          <w:kern w:val="24"/>
          <w:sz w:val="24"/>
          <w:szCs w:val="24"/>
        </w:rPr>
        <w:t xml:space="preserve"> </w:t>
      </w:r>
      <w:r w:rsidR="00AD6BA0">
        <w:rPr>
          <w:rFonts w:eastAsia="MS PGothic"/>
          <w:kern w:val="24"/>
          <w:sz w:val="24"/>
          <w:szCs w:val="24"/>
        </w:rPr>
        <w:t>riskier</w:t>
      </w:r>
      <w:r w:rsidR="00226397">
        <w:rPr>
          <w:rFonts w:eastAsia="MS PGothic"/>
          <w:kern w:val="24"/>
          <w:sz w:val="24"/>
          <w:szCs w:val="24"/>
        </w:rPr>
        <w:t xml:space="preserve">, more </w:t>
      </w:r>
      <w:r w:rsidR="00B176D8">
        <w:rPr>
          <w:rFonts w:eastAsia="MS PGothic"/>
          <w:kern w:val="24"/>
          <w:sz w:val="24"/>
          <w:szCs w:val="24"/>
        </w:rPr>
        <w:t>profitable projects</w:t>
      </w:r>
      <w:r w:rsidR="00AD6BA0">
        <w:rPr>
          <w:rFonts w:eastAsia="MS PGothic"/>
          <w:kern w:val="24"/>
          <w:sz w:val="24"/>
          <w:szCs w:val="24"/>
        </w:rPr>
        <w:t>,</w:t>
      </w:r>
      <w:r w:rsidR="00B176D8">
        <w:rPr>
          <w:rFonts w:eastAsia="MS PGothic"/>
          <w:kern w:val="24"/>
          <w:sz w:val="24"/>
          <w:szCs w:val="24"/>
        </w:rPr>
        <w:t xml:space="preserve"> </w:t>
      </w:r>
      <w:r w:rsidR="00C369F6">
        <w:rPr>
          <w:rFonts w:eastAsia="MS PGothic"/>
          <w:kern w:val="24"/>
          <w:sz w:val="24"/>
          <w:szCs w:val="24"/>
        </w:rPr>
        <w:t>especially if they are close to retirement</w:t>
      </w:r>
    </w:p>
    <w:p w14:paraId="7F8231DB" w14:textId="77777777" w:rsidR="00683BA7" w:rsidRPr="00324879" w:rsidRDefault="00683BA7" w:rsidP="00DF6A69">
      <w:pPr>
        <w:pStyle w:val="ListParagraph"/>
        <w:widowControl w:val="0"/>
        <w:numPr>
          <w:ilvl w:val="0"/>
          <w:numId w:val="3"/>
        </w:numPr>
        <w:spacing w:after="0" w:line="240" w:lineRule="auto"/>
        <w:textAlignment w:val="baseline"/>
        <w:rPr>
          <w:rFonts w:eastAsia="Times New Roman"/>
          <w:sz w:val="24"/>
          <w:szCs w:val="24"/>
        </w:rPr>
      </w:pPr>
      <w:r w:rsidRPr="00870865">
        <w:rPr>
          <w:rFonts w:eastAsia="MS PGothic" w:hint="cs"/>
          <w:kern w:val="24"/>
          <w:sz w:val="24"/>
          <w:szCs w:val="24"/>
        </w:rPr>
        <w:t xml:space="preserve">Managers are focused on </w:t>
      </w:r>
      <w:r w:rsidR="00DE3B5F">
        <w:rPr>
          <w:rFonts w:eastAsia="MS PGothic"/>
          <w:kern w:val="24"/>
          <w:sz w:val="24"/>
          <w:szCs w:val="24"/>
        </w:rPr>
        <w:t xml:space="preserve">their </w:t>
      </w:r>
      <w:r w:rsidRPr="00870865">
        <w:rPr>
          <w:rFonts w:eastAsia="MS PGothic" w:hint="cs"/>
          <w:kern w:val="24"/>
          <w:sz w:val="24"/>
          <w:szCs w:val="24"/>
        </w:rPr>
        <w:t xml:space="preserve">pay and perks </w:t>
      </w:r>
      <w:r w:rsidR="00B176D8">
        <w:rPr>
          <w:rFonts w:eastAsia="MS PGothic"/>
          <w:kern w:val="24"/>
          <w:sz w:val="24"/>
          <w:szCs w:val="24"/>
        </w:rPr>
        <w:t>instead of</w:t>
      </w:r>
      <w:r w:rsidR="00DE3B5F">
        <w:rPr>
          <w:rFonts w:eastAsia="MS PGothic"/>
          <w:kern w:val="24"/>
          <w:sz w:val="24"/>
          <w:szCs w:val="24"/>
        </w:rPr>
        <w:t xml:space="preserve"> </w:t>
      </w:r>
      <w:r w:rsidR="00B176D8">
        <w:rPr>
          <w:rFonts w:eastAsia="MS PGothic"/>
          <w:kern w:val="24"/>
          <w:sz w:val="24"/>
          <w:szCs w:val="24"/>
        </w:rPr>
        <w:t xml:space="preserve">their </w:t>
      </w:r>
      <w:r w:rsidRPr="00870865">
        <w:rPr>
          <w:rFonts w:eastAsia="MS PGothic" w:hint="cs"/>
          <w:kern w:val="24"/>
          <w:sz w:val="24"/>
          <w:szCs w:val="24"/>
        </w:rPr>
        <w:t>performanc</w:t>
      </w:r>
      <w:r w:rsidR="00052D72">
        <w:rPr>
          <w:rFonts w:eastAsia="MS PGothic"/>
          <w:kern w:val="24"/>
          <w:sz w:val="24"/>
          <w:szCs w:val="24"/>
        </w:rPr>
        <w:t>e</w:t>
      </w:r>
    </w:p>
    <w:p w14:paraId="40BF9159" w14:textId="4C47CE8A" w:rsidR="00683BA7" w:rsidRPr="00324879" w:rsidRDefault="00683BA7" w:rsidP="00DF6A69">
      <w:pPr>
        <w:pStyle w:val="ListParagraph"/>
        <w:widowControl w:val="0"/>
        <w:numPr>
          <w:ilvl w:val="0"/>
          <w:numId w:val="3"/>
        </w:numPr>
        <w:spacing w:after="0" w:line="240" w:lineRule="auto"/>
        <w:textAlignment w:val="baseline"/>
        <w:rPr>
          <w:rFonts w:eastAsia="Times New Roman"/>
          <w:sz w:val="24"/>
          <w:szCs w:val="24"/>
        </w:rPr>
      </w:pPr>
      <w:r w:rsidRPr="00870865">
        <w:rPr>
          <w:rFonts w:eastAsia="MS PGothic" w:hint="cs"/>
          <w:kern w:val="24"/>
          <w:sz w:val="24"/>
          <w:szCs w:val="24"/>
        </w:rPr>
        <w:t xml:space="preserve">Executive pay is closely linked to </w:t>
      </w:r>
      <w:r w:rsidR="00C369F6">
        <w:rPr>
          <w:rFonts w:eastAsia="MS PGothic"/>
          <w:kern w:val="24"/>
          <w:sz w:val="24"/>
          <w:szCs w:val="24"/>
        </w:rPr>
        <w:t xml:space="preserve">a </w:t>
      </w:r>
      <w:r w:rsidRPr="00870865">
        <w:rPr>
          <w:rFonts w:eastAsia="MS PGothic" w:hint="cs"/>
          <w:kern w:val="24"/>
          <w:sz w:val="24"/>
          <w:szCs w:val="24"/>
        </w:rPr>
        <w:t>co</w:t>
      </w:r>
      <w:r w:rsidR="00164B80">
        <w:rPr>
          <w:rFonts w:eastAsia="MS PGothic"/>
          <w:kern w:val="24"/>
          <w:sz w:val="24"/>
          <w:szCs w:val="24"/>
        </w:rPr>
        <w:t>mpany</w:t>
      </w:r>
      <w:r w:rsidR="00C369F6">
        <w:rPr>
          <w:rFonts w:eastAsia="MS PGothic"/>
          <w:kern w:val="24"/>
          <w:sz w:val="24"/>
          <w:szCs w:val="24"/>
        </w:rPr>
        <w:t>’s</w:t>
      </w:r>
      <w:r w:rsidRPr="00870865">
        <w:rPr>
          <w:rFonts w:eastAsia="MS PGothic" w:hint="cs"/>
          <w:kern w:val="24"/>
          <w:sz w:val="24"/>
          <w:szCs w:val="24"/>
        </w:rPr>
        <w:t xml:space="preserve"> size</w:t>
      </w:r>
      <w:r w:rsidR="00690E28">
        <w:rPr>
          <w:rFonts w:eastAsia="MS PGothic"/>
          <w:kern w:val="24"/>
          <w:sz w:val="24"/>
          <w:szCs w:val="24"/>
        </w:rPr>
        <w:t xml:space="preserve">, </w:t>
      </w:r>
      <w:r w:rsidRPr="00870865">
        <w:rPr>
          <w:rFonts w:eastAsia="MS PGothic" w:hint="cs"/>
          <w:kern w:val="24"/>
          <w:sz w:val="24"/>
          <w:szCs w:val="24"/>
        </w:rPr>
        <w:t>growth</w:t>
      </w:r>
      <w:r w:rsidR="00525C91">
        <w:rPr>
          <w:rFonts w:eastAsia="MS PGothic"/>
          <w:kern w:val="24"/>
          <w:sz w:val="24"/>
          <w:szCs w:val="24"/>
        </w:rPr>
        <w:t>, and media profile</w:t>
      </w:r>
      <w:r w:rsidR="00FD36A3">
        <w:rPr>
          <w:rFonts w:eastAsia="MS PGothic"/>
          <w:kern w:val="24"/>
          <w:sz w:val="24"/>
          <w:szCs w:val="24"/>
        </w:rPr>
        <w:t>,</w:t>
      </w:r>
      <w:r w:rsidRPr="00870865">
        <w:rPr>
          <w:rFonts w:eastAsia="MS PGothic" w:hint="cs"/>
          <w:kern w:val="24"/>
          <w:sz w:val="24"/>
          <w:szCs w:val="24"/>
        </w:rPr>
        <w:t xml:space="preserve"> </w:t>
      </w:r>
      <w:r w:rsidR="00C369F6">
        <w:rPr>
          <w:rFonts w:eastAsia="MS PGothic"/>
          <w:kern w:val="24"/>
          <w:sz w:val="24"/>
          <w:szCs w:val="24"/>
        </w:rPr>
        <w:t xml:space="preserve">not </w:t>
      </w:r>
      <w:r w:rsidR="00226397">
        <w:rPr>
          <w:rFonts w:eastAsia="MS PGothic"/>
          <w:kern w:val="24"/>
          <w:sz w:val="24"/>
          <w:szCs w:val="24"/>
        </w:rPr>
        <w:t>its profitability</w:t>
      </w:r>
    </w:p>
    <w:p w14:paraId="1037E7AA" w14:textId="77777777" w:rsidR="00092878" w:rsidRPr="00092878" w:rsidRDefault="00683BA7" w:rsidP="00DF6A69">
      <w:pPr>
        <w:pStyle w:val="ListParagraph"/>
        <w:widowControl w:val="0"/>
        <w:numPr>
          <w:ilvl w:val="0"/>
          <w:numId w:val="3"/>
        </w:numPr>
        <w:spacing w:after="0" w:line="240" w:lineRule="auto"/>
        <w:textAlignment w:val="baseline"/>
        <w:rPr>
          <w:rFonts w:eastAsia="Times New Roman"/>
          <w:sz w:val="24"/>
          <w:szCs w:val="24"/>
        </w:rPr>
      </w:pPr>
      <w:r w:rsidRPr="00870865">
        <w:rPr>
          <w:rFonts w:eastAsia="MS PGothic" w:hint="cs"/>
          <w:kern w:val="24"/>
          <w:sz w:val="24"/>
          <w:szCs w:val="24"/>
        </w:rPr>
        <w:t>Boards of directors are not independent of the CEO</w:t>
      </w:r>
      <w:r w:rsidR="003835B1">
        <w:rPr>
          <w:rFonts w:eastAsia="MS PGothic"/>
          <w:kern w:val="24"/>
          <w:sz w:val="24"/>
          <w:szCs w:val="24"/>
        </w:rPr>
        <w:t xml:space="preserve"> and have conflicts of interest</w:t>
      </w:r>
    </w:p>
    <w:p w14:paraId="4BBF208D" w14:textId="77777777" w:rsidR="00683BA7" w:rsidRPr="00324879" w:rsidRDefault="00092878" w:rsidP="00DF6A69">
      <w:pPr>
        <w:pStyle w:val="ListParagraph"/>
        <w:widowControl w:val="0"/>
        <w:numPr>
          <w:ilvl w:val="0"/>
          <w:numId w:val="3"/>
        </w:numPr>
        <w:spacing w:after="0" w:line="240" w:lineRule="auto"/>
        <w:textAlignment w:val="baseline"/>
        <w:rPr>
          <w:rFonts w:eastAsia="Times New Roman"/>
          <w:sz w:val="24"/>
          <w:szCs w:val="24"/>
        </w:rPr>
      </w:pPr>
      <w:r>
        <w:rPr>
          <w:rFonts w:eastAsia="MS PGothic"/>
          <w:kern w:val="24"/>
          <w:sz w:val="24"/>
          <w:szCs w:val="24"/>
        </w:rPr>
        <w:lastRenderedPageBreak/>
        <w:t>Boards of directors</w:t>
      </w:r>
      <w:r w:rsidR="003835B1">
        <w:rPr>
          <w:rFonts w:eastAsia="MS PGothic"/>
          <w:kern w:val="24"/>
          <w:sz w:val="24"/>
          <w:szCs w:val="24"/>
        </w:rPr>
        <w:t xml:space="preserve"> </w:t>
      </w:r>
      <w:r>
        <w:rPr>
          <w:rFonts w:eastAsia="MS PGothic"/>
          <w:kern w:val="24"/>
          <w:sz w:val="24"/>
          <w:szCs w:val="24"/>
        </w:rPr>
        <w:t xml:space="preserve">lack the time and expertise to </w:t>
      </w:r>
      <w:r w:rsidR="00D3101E">
        <w:rPr>
          <w:rFonts w:eastAsia="MS PGothic"/>
          <w:kern w:val="24"/>
          <w:sz w:val="24"/>
          <w:szCs w:val="24"/>
        </w:rPr>
        <w:t>perform</w:t>
      </w:r>
      <w:r>
        <w:rPr>
          <w:rFonts w:eastAsia="MS PGothic"/>
          <w:kern w:val="24"/>
          <w:sz w:val="24"/>
          <w:szCs w:val="24"/>
        </w:rPr>
        <w:t xml:space="preserve"> their duties</w:t>
      </w:r>
      <w:r w:rsidR="00B176D8">
        <w:rPr>
          <w:rFonts w:eastAsia="MS PGothic"/>
          <w:kern w:val="24"/>
          <w:sz w:val="24"/>
          <w:szCs w:val="24"/>
        </w:rPr>
        <w:t xml:space="preserve"> </w:t>
      </w:r>
    </w:p>
    <w:p w14:paraId="7E50991C" w14:textId="77777777" w:rsidR="00683BA7" w:rsidRPr="00324879" w:rsidRDefault="00683BA7" w:rsidP="00DF6A69">
      <w:pPr>
        <w:pStyle w:val="ListParagraph"/>
        <w:widowControl w:val="0"/>
        <w:numPr>
          <w:ilvl w:val="0"/>
          <w:numId w:val="3"/>
        </w:numPr>
        <w:spacing w:after="0" w:line="240" w:lineRule="auto"/>
        <w:textAlignment w:val="baseline"/>
        <w:rPr>
          <w:rFonts w:eastAsia="Times New Roman"/>
          <w:sz w:val="24"/>
          <w:szCs w:val="24"/>
        </w:rPr>
      </w:pPr>
      <w:r w:rsidRPr="00870865">
        <w:rPr>
          <w:rFonts w:eastAsia="MS PGothic" w:hint="cs"/>
          <w:kern w:val="24"/>
          <w:sz w:val="24"/>
          <w:szCs w:val="24"/>
        </w:rPr>
        <w:t>Auditors are not independent of management</w:t>
      </w:r>
    </w:p>
    <w:p w14:paraId="750EC9D8" w14:textId="2B67BB1C" w:rsidR="00B176D8" w:rsidRPr="00324879" w:rsidRDefault="00B176D8" w:rsidP="00DF6A69">
      <w:pPr>
        <w:pStyle w:val="ListParagraph"/>
        <w:widowControl w:val="0"/>
        <w:numPr>
          <w:ilvl w:val="0"/>
          <w:numId w:val="3"/>
        </w:numPr>
        <w:spacing w:after="0" w:line="240" w:lineRule="auto"/>
        <w:textAlignment w:val="baseline"/>
        <w:rPr>
          <w:rFonts w:eastAsia="Times New Roman"/>
          <w:sz w:val="24"/>
          <w:szCs w:val="24"/>
        </w:rPr>
      </w:pPr>
      <w:r w:rsidRPr="00870865">
        <w:rPr>
          <w:rFonts w:eastAsia="MS PGothic" w:hint="cs"/>
          <w:kern w:val="24"/>
          <w:sz w:val="24"/>
          <w:szCs w:val="24"/>
        </w:rPr>
        <w:t xml:space="preserve">Shareholders of </w:t>
      </w:r>
      <w:r w:rsidR="00AD6BA0">
        <w:rPr>
          <w:rFonts w:eastAsia="MS PGothic"/>
          <w:kern w:val="24"/>
          <w:sz w:val="24"/>
          <w:szCs w:val="24"/>
        </w:rPr>
        <w:t>widely held</w:t>
      </w:r>
      <w:r w:rsidRPr="00870865">
        <w:rPr>
          <w:rFonts w:eastAsia="MS PGothic" w:hint="cs"/>
          <w:kern w:val="24"/>
          <w:sz w:val="24"/>
          <w:szCs w:val="24"/>
        </w:rPr>
        <w:t xml:space="preserve"> companies do no</w:t>
      </w:r>
      <w:r>
        <w:rPr>
          <w:rFonts w:eastAsia="MS PGothic"/>
          <w:kern w:val="24"/>
          <w:sz w:val="24"/>
          <w:szCs w:val="24"/>
        </w:rPr>
        <w:t xml:space="preserve">t act to reduce agency costs </w:t>
      </w:r>
    </w:p>
    <w:p w14:paraId="53625B47" w14:textId="0C3F6FD8" w:rsidR="00683BA7" w:rsidRPr="00870865" w:rsidRDefault="00683BA7" w:rsidP="00DF6A69">
      <w:pPr>
        <w:pStyle w:val="ListParagraph"/>
        <w:widowControl w:val="0"/>
        <w:numPr>
          <w:ilvl w:val="0"/>
          <w:numId w:val="3"/>
        </w:numPr>
        <w:spacing w:after="0" w:line="240" w:lineRule="auto"/>
        <w:textAlignment w:val="baseline"/>
        <w:rPr>
          <w:rFonts w:eastAsia="Times New Roman"/>
          <w:sz w:val="24"/>
          <w:szCs w:val="24"/>
        </w:rPr>
      </w:pPr>
      <w:r w:rsidRPr="00870865">
        <w:rPr>
          <w:rFonts w:eastAsia="MS PGothic" w:hint="cs"/>
          <w:kern w:val="24"/>
          <w:sz w:val="24"/>
          <w:szCs w:val="24"/>
        </w:rPr>
        <w:t xml:space="preserve">Takeover </w:t>
      </w:r>
      <w:r w:rsidR="00FD36A3">
        <w:rPr>
          <w:rFonts w:eastAsia="MS PGothic"/>
          <w:kern w:val="24"/>
          <w:sz w:val="24"/>
          <w:szCs w:val="24"/>
        </w:rPr>
        <w:t>defences</w:t>
      </w:r>
      <w:r w:rsidRPr="00870865">
        <w:rPr>
          <w:rFonts w:eastAsia="MS PGothic" w:hint="cs"/>
          <w:kern w:val="24"/>
          <w:sz w:val="24"/>
          <w:szCs w:val="24"/>
        </w:rPr>
        <w:t xml:space="preserve"> </w:t>
      </w:r>
      <w:r w:rsidR="00164B80">
        <w:rPr>
          <w:rFonts w:eastAsia="MS PGothic"/>
          <w:kern w:val="24"/>
          <w:sz w:val="24"/>
          <w:szCs w:val="24"/>
        </w:rPr>
        <w:t>prevent poor managers from being removed</w:t>
      </w:r>
    </w:p>
    <w:p w14:paraId="7F549DB6" w14:textId="77777777" w:rsidR="00683BA7" w:rsidRDefault="00683BA7" w:rsidP="000823D8">
      <w:pPr>
        <w:widowControl w:val="0"/>
        <w:spacing w:after="0" w:line="240" w:lineRule="auto"/>
        <w:rPr>
          <w:sz w:val="24"/>
          <w:szCs w:val="24"/>
        </w:rPr>
      </w:pPr>
    </w:p>
    <w:p w14:paraId="6C335709" w14:textId="4581E415" w:rsidR="00870865" w:rsidRDefault="00604D82" w:rsidP="000823D8">
      <w:pPr>
        <w:widowControl w:val="0"/>
        <w:spacing w:after="0" w:line="240" w:lineRule="auto"/>
        <w:rPr>
          <w:sz w:val="24"/>
          <w:szCs w:val="24"/>
        </w:rPr>
      </w:pPr>
      <w:r>
        <w:rPr>
          <w:sz w:val="24"/>
          <w:szCs w:val="24"/>
        </w:rPr>
        <w:t xml:space="preserve">Agency costs are </w:t>
      </w:r>
      <w:r w:rsidR="00A937A5">
        <w:rPr>
          <w:sz w:val="24"/>
          <w:szCs w:val="24"/>
        </w:rPr>
        <w:t>high,</w:t>
      </w:r>
      <w:r>
        <w:rPr>
          <w:sz w:val="24"/>
          <w:szCs w:val="24"/>
        </w:rPr>
        <w:t xml:space="preserve"> an</w:t>
      </w:r>
      <w:r w:rsidR="00717351">
        <w:rPr>
          <w:sz w:val="24"/>
          <w:szCs w:val="24"/>
        </w:rPr>
        <w:t xml:space="preserve">d they </w:t>
      </w:r>
      <w:r w:rsidR="00F23054">
        <w:rPr>
          <w:sz w:val="24"/>
          <w:szCs w:val="24"/>
        </w:rPr>
        <w:t>affect</w:t>
      </w:r>
      <w:r w:rsidR="00717351">
        <w:rPr>
          <w:sz w:val="24"/>
          <w:szCs w:val="24"/>
        </w:rPr>
        <w:t xml:space="preserve"> other stakeholders besides shareholders</w:t>
      </w:r>
      <w:r w:rsidR="00AD6BA0">
        <w:rPr>
          <w:sz w:val="24"/>
          <w:szCs w:val="24"/>
        </w:rPr>
        <w:t>,</w:t>
      </w:r>
      <w:r w:rsidR="00717351">
        <w:rPr>
          <w:sz w:val="24"/>
          <w:szCs w:val="24"/>
        </w:rPr>
        <w:t xml:space="preserve"> like </w:t>
      </w:r>
      <w:r w:rsidR="00A353A6">
        <w:rPr>
          <w:sz w:val="24"/>
          <w:szCs w:val="24"/>
        </w:rPr>
        <w:t>employees or creditors</w:t>
      </w:r>
      <w:r>
        <w:rPr>
          <w:sz w:val="24"/>
          <w:szCs w:val="24"/>
        </w:rPr>
        <w:t xml:space="preserve">.  </w:t>
      </w:r>
      <w:r w:rsidR="00A937A5">
        <w:rPr>
          <w:sz w:val="24"/>
          <w:szCs w:val="24"/>
        </w:rPr>
        <w:t>Several</w:t>
      </w:r>
      <w:r>
        <w:rPr>
          <w:sz w:val="24"/>
          <w:szCs w:val="24"/>
        </w:rPr>
        <w:t xml:space="preserve"> high-profile corporate bankruptcies in the U.S</w:t>
      </w:r>
      <w:r w:rsidR="00324879">
        <w:rPr>
          <w:sz w:val="24"/>
          <w:szCs w:val="24"/>
        </w:rPr>
        <w:t>.</w:t>
      </w:r>
      <w:r>
        <w:rPr>
          <w:sz w:val="24"/>
          <w:szCs w:val="24"/>
        </w:rPr>
        <w:t xml:space="preserve"> (i.e. Enron</w:t>
      </w:r>
      <w:r w:rsidR="007968DA">
        <w:rPr>
          <w:sz w:val="24"/>
          <w:szCs w:val="24"/>
        </w:rPr>
        <w:t xml:space="preserve"> in 2001</w:t>
      </w:r>
      <w:r>
        <w:rPr>
          <w:sz w:val="24"/>
          <w:szCs w:val="24"/>
        </w:rPr>
        <w:t>) and Canada (i.e. Nortel in</w:t>
      </w:r>
      <w:r w:rsidR="007968DA">
        <w:rPr>
          <w:sz w:val="24"/>
          <w:szCs w:val="24"/>
        </w:rPr>
        <w:t xml:space="preserve"> 2013</w:t>
      </w:r>
      <w:r>
        <w:rPr>
          <w:sz w:val="24"/>
          <w:szCs w:val="24"/>
        </w:rPr>
        <w:t xml:space="preserve">) have motivated </w:t>
      </w:r>
      <w:r w:rsidR="00B176D8">
        <w:rPr>
          <w:sz w:val="24"/>
          <w:szCs w:val="24"/>
        </w:rPr>
        <w:t xml:space="preserve">governments, </w:t>
      </w:r>
      <w:r>
        <w:rPr>
          <w:sz w:val="24"/>
          <w:szCs w:val="24"/>
        </w:rPr>
        <w:t>corporations</w:t>
      </w:r>
      <w:r w:rsidR="00A02624">
        <w:rPr>
          <w:sz w:val="24"/>
          <w:szCs w:val="24"/>
        </w:rPr>
        <w:t xml:space="preserve">, </w:t>
      </w:r>
      <w:r>
        <w:rPr>
          <w:sz w:val="24"/>
          <w:szCs w:val="24"/>
        </w:rPr>
        <w:t xml:space="preserve">and </w:t>
      </w:r>
      <w:r w:rsidR="00B176D8">
        <w:rPr>
          <w:sz w:val="24"/>
          <w:szCs w:val="24"/>
        </w:rPr>
        <w:t>investors</w:t>
      </w:r>
      <w:r>
        <w:rPr>
          <w:sz w:val="24"/>
          <w:szCs w:val="24"/>
        </w:rPr>
        <w:t xml:space="preserve"> to reduce agency costs.</w:t>
      </w:r>
      <w:r w:rsidR="007968DA">
        <w:rPr>
          <w:sz w:val="24"/>
          <w:szCs w:val="24"/>
        </w:rPr>
        <w:t xml:space="preserve">  </w:t>
      </w:r>
      <w:r w:rsidR="00717351">
        <w:rPr>
          <w:sz w:val="24"/>
          <w:szCs w:val="24"/>
        </w:rPr>
        <w:t>The</w:t>
      </w:r>
      <w:r w:rsidR="00465B4E">
        <w:rPr>
          <w:sz w:val="24"/>
          <w:szCs w:val="24"/>
        </w:rPr>
        <w:t>ir actions</w:t>
      </w:r>
      <w:r w:rsidR="00717351">
        <w:rPr>
          <w:sz w:val="24"/>
          <w:szCs w:val="24"/>
        </w:rPr>
        <w:t xml:space="preserve"> </w:t>
      </w:r>
      <w:r w:rsidR="00CC70BC">
        <w:rPr>
          <w:sz w:val="24"/>
          <w:szCs w:val="24"/>
        </w:rPr>
        <w:t>include</w:t>
      </w:r>
      <w:r w:rsidR="00717351">
        <w:rPr>
          <w:sz w:val="24"/>
          <w:szCs w:val="24"/>
        </w:rPr>
        <w:t>:</w:t>
      </w:r>
    </w:p>
    <w:p w14:paraId="089EE14B" w14:textId="77777777" w:rsidR="00604D82" w:rsidRPr="00604D82" w:rsidRDefault="00604D82" w:rsidP="000823D8">
      <w:pPr>
        <w:widowControl w:val="0"/>
        <w:spacing w:after="0" w:line="240" w:lineRule="auto"/>
        <w:rPr>
          <w:sz w:val="24"/>
          <w:szCs w:val="24"/>
        </w:rPr>
      </w:pPr>
    </w:p>
    <w:p w14:paraId="5235B8CF" w14:textId="77777777" w:rsidR="00092878" w:rsidRPr="00092878" w:rsidRDefault="00604D82" w:rsidP="00DF6A69">
      <w:pPr>
        <w:widowControl w:val="0"/>
        <w:numPr>
          <w:ilvl w:val="0"/>
          <w:numId w:val="4"/>
        </w:numPr>
        <w:spacing w:after="0" w:line="240" w:lineRule="auto"/>
        <w:contextualSpacing/>
        <w:textAlignment w:val="baseline"/>
        <w:rPr>
          <w:rFonts w:eastAsia="Times New Roman"/>
          <w:sz w:val="24"/>
          <w:szCs w:val="24"/>
        </w:rPr>
      </w:pPr>
      <w:r w:rsidRPr="00092878">
        <w:rPr>
          <w:rFonts w:eastAsia="MS PGothic" w:hint="cs"/>
          <w:kern w:val="24"/>
          <w:sz w:val="24"/>
          <w:szCs w:val="24"/>
        </w:rPr>
        <w:t xml:space="preserve">Improved corporate governance </w:t>
      </w:r>
      <w:r w:rsidR="00092878">
        <w:rPr>
          <w:rFonts w:eastAsia="MS PGothic"/>
          <w:kern w:val="24"/>
          <w:sz w:val="24"/>
          <w:szCs w:val="24"/>
        </w:rPr>
        <w:t>policies and practices</w:t>
      </w:r>
    </w:p>
    <w:p w14:paraId="71FFD0BC" w14:textId="2317DB56" w:rsidR="00604D82" w:rsidRPr="00092878" w:rsidRDefault="00B176D8" w:rsidP="00DF6A69">
      <w:pPr>
        <w:widowControl w:val="0"/>
        <w:numPr>
          <w:ilvl w:val="0"/>
          <w:numId w:val="4"/>
        </w:numPr>
        <w:spacing w:after="0" w:line="240" w:lineRule="auto"/>
        <w:contextualSpacing/>
        <w:textAlignment w:val="baseline"/>
        <w:rPr>
          <w:rFonts w:eastAsia="Times New Roman"/>
          <w:sz w:val="24"/>
          <w:szCs w:val="24"/>
        </w:rPr>
      </w:pPr>
      <w:r w:rsidRPr="00092878">
        <w:rPr>
          <w:rFonts w:eastAsia="MS PGothic"/>
          <w:kern w:val="24"/>
          <w:sz w:val="24"/>
          <w:szCs w:val="24"/>
        </w:rPr>
        <w:t>Greater emphasis on “p</w:t>
      </w:r>
      <w:r w:rsidR="00604D82" w:rsidRPr="00092878">
        <w:rPr>
          <w:rFonts w:eastAsia="MS PGothic" w:hint="cs"/>
          <w:kern w:val="24"/>
          <w:sz w:val="24"/>
          <w:szCs w:val="24"/>
        </w:rPr>
        <w:t>ay for performance</w:t>
      </w:r>
      <w:r w:rsidR="00AD6BA0">
        <w:rPr>
          <w:rFonts w:eastAsia="MS PGothic"/>
          <w:kern w:val="24"/>
          <w:sz w:val="24"/>
          <w:szCs w:val="24"/>
        </w:rPr>
        <w:t>,</w:t>
      </w:r>
      <w:r w:rsidRPr="00092878">
        <w:rPr>
          <w:rFonts w:eastAsia="MS PGothic"/>
          <w:kern w:val="24"/>
          <w:sz w:val="24"/>
          <w:szCs w:val="24"/>
        </w:rPr>
        <w:t xml:space="preserve">” </w:t>
      </w:r>
      <w:r w:rsidR="00A353A6">
        <w:rPr>
          <w:rFonts w:eastAsia="MS PGothic"/>
          <w:kern w:val="24"/>
          <w:sz w:val="24"/>
          <w:szCs w:val="24"/>
        </w:rPr>
        <w:t xml:space="preserve">which </w:t>
      </w:r>
      <w:r w:rsidRPr="00092878">
        <w:rPr>
          <w:rFonts w:eastAsia="MS PGothic"/>
          <w:kern w:val="24"/>
          <w:sz w:val="24"/>
          <w:szCs w:val="24"/>
        </w:rPr>
        <w:t>link</w:t>
      </w:r>
      <w:r w:rsidR="00A353A6">
        <w:rPr>
          <w:rFonts w:eastAsia="MS PGothic"/>
          <w:kern w:val="24"/>
          <w:sz w:val="24"/>
          <w:szCs w:val="24"/>
        </w:rPr>
        <w:t>s</w:t>
      </w:r>
      <w:r w:rsidRPr="00092878">
        <w:rPr>
          <w:rFonts w:eastAsia="MS PGothic"/>
          <w:kern w:val="24"/>
          <w:sz w:val="24"/>
          <w:szCs w:val="24"/>
        </w:rPr>
        <w:t xml:space="preserve"> executive pay to achieving specific corporate goals </w:t>
      </w:r>
      <w:r w:rsidR="00573C0D">
        <w:rPr>
          <w:rFonts w:eastAsia="MS PGothic"/>
          <w:kern w:val="24"/>
          <w:sz w:val="24"/>
          <w:szCs w:val="24"/>
        </w:rPr>
        <w:t>and</w:t>
      </w:r>
      <w:r w:rsidR="00A353A6">
        <w:rPr>
          <w:rFonts w:eastAsia="MS PGothic"/>
          <w:kern w:val="24"/>
          <w:sz w:val="24"/>
          <w:szCs w:val="24"/>
        </w:rPr>
        <w:t xml:space="preserve"> </w:t>
      </w:r>
      <w:r w:rsidR="00CC70BC">
        <w:rPr>
          <w:rFonts w:eastAsia="MS PGothic"/>
          <w:kern w:val="24"/>
          <w:sz w:val="24"/>
          <w:szCs w:val="24"/>
        </w:rPr>
        <w:t>increas</w:t>
      </w:r>
      <w:r w:rsidR="00A353A6">
        <w:rPr>
          <w:rFonts w:eastAsia="MS PGothic"/>
          <w:kern w:val="24"/>
          <w:sz w:val="24"/>
          <w:szCs w:val="24"/>
        </w:rPr>
        <w:t>ing</w:t>
      </w:r>
      <w:r w:rsidRPr="00092878">
        <w:rPr>
          <w:rFonts w:eastAsia="MS PGothic"/>
          <w:kern w:val="24"/>
          <w:sz w:val="24"/>
          <w:szCs w:val="24"/>
        </w:rPr>
        <w:t xml:space="preserve"> the </w:t>
      </w:r>
      <w:r w:rsidR="00A353A6">
        <w:rPr>
          <w:rFonts w:eastAsia="MS PGothic"/>
          <w:kern w:val="24"/>
          <w:sz w:val="24"/>
          <w:szCs w:val="24"/>
        </w:rPr>
        <w:t>firm</w:t>
      </w:r>
      <w:r w:rsidRPr="00092878">
        <w:rPr>
          <w:rFonts w:eastAsia="MS PGothic"/>
          <w:kern w:val="24"/>
          <w:sz w:val="24"/>
          <w:szCs w:val="24"/>
        </w:rPr>
        <w:t>’s share price</w:t>
      </w:r>
    </w:p>
    <w:p w14:paraId="7DF7BFF1" w14:textId="77777777" w:rsidR="00604D82" w:rsidRPr="0097735A" w:rsidRDefault="00B176D8" w:rsidP="00DF6A69">
      <w:pPr>
        <w:widowControl w:val="0"/>
        <w:numPr>
          <w:ilvl w:val="0"/>
          <w:numId w:val="4"/>
        </w:numPr>
        <w:spacing w:after="0" w:line="240" w:lineRule="auto"/>
        <w:contextualSpacing/>
        <w:textAlignment w:val="baseline"/>
        <w:rPr>
          <w:rFonts w:eastAsia="Times New Roman"/>
          <w:sz w:val="24"/>
          <w:szCs w:val="24"/>
        </w:rPr>
      </w:pPr>
      <w:r w:rsidRPr="0097735A">
        <w:rPr>
          <w:rFonts w:eastAsia="MS PGothic"/>
          <w:kern w:val="24"/>
          <w:sz w:val="24"/>
          <w:szCs w:val="24"/>
        </w:rPr>
        <w:t xml:space="preserve">Enhanced </w:t>
      </w:r>
      <w:r w:rsidR="00604D82" w:rsidRPr="0097735A">
        <w:rPr>
          <w:rFonts w:eastAsia="MS PGothic" w:hint="cs"/>
          <w:kern w:val="24"/>
          <w:sz w:val="24"/>
          <w:szCs w:val="24"/>
        </w:rPr>
        <w:t>financial reportin</w:t>
      </w:r>
      <w:r w:rsidRPr="0097735A">
        <w:rPr>
          <w:rFonts w:eastAsia="MS PGothic"/>
          <w:kern w:val="24"/>
          <w:sz w:val="24"/>
          <w:szCs w:val="24"/>
        </w:rPr>
        <w:t>g</w:t>
      </w:r>
      <w:r w:rsidR="00717351" w:rsidRPr="0097735A">
        <w:rPr>
          <w:rFonts w:eastAsia="MS PGothic"/>
          <w:kern w:val="24"/>
          <w:sz w:val="24"/>
          <w:szCs w:val="24"/>
        </w:rPr>
        <w:t xml:space="preserve"> and </w:t>
      </w:r>
      <w:r w:rsidRPr="0097735A">
        <w:rPr>
          <w:rFonts w:eastAsia="MS PGothic"/>
          <w:kern w:val="24"/>
          <w:sz w:val="24"/>
          <w:szCs w:val="24"/>
        </w:rPr>
        <w:t xml:space="preserve">better </w:t>
      </w:r>
      <w:r w:rsidR="00604D82" w:rsidRPr="0097735A">
        <w:rPr>
          <w:rFonts w:eastAsia="MS PGothic" w:hint="cs"/>
          <w:kern w:val="24"/>
          <w:sz w:val="24"/>
          <w:szCs w:val="24"/>
        </w:rPr>
        <w:t>auditor</w:t>
      </w:r>
      <w:r w:rsidR="007968DA" w:rsidRPr="0097735A">
        <w:rPr>
          <w:rFonts w:eastAsia="MS PGothic"/>
          <w:kern w:val="24"/>
          <w:sz w:val="24"/>
          <w:szCs w:val="24"/>
        </w:rPr>
        <w:t xml:space="preserve"> </w:t>
      </w:r>
      <w:r w:rsidR="000865AF" w:rsidRPr="0097735A">
        <w:rPr>
          <w:rFonts w:eastAsia="MS PGothic"/>
          <w:kern w:val="24"/>
          <w:sz w:val="24"/>
          <w:szCs w:val="24"/>
        </w:rPr>
        <w:t xml:space="preserve">training and </w:t>
      </w:r>
      <w:r w:rsidR="007968DA" w:rsidRPr="0097735A">
        <w:rPr>
          <w:rFonts w:eastAsia="MS PGothic"/>
          <w:kern w:val="24"/>
          <w:sz w:val="24"/>
          <w:szCs w:val="24"/>
        </w:rPr>
        <w:t>independence</w:t>
      </w:r>
    </w:p>
    <w:p w14:paraId="248B864D" w14:textId="77777777" w:rsidR="00B176D8" w:rsidRPr="0097735A" w:rsidRDefault="00B743B3" w:rsidP="00DF6A69">
      <w:pPr>
        <w:widowControl w:val="0"/>
        <w:numPr>
          <w:ilvl w:val="0"/>
          <w:numId w:val="4"/>
        </w:numPr>
        <w:spacing w:after="0" w:line="240" w:lineRule="auto"/>
        <w:contextualSpacing/>
        <w:textAlignment w:val="baseline"/>
        <w:rPr>
          <w:rFonts w:eastAsia="Times New Roman"/>
          <w:sz w:val="24"/>
          <w:szCs w:val="24"/>
        </w:rPr>
      </w:pPr>
      <w:r w:rsidRPr="0097735A">
        <w:rPr>
          <w:rFonts w:eastAsia="MS PGothic"/>
          <w:kern w:val="24"/>
          <w:sz w:val="24"/>
          <w:szCs w:val="24"/>
        </w:rPr>
        <w:t>Rising</w:t>
      </w:r>
      <w:r w:rsidR="00604D82" w:rsidRPr="0097735A">
        <w:rPr>
          <w:rFonts w:eastAsia="MS PGothic" w:hint="cs"/>
          <w:kern w:val="24"/>
          <w:sz w:val="24"/>
          <w:szCs w:val="24"/>
        </w:rPr>
        <w:t xml:space="preserve"> activism by large institutional investors</w:t>
      </w:r>
      <w:r w:rsidR="00B176D8" w:rsidRPr="0097735A">
        <w:rPr>
          <w:rFonts w:eastAsia="MS PGothic"/>
          <w:kern w:val="24"/>
          <w:sz w:val="24"/>
          <w:szCs w:val="24"/>
        </w:rPr>
        <w:t xml:space="preserve"> to address agency problems</w:t>
      </w:r>
      <w:r w:rsidR="00B176D8" w:rsidRPr="0097735A">
        <w:rPr>
          <w:rFonts w:eastAsia="Times New Roman"/>
          <w:sz w:val="24"/>
          <w:szCs w:val="24"/>
        </w:rPr>
        <w:t xml:space="preserve"> </w:t>
      </w:r>
    </w:p>
    <w:p w14:paraId="17ABF44B" w14:textId="525C6D4A" w:rsidR="00604D82" w:rsidRPr="0097735A" w:rsidRDefault="00B176D8" w:rsidP="00DF6A69">
      <w:pPr>
        <w:widowControl w:val="0"/>
        <w:numPr>
          <w:ilvl w:val="0"/>
          <w:numId w:val="4"/>
        </w:numPr>
        <w:spacing w:after="0" w:line="240" w:lineRule="auto"/>
        <w:contextualSpacing/>
        <w:textAlignment w:val="baseline"/>
        <w:rPr>
          <w:rFonts w:eastAsia="Times New Roman"/>
          <w:sz w:val="24"/>
          <w:szCs w:val="24"/>
        </w:rPr>
      </w:pPr>
      <w:r w:rsidRPr="0097735A">
        <w:rPr>
          <w:rFonts w:eastAsia="MS PGothic"/>
          <w:kern w:val="24"/>
          <w:sz w:val="24"/>
          <w:szCs w:val="24"/>
        </w:rPr>
        <w:t>More c</w:t>
      </w:r>
      <w:r w:rsidR="00604D82" w:rsidRPr="0097735A">
        <w:rPr>
          <w:rFonts w:eastAsia="MS PGothic" w:hint="cs"/>
          <w:kern w:val="24"/>
          <w:sz w:val="24"/>
          <w:szCs w:val="24"/>
        </w:rPr>
        <w:t>orporate take</w:t>
      </w:r>
      <w:r w:rsidR="0097735A">
        <w:rPr>
          <w:rFonts w:eastAsia="MS PGothic"/>
          <w:kern w:val="24"/>
          <w:sz w:val="24"/>
          <w:szCs w:val="24"/>
        </w:rPr>
        <w:t>-</w:t>
      </w:r>
      <w:r w:rsidR="00604D82" w:rsidRPr="0097735A">
        <w:rPr>
          <w:rFonts w:eastAsia="MS PGothic" w:hint="cs"/>
          <w:kern w:val="24"/>
          <w:sz w:val="24"/>
          <w:szCs w:val="24"/>
        </w:rPr>
        <w:t>over</w:t>
      </w:r>
      <w:r w:rsidR="007968DA" w:rsidRPr="0097735A">
        <w:rPr>
          <w:rFonts w:eastAsia="MS PGothic"/>
          <w:kern w:val="24"/>
          <w:sz w:val="24"/>
          <w:szCs w:val="24"/>
        </w:rPr>
        <w:t xml:space="preserve">s </w:t>
      </w:r>
      <w:r w:rsidRPr="0097735A">
        <w:rPr>
          <w:rFonts w:eastAsia="MS PGothic"/>
          <w:kern w:val="24"/>
          <w:sz w:val="24"/>
          <w:szCs w:val="24"/>
        </w:rPr>
        <w:t xml:space="preserve">by </w:t>
      </w:r>
      <w:r w:rsidR="00CC70BC">
        <w:rPr>
          <w:rFonts w:eastAsia="MS PGothic"/>
          <w:kern w:val="24"/>
          <w:sz w:val="24"/>
          <w:szCs w:val="24"/>
        </w:rPr>
        <w:t xml:space="preserve">competitors and </w:t>
      </w:r>
      <w:r w:rsidRPr="0097735A">
        <w:rPr>
          <w:rFonts w:eastAsia="MS PGothic"/>
          <w:kern w:val="24"/>
          <w:sz w:val="24"/>
          <w:szCs w:val="24"/>
        </w:rPr>
        <w:t xml:space="preserve">private equity firms </w:t>
      </w:r>
      <w:r w:rsidR="007968DA" w:rsidRPr="0097735A">
        <w:rPr>
          <w:rFonts w:eastAsia="MS PGothic"/>
          <w:kern w:val="24"/>
          <w:sz w:val="24"/>
          <w:szCs w:val="24"/>
        </w:rPr>
        <w:t>to remove</w:t>
      </w:r>
      <w:r w:rsidR="00B743B3" w:rsidRPr="0097735A">
        <w:rPr>
          <w:rFonts w:eastAsia="MS PGothic"/>
          <w:kern w:val="24"/>
          <w:sz w:val="24"/>
          <w:szCs w:val="24"/>
        </w:rPr>
        <w:t xml:space="preserve"> poor</w:t>
      </w:r>
      <w:r w:rsidR="00A02624">
        <w:rPr>
          <w:rFonts w:eastAsia="MS PGothic"/>
          <w:kern w:val="24"/>
          <w:sz w:val="24"/>
          <w:szCs w:val="24"/>
        </w:rPr>
        <w:t>-</w:t>
      </w:r>
      <w:r w:rsidR="00B743B3" w:rsidRPr="0097735A">
        <w:rPr>
          <w:rFonts w:eastAsia="MS PGothic"/>
          <w:kern w:val="24"/>
          <w:sz w:val="24"/>
          <w:szCs w:val="24"/>
        </w:rPr>
        <w:t>performing managers</w:t>
      </w:r>
    </w:p>
    <w:p w14:paraId="3AC79D30" w14:textId="2DB5ED4F" w:rsidR="0097735A" w:rsidRPr="0097735A" w:rsidRDefault="0097735A" w:rsidP="00DF6A69">
      <w:pPr>
        <w:widowControl w:val="0"/>
        <w:numPr>
          <w:ilvl w:val="0"/>
          <w:numId w:val="4"/>
        </w:numPr>
        <w:spacing w:after="0" w:line="240" w:lineRule="auto"/>
        <w:contextualSpacing/>
        <w:textAlignment w:val="baseline"/>
        <w:rPr>
          <w:rFonts w:eastAsia="Times New Roman"/>
          <w:sz w:val="24"/>
          <w:szCs w:val="24"/>
        </w:rPr>
      </w:pPr>
      <w:r w:rsidRPr="0097735A">
        <w:rPr>
          <w:rFonts w:eastAsia="MS PGothic"/>
          <w:color w:val="000000"/>
          <w:kern w:val="24"/>
          <w:sz w:val="24"/>
          <w:szCs w:val="24"/>
          <w:lang w:val="en-CA"/>
        </w:rPr>
        <w:t>Severance and change-of-control entitlements</w:t>
      </w:r>
      <w:r w:rsidR="00ED5914">
        <w:rPr>
          <w:rFonts w:eastAsia="MS PGothic"/>
          <w:color w:val="000000"/>
          <w:kern w:val="24"/>
          <w:sz w:val="24"/>
          <w:szCs w:val="24"/>
          <w:lang w:val="en-CA"/>
        </w:rPr>
        <w:t xml:space="preserve">, </w:t>
      </w:r>
      <w:r>
        <w:rPr>
          <w:rFonts w:eastAsia="MS PGothic"/>
          <w:color w:val="000000"/>
          <w:kern w:val="24"/>
          <w:sz w:val="24"/>
          <w:szCs w:val="24"/>
          <w:lang w:val="en-CA"/>
        </w:rPr>
        <w:t>also called “golden parachutes,” encourage poor</w:t>
      </w:r>
      <w:r w:rsidR="00A02624">
        <w:rPr>
          <w:rFonts w:eastAsia="MS PGothic"/>
          <w:color w:val="000000"/>
          <w:kern w:val="24"/>
          <w:sz w:val="24"/>
          <w:szCs w:val="24"/>
          <w:lang w:val="en-CA"/>
        </w:rPr>
        <w:t>-</w:t>
      </w:r>
      <w:r>
        <w:rPr>
          <w:rFonts w:eastAsia="MS PGothic"/>
          <w:color w:val="000000"/>
          <w:kern w:val="24"/>
          <w:sz w:val="24"/>
          <w:szCs w:val="24"/>
          <w:lang w:val="en-CA"/>
        </w:rPr>
        <w:t>performing executive</w:t>
      </w:r>
      <w:r w:rsidR="00CC70BC">
        <w:rPr>
          <w:rFonts w:eastAsia="MS PGothic"/>
          <w:color w:val="000000"/>
          <w:kern w:val="24"/>
          <w:sz w:val="24"/>
          <w:szCs w:val="24"/>
          <w:lang w:val="en-CA"/>
        </w:rPr>
        <w:t>s</w:t>
      </w:r>
      <w:r>
        <w:rPr>
          <w:rFonts w:eastAsia="MS PGothic"/>
          <w:color w:val="000000"/>
          <w:kern w:val="24"/>
          <w:sz w:val="24"/>
          <w:szCs w:val="24"/>
          <w:lang w:val="en-CA"/>
        </w:rPr>
        <w:t xml:space="preserve"> </w:t>
      </w:r>
      <w:r w:rsidR="0074531D">
        <w:rPr>
          <w:rFonts w:eastAsia="MS PGothic"/>
          <w:color w:val="000000"/>
          <w:kern w:val="24"/>
          <w:sz w:val="24"/>
          <w:szCs w:val="24"/>
          <w:lang w:val="en-CA"/>
        </w:rPr>
        <w:t xml:space="preserve">to leave and </w:t>
      </w:r>
      <w:r w:rsidR="00525C91">
        <w:rPr>
          <w:rFonts w:eastAsia="MS PGothic"/>
          <w:color w:val="000000"/>
          <w:kern w:val="24"/>
          <w:sz w:val="24"/>
          <w:szCs w:val="24"/>
          <w:lang w:val="en-CA"/>
        </w:rPr>
        <w:t>not resist take-over</w:t>
      </w:r>
      <w:r w:rsidR="00CC70BC">
        <w:rPr>
          <w:rFonts w:eastAsia="MS PGothic"/>
          <w:color w:val="000000"/>
          <w:kern w:val="24"/>
          <w:sz w:val="24"/>
          <w:szCs w:val="24"/>
          <w:lang w:val="en-CA"/>
        </w:rPr>
        <w:t>s</w:t>
      </w:r>
    </w:p>
    <w:p w14:paraId="16E62045" w14:textId="77777777" w:rsidR="001929B5" w:rsidRDefault="001929B5" w:rsidP="000823D8">
      <w:pPr>
        <w:widowControl w:val="0"/>
        <w:spacing w:after="0" w:line="240" w:lineRule="auto"/>
        <w:rPr>
          <w:b/>
          <w:sz w:val="24"/>
          <w:szCs w:val="24"/>
        </w:rPr>
      </w:pPr>
    </w:p>
    <w:p w14:paraId="1570A4C7" w14:textId="77777777" w:rsidR="00B176D8" w:rsidRPr="004D23B7" w:rsidRDefault="00B176D8" w:rsidP="000823D8">
      <w:pPr>
        <w:widowControl w:val="0"/>
        <w:spacing w:after="0" w:line="240" w:lineRule="auto"/>
        <w:rPr>
          <w:sz w:val="24"/>
          <w:szCs w:val="24"/>
        </w:rPr>
      </w:pPr>
      <w:r>
        <w:rPr>
          <w:sz w:val="24"/>
          <w:szCs w:val="24"/>
        </w:rPr>
        <w:t>Corporate governance and executive compensation are examined in this module.  Financial reporting and the auditing process are reviewed in the Module: Quality of Financial Reporting.  Module: Mergers and Acquisitions and Corporate Restructuring discuss</w:t>
      </w:r>
      <w:r w:rsidR="00717351">
        <w:rPr>
          <w:sz w:val="24"/>
          <w:szCs w:val="24"/>
        </w:rPr>
        <w:t>es</w:t>
      </w:r>
      <w:r>
        <w:rPr>
          <w:sz w:val="24"/>
          <w:szCs w:val="24"/>
        </w:rPr>
        <w:t xml:space="preserve"> the role of institutional investors and private equity firms.</w:t>
      </w:r>
    </w:p>
    <w:p w14:paraId="1D6E1221" w14:textId="77777777" w:rsidR="004D23B7" w:rsidRDefault="004D23B7" w:rsidP="000823D8">
      <w:pPr>
        <w:widowControl w:val="0"/>
        <w:spacing w:after="0" w:line="240" w:lineRule="auto"/>
        <w:rPr>
          <w:b/>
          <w:sz w:val="24"/>
          <w:szCs w:val="24"/>
        </w:rPr>
      </w:pPr>
    </w:p>
    <w:p w14:paraId="22BA396E" w14:textId="77777777" w:rsidR="0054742F" w:rsidRPr="00683BA7" w:rsidRDefault="0054742F" w:rsidP="000823D8">
      <w:pPr>
        <w:widowControl w:val="0"/>
        <w:spacing w:after="0" w:line="240" w:lineRule="auto"/>
        <w:rPr>
          <w:b/>
          <w:sz w:val="24"/>
          <w:szCs w:val="24"/>
        </w:rPr>
      </w:pPr>
    </w:p>
    <w:p w14:paraId="5D3A08B3" w14:textId="77777777" w:rsidR="001929B5" w:rsidRPr="00891EB9" w:rsidRDefault="001929B5" w:rsidP="003D6428">
      <w:pPr>
        <w:pStyle w:val="ListParagraph"/>
        <w:widowControl w:val="0"/>
        <w:numPr>
          <w:ilvl w:val="1"/>
          <w:numId w:val="16"/>
        </w:numPr>
        <w:spacing w:after="0" w:line="240" w:lineRule="auto"/>
        <w:ind w:left="540" w:hanging="540"/>
        <w:rPr>
          <w:b/>
          <w:sz w:val="24"/>
          <w:szCs w:val="24"/>
        </w:rPr>
      </w:pPr>
      <w:r w:rsidRPr="00891EB9">
        <w:rPr>
          <w:rFonts w:hint="cs"/>
          <w:b/>
          <w:sz w:val="24"/>
          <w:szCs w:val="24"/>
        </w:rPr>
        <w:t>|</w:t>
      </w:r>
      <w:r w:rsidRPr="00891EB9">
        <w:rPr>
          <w:b/>
          <w:sz w:val="24"/>
          <w:szCs w:val="24"/>
        </w:rPr>
        <w:t xml:space="preserve"> Corporate Governance</w:t>
      </w:r>
      <w:r w:rsidR="00CC70BC">
        <w:rPr>
          <w:b/>
          <w:sz w:val="24"/>
          <w:szCs w:val="24"/>
        </w:rPr>
        <w:t xml:space="preserve"> Overview</w:t>
      </w:r>
    </w:p>
    <w:p w14:paraId="166CAFC5" w14:textId="77777777" w:rsidR="001929B5" w:rsidRDefault="00000000" w:rsidP="000823D8">
      <w:pPr>
        <w:widowControl w:val="0"/>
        <w:spacing w:after="0" w:line="240" w:lineRule="auto"/>
        <w:rPr>
          <w:sz w:val="24"/>
          <w:szCs w:val="24"/>
        </w:rPr>
      </w:pPr>
      <w:r>
        <w:rPr>
          <w:sz w:val="24"/>
          <w:szCs w:val="24"/>
        </w:rPr>
        <w:pict w14:anchorId="24CA6272">
          <v:rect id="_x0000_i1028" style="width:0;height:1.5pt" o:hralign="center" o:hrstd="t" o:hr="t" fillcolor="#a0a0a0" stroked="f"/>
        </w:pict>
      </w:r>
    </w:p>
    <w:p w14:paraId="629FCBE4" w14:textId="77777777" w:rsidR="004E11C8" w:rsidRDefault="004E11C8" w:rsidP="000823D8">
      <w:pPr>
        <w:widowControl w:val="0"/>
        <w:spacing w:after="0" w:line="240" w:lineRule="auto"/>
        <w:rPr>
          <w:sz w:val="24"/>
          <w:szCs w:val="24"/>
        </w:rPr>
      </w:pPr>
    </w:p>
    <w:p w14:paraId="275DD3EE" w14:textId="3F384C46" w:rsidR="009A3C6E" w:rsidRDefault="004E11C8" w:rsidP="000823D8">
      <w:pPr>
        <w:widowControl w:val="0"/>
        <w:spacing w:after="0" w:line="240" w:lineRule="auto"/>
        <w:rPr>
          <w:bCs/>
          <w:sz w:val="24"/>
          <w:szCs w:val="24"/>
        </w:rPr>
      </w:pPr>
      <w:bookmarkStart w:id="7" w:name="_Hlk39660775"/>
      <w:r>
        <w:rPr>
          <w:sz w:val="24"/>
          <w:szCs w:val="24"/>
        </w:rPr>
        <w:t xml:space="preserve">In Canada, </w:t>
      </w:r>
      <w:r w:rsidR="002C2F75">
        <w:rPr>
          <w:sz w:val="24"/>
          <w:szCs w:val="24"/>
        </w:rPr>
        <w:t xml:space="preserve">most </w:t>
      </w:r>
      <w:r w:rsidR="0004774F">
        <w:rPr>
          <w:sz w:val="24"/>
          <w:szCs w:val="24"/>
        </w:rPr>
        <w:t xml:space="preserve">large </w:t>
      </w:r>
      <w:r>
        <w:rPr>
          <w:sz w:val="24"/>
          <w:szCs w:val="24"/>
        </w:rPr>
        <w:t xml:space="preserve">companies </w:t>
      </w:r>
      <w:r w:rsidR="00FD36A3">
        <w:rPr>
          <w:sz w:val="24"/>
          <w:szCs w:val="24"/>
        </w:rPr>
        <w:t>are incorporated</w:t>
      </w:r>
      <w:r>
        <w:rPr>
          <w:sz w:val="24"/>
          <w:szCs w:val="24"/>
        </w:rPr>
        <w:t xml:space="preserve"> federally under the Canad</w:t>
      </w:r>
      <w:r w:rsidR="0004774F">
        <w:rPr>
          <w:sz w:val="24"/>
          <w:szCs w:val="24"/>
        </w:rPr>
        <w:t>a</w:t>
      </w:r>
      <w:r>
        <w:rPr>
          <w:sz w:val="24"/>
          <w:szCs w:val="24"/>
        </w:rPr>
        <w:t xml:space="preserve"> Business Corporations Act (CBCA)</w:t>
      </w:r>
      <w:r w:rsidR="004B3802">
        <w:rPr>
          <w:sz w:val="24"/>
          <w:szCs w:val="24"/>
        </w:rPr>
        <w:t xml:space="preserve"> </w:t>
      </w:r>
      <w:r w:rsidR="0004774F">
        <w:rPr>
          <w:sz w:val="24"/>
          <w:szCs w:val="24"/>
        </w:rPr>
        <w:t xml:space="preserve">as </w:t>
      </w:r>
      <w:r w:rsidR="00D3101E">
        <w:rPr>
          <w:sz w:val="24"/>
          <w:szCs w:val="24"/>
        </w:rPr>
        <w:t xml:space="preserve">they </w:t>
      </w:r>
      <w:r w:rsidR="00E8242A">
        <w:rPr>
          <w:sz w:val="24"/>
          <w:szCs w:val="24"/>
        </w:rPr>
        <w:t xml:space="preserve">can </w:t>
      </w:r>
      <w:r w:rsidR="00D3101E">
        <w:rPr>
          <w:sz w:val="24"/>
          <w:szCs w:val="24"/>
        </w:rPr>
        <w:t>operate</w:t>
      </w:r>
      <w:r w:rsidR="004B3802">
        <w:rPr>
          <w:sz w:val="24"/>
          <w:szCs w:val="24"/>
        </w:rPr>
        <w:t xml:space="preserve"> </w:t>
      </w:r>
      <w:r w:rsidR="003F05AD">
        <w:rPr>
          <w:sz w:val="24"/>
          <w:szCs w:val="24"/>
        </w:rPr>
        <w:t xml:space="preserve">in </w:t>
      </w:r>
      <w:r w:rsidR="00634651">
        <w:rPr>
          <w:sz w:val="24"/>
          <w:szCs w:val="24"/>
        </w:rPr>
        <w:t xml:space="preserve">every </w:t>
      </w:r>
      <w:r w:rsidR="003F05AD">
        <w:rPr>
          <w:sz w:val="24"/>
          <w:szCs w:val="24"/>
        </w:rPr>
        <w:t>province</w:t>
      </w:r>
      <w:r>
        <w:rPr>
          <w:sz w:val="24"/>
          <w:szCs w:val="24"/>
        </w:rPr>
        <w:t>.</w:t>
      </w:r>
      <w:r w:rsidR="0004774F">
        <w:rPr>
          <w:sz w:val="24"/>
          <w:szCs w:val="24"/>
        </w:rPr>
        <w:t xml:space="preserve">  CBCA stipulates the powers and responsibilities of a firm’s board of directors and the rights of its shareholders</w:t>
      </w:r>
      <w:r w:rsidR="00AD6BA0">
        <w:rPr>
          <w:sz w:val="24"/>
          <w:szCs w:val="24"/>
        </w:rPr>
        <w:t>. However,</w:t>
      </w:r>
      <w:r w:rsidR="0004774F">
        <w:rPr>
          <w:sz w:val="24"/>
          <w:szCs w:val="24"/>
        </w:rPr>
        <w:t xml:space="preserve"> many of the</w:t>
      </w:r>
      <w:r w:rsidR="001C536D">
        <w:rPr>
          <w:sz w:val="24"/>
          <w:szCs w:val="24"/>
        </w:rPr>
        <w:t xml:space="preserve">se </w:t>
      </w:r>
      <w:r w:rsidR="0004774F">
        <w:rPr>
          <w:sz w:val="24"/>
          <w:szCs w:val="24"/>
        </w:rPr>
        <w:t xml:space="preserve">regulations can be modified </w:t>
      </w:r>
      <w:r w:rsidR="002C2F75">
        <w:rPr>
          <w:sz w:val="24"/>
          <w:szCs w:val="24"/>
        </w:rPr>
        <w:t xml:space="preserve">in the </w:t>
      </w:r>
      <w:r w:rsidR="004B3802">
        <w:rPr>
          <w:sz w:val="24"/>
          <w:szCs w:val="24"/>
        </w:rPr>
        <w:t>company’s</w:t>
      </w:r>
      <w:r w:rsidR="0074531D">
        <w:rPr>
          <w:sz w:val="24"/>
          <w:szCs w:val="24"/>
        </w:rPr>
        <w:t xml:space="preserve"> </w:t>
      </w:r>
      <w:r w:rsidR="004B3802">
        <w:rPr>
          <w:sz w:val="24"/>
          <w:szCs w:val="24"/>
        </w:rPr>
        <w:t>articles of incorporation and bylaws</w:t>
      </w:r>
      <w:r w:rsidR="00634651">
        <w:rPr>
          <w:sz w:val="24"/>
          <w:szCs w:val="24"/>
        </w:rPr>
        <w:t xml:space="preserve"> if supported by shareholders</w:t>
      </w:r>
      <w:r w:rsidR="004B3802">
        <w:rPr>
          <w:sz w:val="24"/>
          <w:szCs w:val="24"/>
        </w:rPr>
        <w:t>.</w:t>
      </w:r>
      <w:r w:rsidR="0004774F">
        <w:rPr>
          <w:sz w:val="24"/>
          <w:szCs w:val="24"/>
        </w:rPr>
        <w:t xml:space="preserve">  </w:t>
      </w:r>
      <w:r w:rsidR="00A02624">
        <w:rPr>
          <w:bCs/>
          <w:sz w:val="24"/>
          <w:szCs w:val="24"/>
        </w:rPr>
        <w:t>B</w:t>
      </w:r>
      <w:r w:rsidR="00D57BD3">
        <w:rPr>
          <w:bCs/>
          <w:sz w:val="24"/>
          <w:szCs w:val="24"/>
        </w:rPr>
        <w:t>usinesses</w:t>
      </w:r>
      <w:r>
        <w:rPr>
          <w:bCs/>
          <w:sz w:val="24"/>
          <w:szCs w:val="24"/>
        </w:rPr>
        <w:t xml:space="preserve"> listed on the Toronto Stock Exchange (TSX) or the Toronto Stock Exchange Venture (TSXV)</w:t>
      </w:r>
      <w:r w:rsidR="008D07B5">
        <w:rPr>
          <w:bCs/>
          <w:sz w:val="24"/>
          <w:szCs w:val="24"/>
        </w:rPr>
        <w:t>, Canada’s large and small</w:t>
      </w:r>
      <w:r w:rsidR="00A02624">
        <w:rPr>
          <w:bCs/>
          <w:sz w:val="24"/>
          <w:szCs w:val="24"/>
        </w:rPr>
        <w:t>-</w:t>
      </w:r>
      <w:r w:rsidR="008D07B5">
        <w:rPr>
          <w:bCs/>
          <w:sz w:val="24"/>
          <w:szCs w:val="24"/>
        </w:rPr>
        <w:t>cap exchanges,</w:t>
      </w:r>
      <w:r>
        <w:rPr>
          <w:bCs/>
          <w:sz w:val="24"/>
          <w:szCs w:val="24"/>
        </w:rPr>
        <w:t xml:space="preserve"> must follow </w:t>
      </w:r>
      <w:r w:rsidR="008D07B5">
        <w:rPr>
          <w:bCs/>
          <w:sz w:val="24"/>
          <w:szCs w:val="24"/>
        </w:rPr>
        <w:t>other</w:t>
      </w:r>
      <w:r w:rsidR="00D57BD3">
        <w:rPr>
          <w:bCs/>
          <w:sz w:val="24"/>
          <w:szCs w:val="24"/>
        </w:rPr>
        <w:t xml:space="preserve"> </w:t>
      </w:r>
      <w:r>
        <w:rPr>
          <w:bCs/>
          <w:sz w:val="24"/>
          <w:szCs w:val="24"/>
        </w:rPr>
        <w:t>re</w:t>
      </w:r>
      <w:r w:rsidR="002C2F75">
        <w:rPr>
          <w:bCs/>
          <w:sz w:val="24"/>
          <w:szCs w:val="24"/>
        </w:rPr>
        <w:t>gulation</w:t>
      </w:r>
      <w:r w:rsidR="0004774F">
        <w:rPr>
          <w:bCs/>
          <w:sz w:val="24"/>
          <w:szCs w:val="24"/>
        </w:rPr>
        <w:t>s</w:t>
      </w:r>
      <w:r w:rsidR="009A3C6E">
        <w:rPr>
          <w:bCs/>
          <w:sz w:val="24"/>
          <w:szCs w:val="24"/>
        </w:rPr>
        <w:t xml:space="preserve"> </w:t>
      </w:r>
      <w:r w:rsidR="0074531D">
        <w:rPr>
          <w:bCs/>
          <w:sz w:val="24"/>
          <w:szCs w:val="24"/>
        </w:rPr>
        <w:t xml:space="preserve">in </w:t>
      </w:r>
      <w:r w:rsidR="009A3C6E">
        <w:rPr>
          <w:bCs/>
          <w:sz w:val="24"/>
          <w:szCs w:val="24"/>
        </w:rPr>
        <w:t xml:space="preserve">the </w:t>
      </w:r>
      <w:r w:rsidR="0074531D">
        <w:rPr>
          <w:bCs/>
          <w:sz w:val="24"/>
          <w:szCs w:val="24"/>
        </w:rPr>
        <w:t>Ontario Securities Act</w:t>
      </w:r>
      <w:r w:rsidR="009A3C6E">
        <w:rPr>
          <w:bCs/>
          <w:sz w:val="24"/>
          <w:szCs w:val="24"/>
        </w:rPr>
        <w:t xml:space="preserve"> </w:t>
      </w:r>
      <w:r w:rsidR="004B57F6">
        <w:rPr>
          <w:bCs/>
          <w:sz w:val="24"/>
          <w:szCs w:val="24"/>
        </w:rPr>
        <w:t>and</w:t>
      </w:r>
      <w:r w:rsidR="00634651">
        <w:rPr>
          <w:bCs/>
          <w:sz w:val="24"/>
          <w:szCs w:val="24"/>
        </w:rPr>
        <w:t xml:space="preserve"> the </w:t>
      </w:r>
      <w:r>
        <w:rPr>
          <w:bCs/>
          <w:sz w:val="24"/>
          <w:szCs w:val="24"/>
        </w:rPr>
        <w:t xml:space="preserve">TSX Company Manual.  </w:t>
      </w:r>
    </w:p>
    <w:p w14:paraId="55980CBA" w14:textId="77777777" w:rsidR="009A3C6E" w:rsidRDefault="009A3C6E" w:rsidP="000823D8">
      <w:pPr>
        <w:widowControl w:val="0"/>
        <w:spacing w:after="0" w:line="240" w:lineRule="auto"/>
        <w:rPr>
          <w:bCs/>
          <w:sz w:val="24"/>
          <w:szCs w:val="24"/>
        </w:rPr>
      </w:pPr>
    </w:p>
    <w:p w14:paraId="452D2F69" w14:textId="138CADB5" w:rsidR="009A3C6E" w:rsidRPr="009A3C6E" w:rsidRDefault="009A3C6E" w:rsidP="000823D8">
      <w:pPr>
        <w:widowControl w:val="0"/>
        <w:spacing w:after="0" w:line="240" w:lineRule="auto"/>
        <w:rPr>
          <w:bCs/>
          <w:sz w:val="24"/>
          <w:szCs w:val="24"/>
        </w:rPr>
      </w:pPr>
      <w:r w:rsidRPr="00465B4E">
        <w:rPr>
          <w:rFonts w:eastAsiaTheme="minorEastAsia"/>
          <w:color w:val="000000" w:themeColor="text1"/>
          <w:sz w:val="24"/>
          <w:szCs w:val="24"/>
          <w:lang w:val="en-CA"/>
        </w:rPr>
        <w:t xml:space="preserve">Until recently, </w:t>
      </w:r>
      <w:r w:rsidRPr="00465B4E">
        <w:rPr>
          <w:rFonts w:eastAsiaTheme="minorEastAsia" w:hint="cs"/>
          <w:color w:val="000000" w:themeColor="text1"/>
          <w:sz w:val="24"/>
          <w:szCs w:val="24"/>
          <w:lang w:val="en-CA"/>
        </w:rPr>
        <w:t xml:space="preserve">securities regulation </w:t>
      </w:r>
      <w:r w:rsidRPr="00465B4E">
        <w:rPr>
          <w:rFonts w:eastAsiaTheme="minorEastAsia"/>
          <w:color w:val="000000" w:themeColor="text1"/>
          <w:sz w:val="24"/>
          <w:szCs w:val="24"/>
          <w:lang w:val="en-CA"/>
        </w:rPr>
        <w:t>in Canada was a</w:t>
      </w:r>
      <w:r w:rsidRPr="00465B4E">
        <w:rPr>
          <w:rFonts w:eastAsiaTheme="minorEastAsia" w:hint="cs"/>
          <w:color w:val="000000" w:themeColor="text1"/>
          <w:sz w:val="24"/>
          <w:szCs w:val="24"/>
          <w:lang w:val="en-CA"/>
        </w:rPr>
        <w:t xml:space="preserve"> provincial jurisdiction where each province ha</w:t>
      </w:r>
      <w:r w:rsidRPr="00465B4E">
        <w:rPr>
          <w:rFonts w:eastAsiaTheme="minorEastAsia"/>
          <w:color w:val="000000" w:themeColor="text1"/>
          <w:sz w:val="24"/>
          <w:szCs w:val="24"/>
          <w:lang w:val="en-CA"/>
        </w:rPr>
        <w:t>d</w:t>
      </w:r>
      <w:r w:rsidRPr="00465B4E">
        <w:rPr>
          <w:rFonts w:eastAsiaTheme="minorEastAsia" w:hint="cs"/>
          <w:color w:val="000000" w:themeColor="text1"/>
          <w:sz w:val="24"/>
          <w:szCs w:val="24"/>
          <w:lang w:val="en-CA"/>
        </w:rPr>
        <w:t xml:space="preserve"> its </w:t>
      </w:r>
      <w:r w:rsidR="00AD6BA0">
        <w:rPr>
          <w:rFonts w:eastAsiaTheme="minorEastAsia"/>
          <w:color w:val="000000" w:themeColor="text1"/>
          <w:sz w:val="24"/>
          <w:szCs w:val="24"/>
          <w:lang w:val="en-CA"/>
        </w:rPr>
        <w:t xml:space="preserve">own </w:t>
      </w:r>
      <w:r w:rsidR="00A02624">
        <w:rPr>
          <w:rFonts w:eastAsiaTheme="minorEastAsia"/>
          <w:color w:val="000000" w:themeColor="text1"/>
          <w:sz w:val="24"/>
          <w:szCs w:val="24"/>
          <w:lang w:val="en-CA"/>
        </w:rPr>
        <w:t>separate</w:t>
      </w:r>
      <w:r w:rsidRPr="00465B4E">
        <w:rPr>
          <w:rFonts w:eastAsiaTheme="minorEastAsia" w:hint="cs"/>
          <w:color w:val="000000" w:themeColor="text1"/>
          <w:sz w:val="24"/>
          <w:szCs w:val="24"/>
          <w:lang w:val="en-CA"/>
        </w:rPr>
        <w:t xml:space="preserve"> legislation.  Most countries, including the U.S. through its Securities </w:t>
      </w:r>
      <w:r w:rsidR="00AD6BA0">
        <w:rPr>
          <w:rFonts w:eastAsiaTheme="minorEastAsia"/>
          <w:color w:val="000000" w:themeColor="text1"/>
          <w:sz w:val="24"/>
          <w:szCs w:val="24"/>
          <w:lang w:val="en-CA"/>
        </w:rPr>
        <w:t xml:space="preserve">and </w:t>
      </w:r>
      <w:r w:rsidRPr="00465B4E">
        <w:rPr>
          <w:rFonts w:eastAsiaTheme="minorEastAsia" w:hint="cs"/>
          <w:color w:val="000000" w:themeColor="text1"/>
          <w:sz w:val="24"/>
          <w:szCs w:val="24"/>
          <w:lang w:val="en-CA"/>
        </w:rPr>
        <w:t>Exchange Commission</w:t>
      </w:r>
      <w:r w:rsidRPr="00465B4E">
        <w:rPr>
          <w:rFonts w:eastAsiaTheme="minorEastAsia"/>
          <w:color w:val="000000" w:themeColor="text1"/>
          <w:sz w:val="24"/>
          <w:szCs w:val="24"/>
          <w:lang w:val="en-CA"/>
        </w:rPr>
        <w:t xml:space="preserve"> (SEC)</w:t>
      </w:r>
      <w:r w:rsidRPr="00465B4E">
        <w:rPr>
          <w:rFonts w:eastAsiaTheme="minorEastAsia" w:hint="cs"/>
          <w:color w:val="000000" w:themeColor="text1"/>
          <w:sz w:val="24"/>
          <w:szCs w:val="24"/>
          <w:lang w:val="en-CA"/>
        </w:rPr>
        <w:t xml:space="preserve">, have recognized that national securities regulation is more effective given </w:t>
      </w:r>
      <w:r w:rsidR="00A02624">
        <w:rPr>
          <w:rFonts w:eastAsiaTheme="minorEastAsia"/>
          <w:color w:val="000000" w:themeColor="text1"/>
          <w:sz w:val="24"/>
          <w:szCs w:val="24"/>
          <w:lang w:val="en-CA"/>
        </w:rPr>
        <w:t xml:space="preserve">that </w:t>
      </w:r>
      <w:r w:rsidRPr="00465B4E">
        <w:rPr>
          <w:rFonts w:eastAsiaTheme="minorEastAsia" w:hint="cs"/>
          <w:color w:val="000000" w:themeColor="text1"/>
          <w:sz w:val="24"/>
          <w:szCs w:val="24"/>
          <w:lang w:val="en-CA"/>
        </w:rPr>
        <w:t xml:space="preserve">public companies </w:t>
      </w:r>
      <w:r w:rsidRPr="00465B4E">
        <w:rPr>
          <w:rFonts w:eastAsiaTheme="minorEastAsia"/>
          <w:color w:val="000000" w:themeColor="text1"/>
          <w:sz w:val="24"/>
          <w:szCs w:val="24"/>
          <w:lang w:val="en-CA"/>
        </w:rPr>
        <w:t>typically</w:t>
      </w:r>
      <w:r w:rsidRPr="00465B4E">
        <w:rPr>
          <w:rFonts w:eastAsiaTheme="minorEastAsia" w:hint="cs"/>
          <w:color w:val="000000" w:themeColor="text1"/>
          <w:sz w:val="24"/>
          <w:szCs w:val="24"/>
          <w:lang w:val="en-CA"/>
        </w:rPr>
        <w:t xml:space="preserve"> raise funds in </w:t>
      </w:r>
      <w:r>
        <w:rPr>
          <w:rFonts w:eastAsiaTheme="minorEastAsia"/>
          <w:color w:val="000000" w:themeColor="text1"/>
          <w:sz w:val="24"/>
          <w:szCs w:val="24"/>
          <w:lang w:val="en-CA"/>
        </w:rPr>
        <w:t>several</w:t>
      </w:r>
      <w:r w:rsidRPr="00465B4E">
        <w:rPr>
          <w:rFonts w:eastAsiaTheme="minorEastAsia" w:hint="cs"/>
          <w:color w:val="000000" w:themeColor="text1"/>
          <w:sz w:val="24"/>
          <w:szCs w:val="24"/>
          <w:lang w:val="en-CA"/>
        </w:rPr>
        <w:t xml:space="preserve"> jurisdictions.  Despite this, provincial governments </w:t>
      </w:r>
      <w:r w:rsidRPr="00465B4E">
        <w:rPr>
          <w:rFonts w:eastAsiaTheme="minorEastAsia"/>
          <w:color w:val="000000" w:themeColor="text1"/>
          <w:sz w:val="24"/>
          <w:szCs w:val="24"/>
          <w:lang w:val="en-CA"/>
        </w:rPr>
        <w:t xml:space="preserve">were </w:t>
      </w:r>
      <w:r w:rsidRPr="00465B4E">
        <w:rPr>
          <w:rFonts w:eastAsiaTheme="minorEastAsia" w:hint="cs"/>
          <w:color w:val="000000" w:themeColor="text1"/>
          <w:sz w:val="24"/>
          <w:szCs w:val="24"/>
          <w:lang w:val="en-CA"/>
        </w:rPr>
        <w:t xml:space="preserve">unwilling to give up their authority, although they </w:t>
      </w:r>
      <w:r w:rsidRPr="00465B4E">
        <w:rPr>
          <w:rFonts w:eastAsiaTheme="minorEastAsia"/>
          <w:color w:val="000000" w:themeColor="text1"/>
          <w:sz w:val="24"/>
          <w:szCs w:val="24"/>
          <w:lang w:val="en-CA"/>
        </w:rPr>
        <w:t>did</w:t>
      </w:r>
      <w:r w:rsidRPr="00465B4E">
        <w:rPr>
          <w:rFonts w:eastAsiaTheme="minorEastAsia" w:hint="cs"/>
          <w:color w:val="000000" w:themeColor="text1"/>
          <w:sz w:val="24"/>
          <w:szCs w:val="24"/>
          <w:lang w:val="en-CA"/>
        </w:rPr>
        <w:t xml:space="preserve"> agree to form</w:t>
      </w:r>
      <w:r w:rsidRPr="00465B4E">
        <w:rPr>
          <w:rFonts w:eastAsiaTheme="minorEastAsia"/>
          <w:color w:val="000000" w:themeColor="text1"/>
          <w:sz w:val="24"/>
          <w:szCs w:val="24"/>
          <w:lang w:val="en-CA"/>
        </w:rPr>
        <w:t xml:space="preserve"> </w:t>
      </w:r>
      <w:r w:rsidRPr="00465B4E">
        <w:rPr>
          <w:rFonts w:eastAsiaTheme="minorEastAsia" w:hint="cs"/>
          <w:color w:val="000000" w:themeColor="text1"/>
          <w:sz w:val="24"/>
          <w:szCs w:val="24"/>
          <w:lang w:val="en-CA"/>
        </w:rPr>
        <w:t>the Canadian Securities Administrators (CSA).  This is a national body composed of federal, provincial</w:t>
      </w:r>
      <w:r w:rsidR="00A02624">
        <w:rPr>
          <w:rFonts w:eastAsiaTheme="minorEastAsia"/>
          <w:color w:val="000000" w:themeColor="text1"/>
          <w:sz w:val="24"/>
          <w:szCs w:val="24"/>
          <w:lang w:val="en-CA"/>
        </w:rPr>
        <w:t xml:space="preserve">, </w:t>
      </w:r>
      <w:r w:rsidRPr="00465B4E">
        <w:rPr>
          <w:rFonts w:eastAsiaTheme="minorEastAsia" w:hint="cs"/>
          <w:color w:val="000000" w:themeColor="text1"/>
          <w:sz w:val="24"/>
          <w:szCs w:val="24"/>
          <w:lang w:val="en-CA"/>
        </w:rPr>
        <w:t xml:space="preserve">and territorial governments that </w:t>
      </w:r>
      <w:r w:rsidRPr="00465B4E">
        <w:rPr>
          <w:rFonts w:eastAsiaTheme="minorEastAsia" w:hint="cs"/>
          <w:color w:val="000000" w:themeColor="text1"/>
          <w:sz w:val="24"/>
          <w:szCs w:val="24"/>
          <w:lang w:val="en-CA"/>
        </w:rPr>
        <w:lastRenderedPageBreak/>
        <w:t xml:space="preserve">prepares national </w:t>
      </w:r>
      <w:r w:rsidR="00540411">
        <w:rPr>
          <w:rFonts w:eastAsiaTheme="minorEastAsia"/>
          <w:color w:val="000000" w:themeColor="text1"/>
          <w:sz w:val="24"/>
          <w:szCs w:val="24"/>
          <w:lang w:val="en-CA"/>
        </w:rPr>
        <w:t xml:space="preserve">or multilateral instruments </w:t>
      </w:r>
      <w:r w:rsidRPr="00465B4E">
        <w:rPr>
          <w:rFonts w:eastAsiaTheme="minorEastAsia" w:hint="cs"/>
          <w:color w:val="000000" w:themeColor="text1"/>
          <w:sz w:val="24"/>
          <w:szCs w:val="24"/>
          <w:lang w:val="en-CA"/>
        </w:rPr>
        <w:t>relating to securities regulation.</w:t>
      </w:r>
      <w:r w:rsidR="00540411">
        <w:rPr>
          <w:rFonts w:eastAsiaTheme="minorEastAsia"/>
          <w:color w:val="000000" w:themeColor="text1"/>
          <w:sz w:val="24"/>
          <w:szCs w:val="24"/>
          <w:lang w:val="en-CA"/>
        </w:rPr>
        <w:t xml:space="preserve"> </w:t>
      </w:r>
      <w:r w:rsidR="00551241">
        <w:rPr>
          <w:rFonts w:eastAsiaTheme="minorEastAsia"/>
          <w:color w:val="000000" w:themeColor="text1"/>
          <w:sz w:val="24"/>
          <w:szCs w:val="24"/>
          <w:lang w:val="en-CA"/>
        </w:rPr>
        <w:t xml:space="preserve"> </w:t>
      </w:r>
      <w:r w:rsidR="00540411">
        <w:rPr>
          <w:rFonts w:eastAsiaTheme="minorEastAsia"/>
          <w:color w:val="000000" w:themeColor="text1"/>
          <w:sz w:val="24"/>
          <w:szCs w:val="24"/>
          <w:lang w:val="en-CA"/>
        </w:rPr>
        <w:t>N</w:t>
      </w:r>
      <w:r w:rsidRPr="00465B4E">
        <w:rPr>
          <w:rFonts w:eastAsiaTheme="minorEastAsia" w:hint="cs"/>
          <w:color w:val="000000" w:themeColor="text1"/>
          <w:sz w:val="24"/>
          <w:szCs w:val="24"/>
          <w:lang w:val="en-CA"/>
        </w:rPr>
        <w:t>ational</w:t>
      </w:r>
      <w:r w:rsidR="00540411">
        <w:rPr>
          <w:rFonts w:eastAsiaTheme="minorEastAsia"/>
          <w:color w:val="000000" w:themeColor="text1"/>
          <w:sz w:val="24"/>
          <w:szCs w:val="24"/>
          <w:lang w:val="en-CA"/>
        </w:rPr>
        <w:t xml:space="preserve"> instruments</w:t>
      </w:r>
      <w:r w:rsidRPr="00465B4E">
        <w:rPr>
          <w:rFonts w:eastAsiaTheme="minorEastAsia" w:hint="cs"/>
          <w:color w:val="000000" w:themeColor="text1"/>
          <w:sz w:val="24"/>
          <w:szCs w:val="24"/>
          <w:lang w:val="en-CA"/>
        </w:rPr>
        <w:t xml:space="preserve"> are adopted and implemented by each province’s securities commission</w:t>
      </w:r>
      <w:r w:rsidR="00AD6BA0">
        <w:rPr>
          <w:rFonts w:eastAsiaTheme="minorEastAsia"/>
          <w:color w:val="000000" w:themeColor="text1"/>
          <w:sz w:val="24"/>
          <w:szCs w:val="24"/>
          <w:lang w:val="en-CA"/>
        </w:rPr>
        <w:t>,</w:t>
      </w:r>
      <w:r w:rsidR="00540411">
        <w:rPr>
          <w:rFonts w:eastAsiaTheme="minorEastAsia"/>
          <w:color w:val="000000" w:themeColor="text1"/>
          <w:sz w:val="24"/>
          <w:szCs w:val="24"/>
          <w:lang w:val="en-CA"/>
        </w:rPr>
        <w:t xml:space="preserve"> while multilateral instruments are </w:t>
      </w:r>
      <w:r w:rsidR="00551241">
        <w:rPr>
          <w:rFonts w:eastAsiaTheme="minorEastAsia"/>
          <w:color w:val="000000" w:themeColor="text1"/>
          <w:sz w:val="24"/>
          <w:szCs w:val="24"/>
          <w:lang w:val="en-CA"/>
        </w:rPr>
        <w:t xml:space="preserve">only effective </w:t>
      </w:r>
      <w:r w:rsidR="00540411">
        <w:rPr>
          <w:rFonts w:eastAsiaTheme="minorEastAsia"/>
          <w:color w:val="000000" w:themeColor="text1"/>
          <w:sz w:val="24"/>
          <w:szCs w:val="24"/>
          <w:lang w:val="en-CA"/>
        </w:rPr>
        <w:t>in some provinces</w:t>
      </w:r>
      <w:r w:rsidRPr="00465B4E">
        <w:rPr>
          <w:rFonts w:eastAsiaTheme="minorEastAsia" w:hint="cs"/>
          <w:color w:val="000000" w:themeColor="text1"/>
          <w:sz w:val="24"/>
          <w:szCs w:val="24"/>
          <w:lang w:val="en-CA"/>
        </w:rPr>
        <w:t xml:space="preserve">.  </w:t>
      </w:r>
      <w:r w:rsidRPr="00465B4E">
        <w:rPr>
          <w:rFonts w:eastAsiaTheme="minorEastAsia" w:hint="cs"/>
          <w:color w:val="000000"/>
          <w:sz w:val="24"/>
          <w:szCs w:val="24"/>
          <w:lang w:val="en-CA"/>
        </w:rPr>
        <w:t>In a November</w:t>
      </w:r>
      <w:r w:rsidRPr="00465B4E">
        <w:rPr>
          <w:rFonts w:eastAsiaTheme="minorEastAsia"/>
          <w:color w:val="000000"/>
          <w:sz w:val="24"/>
          <w:szCs w:val="24"/>
          <w:lang w:val="en-CA"/>
        </w:rPr>
        <w:t xml:space="preserve"> </w:t>
      </w:r>
      <w:r w:rsidRPr="00465B4E">
        <w:rPr>
          <w:rFonts w:eastAsiaTheme="minorEastAsia" w:hint="cs"/>
          <w:color w:val="000000"/>
          <w:sz w:val="24"/>
          <w:szCs w:val="24"/>
          <w:lang w:val="en-CA"/>
        </w:rPr>
        <w:t xml:space="preserve">2018 decision, the Supreme Court </w:t>
      </w:r>
      <w:r w:rsidRPr="00465B4E">
        <w:rPr>
          <w:rFonts w:eastAsiaTheme="minorEastAsia"/>
          <w:color w:val="000000"/>
          <w:sz w:val="24"/>
          <w:szCs w:val="24"/>
          <w:lang w:val="en-CA"/>
        </w:rPr>
        <w:t xml:space="preserve">of Canada </w:t>
      </w:r>
      <w:r w:rsidRPr="00465B4E">
        <w:rPr>
          <w:rFonts w:eastAsiaTheme="minorEastAsia" w:hint="cs"/>
          <w:color w:val="000000"/>
          <w:sz w:val="24"/>
          <w:szCs w:val="24"/>
          <w:lang w:val="en-CA"/>
        </w:rPr>
        <w:t xml:space="preserve">finally gave the </w:t>
      </w:r>
      <w:r w:rsidRPr="00465B4E">
        <w:rPr>
          <w:rFonts w:eastAsiaTheme="minorEastAsia"/>
          <w:color w:val="000000"/>
          <w:sz w:val="24"/>
          <w:szCs w:val="24"/>
          <w:lang w:val="en-CA"/>
        </w:rPr>
        <w:t>f</w:t>
      </w:r>
      <w:r w:rsidRPr="00465B4E">
        <w:rPr>
          <w:rFonts w:eastAsiaTheme="minorEastAsia" w:hint="cs"/>
          <w:color w:val="000000"/>
          <w:sz w:val="24"/>
          <w:szCs w:val="24"/>
          <w:lang w:val="en-CA"/>
        </w:rPr>
        <w:t xml:space="preserve">ederal </w:t>
      </w:r>
      <w:r w:rsidRPr="00465B4E">
        <w:rPr>
          <w:rFonts w:eastAsiaTheme="minorEastAsia"/>
          <w:color w:val="000000"/>
          <w:sz w:val="24"/>
          <w:szCs w:val="24"/>
          <w:lang w:val="en-CA"/>
        </w:rPr>
        <w:t>g</w:t>
      </w:r>
      <w:r w:rsidRPr="00465B4E">
        <w:rPr>
          <w:rFonts w:eastAsiaTheme="minorEastAsia" w:hint="cs"/>
          <w:color w:val="000000"/>
          <w:sz w:val="24"/>
          <w:szCs w:val="24"/>
          <w:lang w:val="en-CA"/>
        </w:rPr>
        <w:t xml:space="preserve">overnment the </w:t>
      </w:r>
      <w:r w:rsidRPr="00465B4E">
        <w:rPr>
          <w:rFonts w:eastAsiaTheme="minorEastAsia"/>
          <w:color w:val="000000"/>
          <w:sz w:val="24"/>
          <w:szCs w:val="24"/>
          <w:lang w:val="en-CA"/>
        </w:rPr>
        <w:t>power</w:t>
      </w:r>
      <w:r w:rsidRPr="00465B4E">
        <w:rPr>
          <w:rFonts w:eastAsiaTheme="minorEastAsia" w:hint="cs"/>
          <w:color w:val="000000"/>
          <w:sz w:val="24"/>
          <w:szCs w:val="24"/>
          <w:lang w:val="en-CA"/>
        </w:rPr>
        <w:t xml:space="preserve"> to establish a national securities regulator</w:t>
      </w:r>
      <w:r w:rsidR="00AD6BA0">
        <w:rPr>
          <w:rFonts w:eastAsiaTheme="minorEastAsia"/>
          <w:color w:val="000000"/>
          <w:sz w:val="24"/>
          <w:szCs w:val="24"/>
          <w:lang w:val="en-CA"/>
        </w:rPr>
        <w:t>,</w:t>
      </w:r>
      <w:r w:rsidRPr="00465B4E">
        <w:rPr>
          <w:rFonts w:eastAsiaTheme="minorEastAsia"/>
          <w:color w:val="000000"/>
          <w:sz w:val="24"/>
          <w:szCs w:val="24"/>
          <w:lang w:val="en-CA"/>
        </w:rPr>
        <w:t xml:space="preserve"> but there has been limited progress </w:t>
      </w:r>
      <w:r w:rsidR="00FD36A3">
        <w:rPr>
          <w:rFonts w:eastAsiaTheme="minorEastAsia"/>
          <w:color w:val="000000"/>
          <w:sz w:val="24"/>
          <w:szCs w:val="24"/>
          <w:lang w:val="en-CA"/>
        </w:rPr>
        <w:t>to date</w:t>
      </w:r>
      <w:r w:rsidRPr="00465B4E">
        <w:rPr>
          <w:rFonts w:eastAsiaTheme="minorEastAsia"/>
          <w:color w:val="000000"/>
          <w:sz w:val="24"/>
          <w:szCs w:val="24"/>
          <w:lang w:val="en-CA"/>
        </w:rPr>
        <w:t xml:space="preserve">.  The Supreme Court also indicated </w:t>
      </w:r>
      <w:r w:rsidR="00AD6BA0">
        <w:rPr>
          <w:rFonts w:eastAsiaTheme="minorEastAsia"/>
          <w:color w:val="000000"/>
          <w:sz w:val="24"/>
          <w:szCs w:val="24"/>
          <w:lang w:val="en-CA"/>
        </w:rPr>
        <w:t xml:space="preserve">that </w:t>
      </w:r>
      <w:r w:rsidRPr="00465B4E">
        <w:rPr>
          <w:rFonts w:eastAsiaTheme="minorEastAsia"/>
          <w:color w:val="000000"/>
          <w:sz w:val="24"/>
          <w:szCs w:val="24"/>
          <w:lang w:val="en-CA"/>
        </w:rPr>
        <w:t>the federal and provincial governments should continue to work together cooperatively.</w:t>
      </w:r>
    </w:p>
    <w:p w14:paraId="7180A1F0" w14:textId="77777777" w:rsidR="004E11C8" w:rsidRDefault="004E11C8" w:rsidP="000823D8">
      <w:pPr>
        <w:widowControl w:val="0"/>
        <w:spacing w:after="0" w:line="240" w:lineRule="auto"/>
        <w:rPr>
          <w:b/>
          <w:sz w:val="24"/>
          <w:szCs w:val="24"/>
        </w:rPr>
      </w:pPr>
    </w:p>
    <w:p w14:paraId="6ED1695F" w14:textId="77777777" w:rsidR="00A4219F" w:rsidRPr="00A4219F" w:rsidRDefault="00525C91" w:rsidP="000823D8">
      <w:pPr>
        <w:widowControl w:val="0"/>
        <w:spacing w:after="0" w:line="240" w:lineRule="auto"/>
        <w:rPr>
          <w:b/>
          <w:sz w:val="24"/>
          <w:szCs w:val="24"/>
        </w:rPr>
      </w:pPr>
      <w:r>
        <w:rPr>
          <w:b/>
          <w:sz w:val="24"/>
          <w:szCs w:val="24"/>
        </w:rPr>
        <w:t xml:space="preserve">Role of the </w:t>
      </w:r>
      <w:r w:rsidR="00A4219F" w:rsidRPr="00A4219F">
        <w:rPr>
          <w:b/>
          <w:sz w:val="24"/>
          <w:szCs w:val="24"/>
        </w:rPr>
        <w:t>Board of Directors</w:t>
      </w:r>
    </w:p>
    <w:p w14:paraId="72C46502" w14:textId="77777777" w:rsidR="00A4219F" w:rsidRDefault="00A4219F" w:rsidP="000823D8">
      <w:pPr>
        <w:widowControl w:val="0"/>
        <w:spacing w:after="0" w:line="240" w:lineRule="auto"/>
        <w:rPr>
          <w:sz w:val="24"/>
          <w:szCs w:val="24"/>
        </w:rPr>
      </w:pPr>
    </w:p>
    <w:p w14:paraId="7363F589" w14:textId="3817F131" w:rsidR="00F84D01" w:rsidRDefault="00A4219F" w:rsidP="00AD6BA0">
      <w:pPr>
        <w:widowControl w:val="0"/>
        <w:spacing w:after="0" w:line="240" w:lineRule="auto"/>
        <w:ind w:right="-180"/>
        <w:rPr>
          <w:sz w:val="24"/>
          <w:szCs w:val="24"/>
        </w:rPr>
      </w:pPr>
      <w:r>
        <w:rPr>
          <w:sz w:val="24"/>
          <w:szCs w:val="24"/>
        </w:rPr>
        <w:t xml:space="preserve">A public corporation’s shareholders elect a </w:t>
      </w:r>
      <w:r w:rsidR="00DC2959">
        <w:rPr>
          <w:sz w:val="24"/>
          <w:szCs w:val="24"/>
        </w:rPr>
        <w:t>board of directors</w:t>
      </w:r>
      <w:r>
        <w:rPr>
          <w:sz w:val="24"/>
          <w:szCs w:val="24"/>
        </w:rPr>
        <w:t xml:space="preserve"> to oversee </w:t>
      </w:r>
      <w:r w:rsidR="003835B1">
        <w:rPr>
          <w:sz w:val="24"/>
          <w:szCs w:val="24"/>
        </w:rPr>
        <w:t>the compan</w:t>
      </w:r>
      <w:r w:rsidR="0087003C">
        <w:rPr>
          <w:sz w:val="24"/>
          <w:szCs w:val="24"/>
        </w:rPr>
        <w:t>y’s</w:t>
      </w:r>
      <w:r>
        <w:rPr>
          <w:sz w:val="24"/>
          <w:szCs w:val="24"/>
        </w:rPr>
        <w:t xml:space="preserve"> operations</w:t>
      </w:r>
      <w:r w:rsidR="00D4675F">
        <w:rPr>
          <w:sz w:val="24"/>
          <w:szCs w:val="24"/>
        </w:rPr>
        <w:t xml:space="preserve"> on their behalf</w:t>
      </w:r>
      <w:r w:rsidR="00F07C2B">
        <w:rPr>
          <w:sz w:val="24"/>
          <w:szCs w:val="24"/>
        </w:rPr>
        <w:t xml:space="preserve"> and work in </w:t>
      </w:r>
      <w:r w:rsidR="003835B1">
        <w:rPr>
          <w:sz w:val="24"/>
          <w:szCs w:val="24"/>
        </w:rPr>
        <w:t>their</w:t>
      </w:r>
      <w:r w:rsidR="00F07C2B">
        <w:rPr>
          <w:sz w:val="24"/>
          <w:szCs w:val="24"/>
        </w:rPr>
        <w:t xml:space="preserve"> long-term best interest</w:t>
      </w:r>
      <w:r w:rsidR="00525C91">
        <w:rPr>
          <w:sz w:val="24"/>
          <w:szCs w:val="24"/>
        </w:rPr>
        <w:t>s</w:t>
      </w:r>
      <w:r>
        <w:rPr>
          <w:sz w:val="24"/>
          <w:szCs w:val="24"/>
        </w:rPr>
        <w:t xml:space="preserve">.  The board </w:t>
      </w:r>
      <w:r w:rsidR="00DC2959">
        <w:rPr>
          <w:sz w:val="24"/>
          <w:szCs w:val="24"/>
        </w:rPr>
        <w:t xml:space="preserve">is </w:t>
      </w:r>
      <w:r>
        <w:rPr>
          <w:sz w:val="24"/>
          <w:szCs w:val="24"/>
        </w:rPr>
        <w:t>the</w:t>
      </w:r>
      <w:r w:rsidR="00DC2959">
        <w:rPr>
          <w:sz w:val="24"/>
          <w:szCs w:val="24"/>
        </w:rPr>
        <w:t xml:space="preserve"> ultimate decision-making authority</w:t>
      </w:r>
      <w:r w:rsidR="00AD6BA0">
        <w:rPr>
          <w:sz w:val="24"/>
          <w:szCs w:val="24"/>
        </w:rPr>
        <w:t>, although most significant decisions, such as mergers and acquisitions,</w:t>
      </w:r>
      <w:r>
        <w:rPr>
          <w:sz w:val="24"/>
          <w:szCs w:val="24"/>
        </w:rPr>
        <w:t xml:space="preserve"> are </w:t>
      </w:r>
      <w:r w:rsidR="007F5A18">
        <w:rPr>
          <w:sz w:val="24"/>
          <w:szCs w:val="24"/>
        </w:rPr>
        <w:t xml:space="preserve">still </w:t>
      </w:r>
      <w:r>
        <w:rPr>
          <w:sz w:val="24"/>
          <w:szCs w:val="24"/>
        </w:rPr>
        <w:t>voted on</w:t>
      </w:r>
      <w:r w:rsidR="00AA2975">
        <w:rPr>
          <w:sz w:val="24"/>
          <w:szCs w:val="24"/>
        </w:rPr>
        <w:t xml:space="preserve"> </w:t>
      </w:r>
      <w:r>
        <w:rPr>
          <w:sz w:val="24"/>
          <w:szCs w:val="24"/>
        </w:rPr>
        <w:t>by the shareholders</w:t>
      </w:r>
      <w:r w:rsidR="00AE6B9C">
        <w:rPr>
          <w:sz w:val="24"/>
          <w:szCs w:val="24"/>
        </w:rPr>
        <w:t xml:space="preserve">. </w:t>
      </w:r>
      <w:bookmarkStart w:id="8" w:name="_Hlk39658667"/>
      <w:r w:rsidR="00AE6B9C">
        <w:rPr>
          <w:sz w:val="24"/>
          <w:szCs w:val="24"/>
        </w:rPr>
        <w:t xml:space="preserve">The board’s </w:t>
      </w:r>
      <w:r w:rsidR="00AD6BA0">
        <w:rPr>
          <w:sz w:val="24"/>
          <w:szCs w:val="24"/>
        </w:rPr>
        <w:t>primary</w:t>
      </w:r>
      <w:r>
        <w:rPr>
          <w:sz w:val="24"/>
          <w:szCs w:val="24"/>
        </w:rPr>
        <w:t xml:space="preserve"> responsibilities are to</w:t>
      </w:r>
      <w:r w:rsidR="00A917D9">
        <w:rPr>
          <w:sz w:val="24"/>
          <w:szCs w:val="24"/>
        </w:rPr>
        <w:t xml:space="preserve"> a</w:t>
      </w:r>
      <w:r w:rsidR="00DC2959">
        <w:rPr>
          <w:sz w:val="24"/>
          <w:szCs w:val="24"/>
        </w:rPr>
        <w:t>ppoint the CEO</w:t>
      </w:r>
      <w:r w:rsidR="00D4675F">
        <w:rPr>
          <w:sz w:val="24"/>
          <w:szCs w:val="24"/>
        </w:rPr>
        <w:t xml:space="preserve"> and senior executives</w:t>
      </w:r>
      <w:r w:rsidR="007F5A18">
        <w:rPr>
          <w:sz w:val="24"/>
          <w:szCs w:val="24"/>
        </w:rPr>
        <w:t xml:space="preserve">, </w:t>
      </w:r>
      <w:r w:rsidR="00D4675F">
        <w:rPr>
          <w:sz w:val="24"/>
          <w:szCs w:val="24"/>
        </w:rPr>
        <w:t>monitor and evaluate</w:t>
      </w:r>
      <w:r>
        <w:rPr>
          <w:sz w:val="24"/>
          <w:szCs w:val="24"/>
        </w:rPr>
        <w:t xml:space="preserve"> their performance, determine their compensation</w:t>
      </w:r>
      <w:r w:rsidR="00092878">
        <w:rPr>
          <w:sz w:val="24"/>
          <w:szCs w:val="24"/>
        </w:rPr>
        <w:t xml:space="preserve">, and </w:t>
      </w:r>
      <w:r w:rsidR="00ED5914">
        <w:rPr>
          <w:sz w:val="24"/>
          <w:szCs w:val="24"/>
        </w:rPr>
        <w:t xml:space="preserve">potentially </w:t>
      </w:r>
      <w:r w:rsidR="00D4675F">
        <w:rPr>
          <w:sz w:val="24"/>
          <w:szCs w:val="24"/>
        </w:rPr>
        <w:t>terminate</w:t>
      </w:r>
      <w:r w:rsidR="00092878">
        <w:rPr>
          <w:sz w:val="24"/>
          <w:szCs w:val="24"/>
        </w:rPr>
        <w:t xml:space="preserve"> them</w:t>
      </w:r>
      <w:r>
        <w:rPr>
          <w:sz w:val="24"/>
          <w:szCs w:val="24"/>
        </w:rPr>
        <w:t>.</w:t>
      </w:r>
      <w:r w:rsidR="00AE6B9C">
        <w:rPr>
          <w:sz w:val="24"/>
          <w:szCs w:val="24"/>
        </w:rPr>
        <w:t xml:space="preserve"> </w:t>
      </w:r>
      <w:bookmarkEnd w:id="8"/>
      <w:r>
        <w:rPr>
          <w:sz w:val="24"/>
          <w:szCs w:val="24"/>
        </w:rPr>
        <w:t xml:space="preserve">It also </w:t>
      </w:r>
      <w:r w:rsidR="00AA2975">
        <w:rPr>
          <w:sz w:val="24"/>
          <w:szCs w:val="24"/>
        </w:rPr>
        <w:t>set</w:t>
      </w:r>
      <w:r w:rsidR="00F84D01">
        <w:rPr>
          <w:sz w:val="24"/>
          <w:szCs w:val="24"/>
        </w:rPr>
        <w:t>s</w:t>
      </w:r>
      <w:r w:rsidR="00DC2959">
        <w:rPr>
          <w:sz w:val="24"/>
          <w:szCs w:val="24"/>
        </w:rPr>
        <w:t xml:space="preserve"> the </w:t>
      </w:r>
      <w:r>
        <w:rPr>
          <w:sz w:val="24"/>
          <w:szCs w:val="24"/>
        </w:rPr>
        <w:t>company</w:t>
      </w:r>
      <w:r w:rsidR="00DC2959">
        <w:rPr>
          <w:sz w:val="24"/>
          <w:szCs w:val="24"/>
        </w:rPr>
        <w:t>’s strategic direction</w:t>
      </w:r>
      <w:r w:rsidR="007F5A18">
        <w:rPr>
          <w:sz w:val="24"/>
          <w:szCs w:val="24"/>
        </w:rPr>
        <w:t>;</w:t>
      </w:r>
      <w:r>
        <w:rPr>
          <w:sz w:val="24"/>
          <w:szCs w:val="24"/>
        </w:rPr>
        <w:t xml:space="preserve"> </w:t>
      </w:r>
      <w:r w:rsidR="00F67254">
        <w:rPr>
          <w:sz w:val="24"/>
          <w:szCs w:val="24"/>
        </w:rPr>
        <w:t xml:space="preserve">monitors </w:t>
      </w:r>
      <w:r w:rsidR="00A34A98">
        <w:rPr>
          <w:sz w:val="24"/>
          <w:szCs w:val="24"/>
        </w:rPr>
        <w:t xml:space="preserve">opportunities and </w:t>
      </w:r>
      <w:r w:rsidR="00F67254">
        <w:rPr>
          <w:sz w:val="24"/>
          <w:szCs w:val="24"/>
        </w:rPr>
        <w:t>risk</w:t>
      </w:r>
      <w:r w:rsidR="00A34A98">
        <w:rPr>
          <w:sz w:val="24"/>
          <w:szCs w:val="24"/>
        </w:rPr>
        <w:t>s</w:t>
      </w:r>
      <w:r w:rsidR="007F5A18">
        <w:rPr>
          <w:sz w:val="24"/>
          <w:szCs w:val="24"/>
        </w:rPr>
        <w:t>;</w:t>
      </w:r>
      <w:r w:rsidR="00F67254">
        <w:rPr>
          <w:sz w:val="24"/>
          <w:szCs w:val="24"/>
        </w:rPr>
        <w:t xml:space="preserve"> </w:t>
      </w:r>
      <w:r>
        <w:rPr>
          <w:sz w:val="24"/>
          <w:szCs w:val="24"/>
        </w:rPr>
        <w:t>approves the budget</w:t>
      </w:r>
      <w:r w:rsidR="00AD6BA0">
        <w:rPr>
          <w:sz w:val="24"/>
          <w:szCs w:val="24"/>
        </w:rPr>
        <w:t>,</w:t>
      </w:r>
      <w:r w:rsidR="00A34A98">
        <w:rPr>
          <w:sz w:val="24"/>
          <w:szCs w:val="24"/>
        </w:rPr>
        <w:t xml:space="preserve"> including </w:t>
      </w:r>
      <w:r w:rsidR="008D07B5">
        <w:rPr>
          <w:sz w:val="24"/>
          <w:szCs w:val="24"/>
        </w:rPr>
        <w:t xml:space="preserve">any </w:t>
      </w:r>
      <w:r w:rsidR="004E301E">
        <w:rPr>
          <w:sz w:val="24"/>
          <w:szCs w:val="24"/>
        </w:rPr>
        <w:t>major decisions such as</w:t>
      </w:r>
      <w:r w:rsidR="007F5A18">
        <w:rPr>
          <w:sz w:val="24"/>
          <w:szCs w:val="24"/>
        </w:rPr>
        <w:t xml:space="preserve"> </w:t>
      </w:r>
      <w:r w:rsidR="00A34A98">
        <w:rPr>
          <w:sz w:val="24"/>
          <w:szCs w:val="24"/>
        </w:rPr>
        <w:t>capital expenditures</w:t>
      </w:r>
      <w:r w:rsidR="004E301E">
        <w:rPr>
          <w:sz w:val="24"/>
          <w:szCs w:val="24"/>
        </w:rPr>
        <w:t xml:space="preserve">, raising </w:t>
      </w:r>
      <w:r w:rsidR="00A34A98">
        <w:rPr>
          <w:sz w:val="24"/>
          <w:szCs w:val="24"/>
        </w:rPr>
        <w:t>new capital</w:t>
      </w:r>
      <w:r w:rsidR="004E301E">
        <w:rPr>
          <w:sz w:val="24"/>
          <w:szCs w:val="24"/>
        </w:rPr>
        <w:t xml:space="preserve">, organizational restructurings, or </w:t>
      </w:r>
      <w:r w:rsidR="007F5A18">
        <w:rPr>
          <w:sz w:val="24"/>
          <w:szCs w:val="24"/>
        </w:rPr>
        <w:t xml:space="preserve">new </w:t>
      </w:r>
      <w:r w:rsidR="004E301E">
        <w:rPr>
          <w:sz w:val="24"/>
          <w:szCs w:val="24"/>
        </w:rPr>
        <w:t>product</w:t>
      </w:r>
      <w:r w:rsidR="007F5A18">
        <w:rPr>
          <w:sz w:val="24"/>
          <w:szCs w:val="24"/>
        </w:rPr>
        <w:t xml:space="preserve"> </w:t>
      </w:r>
      <w:r w:rsidR="00AA2975">
        <w:rPr>
          <w:sz w:val="24"/>
          <w:szCs w:val="24"/>
        </w:rPr>
        <w:t>launches</w:t>
      </w:r>
      <w:r w:rsidR="007F5A18">
        <w:rPr>
          <w:sz w:val="24"/>
          <w:szCs w:val="24"/>
        </w:rPr>
        <w:t>;</w:t>
      </w:r>
      <w:r>
        <w:rPr>
          <w:sz w:val="24"/>
          <w:szCs w:val="24"/>
        </w:rPr>
        <w:t xml:space="preserve"> and authorizes the</w:t>
      </w:r>
      <w:r w:rsidR="004E301E">
        <w:rPr>
          <w:sz w:val="24"/>
          <w:szCs w:val="24"/>
        </w:rPr>
        <w:t xml:space="preserve"> </w:t>
      </w:r>
      <w:r w:rsidR="00D961B6">
        <w:rPr>
          <w:sz w:val="24"/>
          <w:szCs w:val="24"/>
        </w:rPr>
        <w:t xml:space="preserve">annual report </w:t>
      </w:r>
      <w:r>
        <w:rPr>
          <w:sz w:val="24"/>
          <w:szCs w:val="24"/>
        </w:rPr>
        <w:t xml:space="preserve">outlining the company’s performance </w:t>
      </w:r>
      <w:r w:rsidR="00F84D01">
        <w:rPr>
          <w:sz w:val="24"/>
          <w:szCs w:val="24"/>
        </w:rPr>
        <w:t xml:space="preserve">before </w:t>
      </w:r>
      <w:r w:rsidR="00D961B6">
        <w:rPr>
          <w:sz w:val="24"/>
          <w:szCs w:val="24"/>
        </w:rPr>
        <w:t xml:space="preserve">it is </w:t>
      </w:r>
      <w:r>
        <w:rPr>
          <w:sz w:val="24"/>
          <w:szCs w:val="24"/>
        </w:rPr>
        <w:t>distribut</w:t>
      </w:r>
      <w:r w:rsidR="004D7DE5">
        <w:rPr>
          <w:sz w:val="24"/>
          <w:szCs w:val="24"/>
        </w:rPr>
        <w:t>ed</w:t>
      </w:r>
      <w:r>
        <w:rPr>
          <w:sz w:val="24"/>
          <w:szCs w:val="24"/>
        </w:rPr>
        <w:t xml:space="preserve"> to </w:t>
      </w:r>
      <w:r w:rsidR="004D7DE5">
        <w:rPr>
          <w:sz w:val="24"/>
          <w:szCs w:val="24"/>
        </w:rPr>
        <w:t>share</w:t>
      </w:r>
      <w:r>
        <w:rPr>
          <w:sz w:val="24"/>
          <w:szCs w:val="24"/>
        </w:rPr>
        <w:t>holders</w:t>
      </w:r>
      <w:r w:rsidR="00DC2959">
        <w:rPr>
          <w:sz w:val="24"/>
          <w:szCs w:val="24"/>
        </w:rPr>
        <w:t>.</w:t>
      </w:r>
      <w:r w:rsidR="00F84D01">
        <w:rPr>
          <w:sz w:val="24"/>
          <w:szCs w:val="24"/>
        </w:rPr>
        <w:t xml:space="preserve">  </w:t>
      </w:r>
      <w:bookmarkStart w:id="9" w:name="_Hlk39659163"/>
      <w:r w:rsidR="00F67254">
        <w:rPr>
          <w:sz w:val="24"/>
          <w:szCs w:val="24"/>
        </w:rPr>
        <w:t>The CEO and</w:t>
      </w:r>
      <w:r w:rsidR="00F84D01">
        <w:rPr>
          <w:sz w:val="24"/>
          <w:szCs w:val="24"/>
        </w:rPr>
        <w:t xml:space="preserve"> other</w:t>
      </w:r>
      <w:r w:rsidR="00F67254">
        <w:rPr>
          <w:sz w:val="24"/>
          <w:szCs w:val="24"/>
        </w:rPr>
        <w:t xml:space="preserve"> executives manage the business on a day-to-day</w:t>
      </w:r>
      <w:r w:rsidR="00AD6BA0">
        <w:rPr>
          <w:sz w:val="24"/>
          <w:szCs w:val="24"/>
        </w:rPr>
        <w:t xml:space="preserve"> basis</w:t>
      </w:r>
      <w:r w:rsidR="00F67254">
        <w:rPr>
          <w:sz w:val="24"/>
          <w:szCs w:val="24"/>
        </w:rPr>
        <w:t>, but the board has the right to intervene and overturn</w:t>
      </w:r>
      <w:r w:rsidR="00F84D01">
        <w:rPr>
          <w:sz w:val="24"/>
          <w:szCs w:val="24"/>
        </w:rPr>
        <w:t xml:space="preserve"> them</w:t>
      </w:r>
      <w:r w:rsidR="007F5A18">
        <w:rPr>
          <w:sz w:val="24"/>
          <w:szCs w:val="24"/>
        </w:rPr>
        <w:t xml:space="preserve"> </w:t>
      </w:r>
      <w:r w:rsidR="00F67254">
        <w:rPr>
          <w:sz w:val="24"/>
          <w:szCs w:val="24"/>
        </w:rPr>
        <w:t xml:space="preserve">if </w:t>
      </w:r>
      <w:r w:rsidR="007F5A18">
        <w:rPr>
          <w:sz w:val="24"/>
          <w:szCs w:val="24"/>
        </w:rPr>
        <w:t>necessary</w:t>
      </w:r>
      <w:r w:rsidR="00F67254">
        <w:rPr>
          <w:sz w:val="24"/>
          <w:szCs w:val="24"/>
        </w:rPr>
        <w:t>.</w:t>
      </w:r>
      <w:r w:rsidR="007F5A18">
        <w:rPr>
          <w:sz w:val="24"/>
          <w:szCs w:val="24"/>
        </w:rPr>
        <w:t xml:space="preserve">  </w:t>
      </w:r>
      <w:bookmarkEnd w:id="9"/>
      <w:r w:rsidR="007F5A18">
        <w:rPr>
          <w:sz w:val="24"/>
          <w:szCs w:val="24"/>
        </w:rPr>
        <w:t>D</w:t>
      </w:r>
      <w:r w:rsidR="00F67254">
        <w:rPr>
          <w:sz w:val="24"/>
          <w:szCs w:val="24"/>
        </w:rPr>
        <w:t xml:space="preserve">irectors must be familiar with the </w:t>
      </w:r>
      <w:r w:rsidR="00F84D01">
        <w:rPr>
          <w:sz w:val="24"/>
          <w:szCs w:val="24"/>
        </w:rPr>
        <w:t xml:space="preserve">company’s </w:t>
      </w:r>
      <w:r w:rsidR="00F67254">
        <w:rPr>
          <w:sz w:val="24"/>
          <w:szCs w:val="24"/>
        </w:rPr>
        <w:t>operation</w:t>
      </w:r>
      <w:r w:rsidR="00ED5914">
        <w:rPr>
          <w:sz w:val="24"/>
          <w:szCs w:val="24"/>
        </w:rPr>
        <w:t>s</w:t>
      </w:r>
      <w:r w:rsidR="00F84D01">
        <w:rPr>
          <w:sz w:val="24"/>
          <w:szCs w:val="24"/>
        </w:rPr>
        <w:t xml:space="preserve"> to </w:t>
      </w:r>
      <w:r w:rsidR="00F67254">
        <w:rPr>
          <w:sz w:val="24"/>
          <w:szCs w:val="24"/>
        </w:rPr>
        <w:t xml:space="preserve">know </w:t>
      </w:r>
      <w:r w:rsidR="007F5A18">
        <w:rPr>
          <w:sz w:val="24"/>
          <w:szCs w:val="24"/>
        </w:rPr>
        <w:t xml:space="preserve">if </w:t>
      </w:r>
      <w:r w:rsidR="00F67254">
        <w:rPr>
          <w:sz w:val="24"/>
          <w:szCs w:val="24"/>
        </w:rPr>
        <w:t xml:space="preserve">it is being managed effectively. </w:t>
      </w:r>
      <w:r w:rsidR="004E301E">
        <w:rPr>
          <w:sz w:val="24"/>
          <w:szCs w:val="24"/>
        </w:rPr>
        <w:t>The degree of board involvement varies, but the trend is for directors to be</w:t>
      </w:r>
      <w:r w:rsidR="00F84D01">
        <w:rPr>
          <w:sz w:val="24"/>
          <w:szCs w:val="24"/>
        </w:rPr>
        <w:t xml:space="preserve"> </w:t>
      </w:r>
      <w:r w:rsidR="004E301E">
        <w:rPr>
          <w:sz w:val="24"/>
          <w:szCs w:val="24"/>
        </w:rPr>
        <w:t xml:space="preserve">more </w:t>
      </w:r>
      <w:r w:rsidR="00F84D01">
        <w:rPr>
          <w:sz w:val="24"/>
          <w:szCs w:val="24"/>
        </w:rPr>
        <w:t>actively involved.</w:t>
      </w:r>
      <w:r w:rsidR="004E301E">
        <w:rPr>
          <w:sz w:val="24"/>
          <w:szCs w:val="24"/>
        </w:rPr>
        <w:t xml:space="preserve"> </w:t>
      </w:r>
      <w:r w:rsidR="00F67254">
        <w:rPr>
          <w:sz w:val="24"/>
          <w:szCs w:val="24"/>
        </w:rPr>
        <w:t xml:space="preserve"> </w:t>
      </w:r>
    </w:p>
    <w:p w14:paraId="5CCF73B1" w14:textId="77777777" w:rsidR="00D73E17" w:rsidRDefault="00D73E17" w:rsidP="000823D8">
      <w:pPr>
        <w:widowControl w:val="0"/>
        <w:spacing w:after="0" w:line="240" w:lineRule="auto"/>
        <w:rPr>
          <w:sz w:val="24"/>
          <w:szCs w:val="24"/>
        </w:rPr>
      </w:pPr>
    </w:p>
    <w:p w14:paraId="1D962EEF" w14:textId="6D3CC52D" w:rsidR="00681F5C" w:rsidRDefault="00A4219F" w:rsidP="000823D8">
      <w:pPr>
        <w:widowControl w:val="0"/>
        <w:spacing w:after="0" w:line="240" w:lineRule="auto"/>
        <w:rPr>
          <w:sz w:val="24"/>
          <w:szCs w:val="24"/>
        </w:rPr>
      </w:pPr>
      <w:r>
        <w:rPr>
          <w:sz w:val="24"/>
          <w:szCs w:val="24"/>
        </w:rPr>
        <w:t xml:space="preserve">The board elects a chairperson to oversee its </w:t>
      </w:r>
      <w:r w:rsidR="00092878">
        <w:rPr>
          <w:sz w:val="24"/>
          <w:szCs w:val="24"/>
        </w:rPr>
        <w:t>activit</w:t>
      </w:r>
      <w:r w:rsidR="00D4675F">
        <w:rPr>
          <w:sz w:val="24"/>
          <w:szCs w:val="24"/>
        </w:rPr>
        <w:t>i</w:t>
      </w:r>
      <w:r w:rsidR="00092878">
        <w:rPr>
          <w:sz w:val="24"/>
          <w:szCs w:val="24"/>
        </w:rPr>
        <w:t>es</w:t>
      </w:r>
      <w:r w:rsidR="00D41D20">
        <w:rPr>
          <w:sz w:val="24"/>
          <w:szCs w:val="24"/>
        </w:rPr>
        <w:t xml:space="preserve"> and enhance its effectiveness</w:t>
      </w:r>
      <w:r>
        <w:rPr>
          <w:sz w:val="24"/>
          <w:szCs w:val="24"/>
        </w:rPr>
        <w:t xml:space="preserve">.  </w:t>
      </w:r>
      <w:r w:rsidR="00754380">
        <w:rPr>
          <w:sz w:val="24"/>
          <w:szCs w:val="24"/>
        </w:rPr>
        <w:t xml:space="preserve">The chair’s </w:t>
      </w:r>
      <w:r>
        <w:rPr>
          <w:sz w:val="24"/>
          <w:szCs w:val="24"/>
        </w:rPr>
        <w:t>responsibilities are to set the agenda for board meetings, ensure directors receive all needed information, preside over</w:t>
      </w:r>
      <w:r w:rsidR="00A02624">
        <w:rPr>
          <w:sz w:val="24"/>
          <w:szCs w:val="24"/>
        </w:rPr>
        <w:t xml:space="preserve"> </w:t>
      </w:r>
      <w:r w:rsidR="00FD36A3">
        <w:rPr>
          <w:sz w:val="24"/>
          <w:szCs w:val="24"/>
        </w:rPr>
        <w:t xml:space="preserve">the </w:t>
      </w:r>
      <w:r>
        <w:rPr>
          <w:sz w:val="24"/>
          <w:szCs w:val="24"/>
        </w:rPr>
        <w:t>board</w:t>
      </w:r>
      <w:r w:rsidR="00ED5914">
        <w:rPr>
          <w:sz w:val="24"/>
          <w:szCs w:val="24"/>
        </w:rPr>
        <w:t xml:space="preserve"> of </w:t>
      </w:r>
      <w:r w:rsidR="00FD36A3">
        <w:rPr>
          <w:sz w:val="24"/>
          <w:szCs w:val="24"/>
        </w:rPr>
        <w:t>directors</w:t>
      </w:r>
      <w:r w:rsidR="00ED5914">
        <w:rPr>
          <w:sz w:val="24"/>
          <w:szCs w:val="24"/>
        </w:rPr>
        <w:t xml:space="preserve"> </w:t>
      </w:r>
      <w:r>
        <w:rPr>
          <w:sz w:val="24"/>
          <w:szCs w:val="24"/>
        </w:rPr>
        <w:t xml:space="preserve">and shareholders meetings, and </w:t>
      </w:r>
      <w:r w:rsidR="00C2652C">
        <w:rPr>
          <w:sz w:val="24"/>
          <w:szCs w:val="24"/>
        </w:rPr>
        <w:t xml:space="preserve">be </w:t>
      </w:r>
      <w:r>
        <w:rPr>
          <w:sz w:val="24"/>
          <w:szCs w:val="24"/>
        </w:rPr>
        <w:t xml:space="preserve">a liaison between the board and management.  </w:t>
      </w:r>
      <w:r w:rsidR="00AD6BA0">
        <w:rPr>
          <w:sz w:val="24"/>
          <w:szCs w:val="24"/>
        </w:rPr>
        <w:t>Shareholders elect all directors</w:t>
      </w:r>
      <w:r w:rsidR="004D4C3A">
        <w:rPr>
          <w:sz w:val="24"/>
          <w:szCs w:val="24"/>
        </w:rPr>
        <w:t xml:space="preserve"> </w:t>
      </w:r>
      <w:r>
        <w:rPr>
          <w:sz w:val="24"/>
          <w:szCs w:val="24"/>
        </w:rPr>
        <w:t xml:space="preserve">at the </w:t>
      </w:r>
      <w:r w:rsidR="004D4C3A">
        <w:rPr>
          <w:sz w:val="24"/>
          <w:szCs w:val="24"/>
        </w:rPr>
        <w:t xml:space="preserve">annual </w:t>
      </w:r>
      <w:r w:rsidR="00025D23">
        <w:rPr>
          <w:sz w:val="24"/>
          <w:szCs w:val="24"/>
        </w:rPr>
        <w:t xml:space="preserve">general </w:t>
      </w:r>
      <w:r>
        <w:rPr>
          <w:sz w:val="24"/>
          <w:szCs w:val="24"/>
        </w:rPr>
        <w:t>meeting</w:t>
      </w:r>
      <w:r w:rsidR="00754380">
        <w:rPr>
          <w:sz w:val="24"/>
          <w:szCs w:val="24"/>
        </w:rPr>
        <w:t xml:space="preserve"> </w:t>
      </w:r>
      <w:r w:rsidR="004D4C3A">
        <w:rPr>
          <w:sz w:val="24"/>
          <w:szCs w:val="24"/>
        </w:rPr>
        <w:t xml:space="preserve">and may </w:t>
      </w:r>
      <w:r w:rsidR="00AD6BA0">
        <w:rPr>
          <w:sz w:val="24"/>
          <w:szCs w:val="24"/>
        </w:rPr>
        <w:t xml:space="preserve">remove them </w:t>
      </w:r>
      <w:r w:rsidR="004D4C3A">
        <w:rPr>
          <w:sz w:val="24"/>
          <w:szCs w:val="24"/>
        </w:rPr>
        <w:t>at their discretion</w:t>
      </w:r>
      <w:r>
        <w:rPr>
          <w:sz w:val="24"/>
          <w:szCs w:val="24"/>
        </w:rPr>
        <w:t xml:space="preserve">.  </w:t>
      </w:r>
      <w:r w:rsidR="00754380">
        <w:rPr>
          <w:sz w:val="24"/>
          <w:szCs w:val="24"/>
        </w:rPr>
        <w:t>D</w:t>
      </w:r>
      <w:r>
        <w:rPr>
          <w:sz w:val="24"/>
          <w:szCs w:val="24"/>
        </w:rPr>
        <w:t xml:space="preserve">irectors are </w:t>
      </w:r>
      <w:r w:rsidR="004D7DE5">
        <w:rPr>
          <w:sz w:val="24"/>
          <w:szCs w:val="24"/>
        </w:rPr>
        <w:t xml:space="preserve">primarily </w:t>
      </w:r>
      <w:r>
        <w:rPr>
          <w:sz w:val="24"/>
          <w:szCs w:val="24"/>
        </w:rPr>
        <w:t>experts from business</w:t>
      </w:r>
      <w:r w:rsidR="00152D85">
        <w:rPr>
          <w:sz w:val="24"/>
          <w:szCs w:val="24"/>
        </w:rPr>
        <w:t xml:space="preserve">, </w:t>
      </w:r>
      <w:r>
        <w:rPr>
          <w:sz w:val="24"/>
          <w:szCs w:val="24"/>
        </w:rPr>
        <w:t>politics</w:t>
      </w:r>
      <w:r w:rsidR="00152D85">
        <w:rPr>
          <w:sz w:val="24"/>
          <w:szCs w:val="24"/>
        </w:rPr>
        <w:t>, academia</w:t>
      </w:r>
      <w:r w:rsidR="00A52B9E">
        <w:rPr>
          <w:sz w:val="24"/>
          <w:szCs w:val="24"/>
        </w:rPr>
        <w:t>, and the legal profession</w:t>
      </w:r>
      <w:r w:rsidR="00AD6BA0">
        <w:rPr>
          <w:sz w:val="24"/>
          <w:szCs w:val="24"/>
        </w:rPr>
        <w:t>,</w:t>
      </w:r>
      <w:r>
        <w:rPr>
          <w:sz w:val="24"/>
          <w:szCs w:val="24"/>
        </w:rPr>
        <w:t xml:space="preserve"> but</w:t>
      </w:r>
      <w:r w:rsidR="004D7DE5">
        <w:rPr>
          <w:sz w:val="24"/>
          <w:szCs w:val="24"/>
        </w:rPr>
        <w:t xml:space="preserve"> </w:t>
      </w:r>
      <w:r w:rsidR="00A52B9E">
        <w:rPr>
          <w:sz w:val="24"/>
          <w:szCs w:val="24"/>
        </w:rPr>
        <w:t>they</w:t>
      </w:r>
      <w:r w:rsidR="00B17FE0">
        <w:rPr>
          <w:sz w:val="24"/>
          <w:szCs w:val="24"/>
        </w:rPr>
        <w:t xml:space="preserve"> </w:t>
      </w:r>
      <w:r>
        <w:rPr>
          <w:sz w:val="24"/>
          <w:szCs w:val="24"/>
        </w:rPr>
        <w:t>also include union</w:t>
      </w:r>
      <w:r w:rsidR="00A52B9E">
        <w:rPr>
          <w:sz w:val="24"/>
          <w:szCs w:val="24"/>
        </w:rPr>
        <w:t xml:space="preserve"> or employee</w:t>
      </w:r>
      <w:r>
        <w:rPr>
          <w:sz w:val="24"/>
          <w:szCs w:val="24"/>
        </w:rPr>
        <w:t xml:space="preserve"> representatives and those with </w:t>
      </w:r>
      <w:r w:rsidR="00A52B9E">
        <w:rPr>
          <w:sz w:val="24"/>
          <w:szCs w:val="24"/>
        </w:rPr>
        <w:t>specific skills</w:t>
      </w:r>
      <w:r>
        <w:rPr>
          <w:sz w:val="24"/>
          <w:szCs w:val="24"/>
        </w:rPr>
        <w:t xml:space="preserve"> in areas such as sustainable development</w:t>
      </w:r>
      <w:r w:rsidR="00A52B9E">
        <w:rPr>
          <w:sz w:val="24"/>
          <w:szCs w:val="24"/>
        </w:rPr>
        <w:t xml:space="preserve"> or ethics</w:t>
      </w:r>
      <w:r>
        <w:rPr>
          <w:sz w:val="24"/>
          <w:szCs w:val="24"/>
        </w:rPr>
        <w:t>.</w:t>
      </w:r>
      <w:r w:rsidR="001876D4">
        <w:rPr>
          <w:sz w:val="24"/>
          <w:szCs w:val="24"/>
        </w:rPr>
        <w:t xml:space="preserve">  Having a diverse board with</w:t>
      </w:r>
      <w:r w:rsidR="004D7DE5">
        <w:rPr>
          <w:sz w:val="24"/>
          <w:szCs w:val="24"/>
        </w:rPr>
        <w:t xml:space="preserve"> more varied backgrounds </w:t>
      </w:r>
      <w:r w:rsidR="001876D4">
        <w:rPr>
          <w:sz w:val="24"/>
          <w:szCs w:val="24"/>
        </w:rPr>
        <w:t>and personal characteristics</w:t>
      </w:r>
      <w:r w:rsidR="00AD6BA0">
        <w:rPr>
          <w:sz w:val="24"/>
          <w:szCs w:val="24"/>
        </w:rPr>
        <w:t>, including gender, age, ethnicity, and geographical location,</w:t>
      </w:r>
      <w:r w:rsidR="00F845E8">
        <w:rPr>
          <w:sz w:val="24"/>
          <w:szCs w:val="24"/>
        </w:rPr>
        <w:t xml:space="preserve"> is</w:t>
      </w:r>
      <w:r w:rsidR="00A52B9E">
        <w:rPr>
          <w:sz w:val="24"/>
          <w:szCs w:val="24"/>
        </w:rPr>
        <w:t xml:space="preserve"> </w:t>
      </w:r>
      <w:r w:rsidR="00AD6BA0">
        <w:rPr>
          <w:sz w:val="24"/>
          <w:szCs w:val="24"/>
        </w:rPr>
        <w:t>essential</w:t>
      </w:r>
      <w:r w:rsidR="00C829DF">
        <w:rPr>
          <w:sz w:val="24"/>
          <w:szCs w:val="24"/>
        </w:rPr>
        <w:t xml:space="preserve">, but it is also </w:t>
      </w:r>
      <w:r w:rsidR="00025D23">
        <w:rPr>
          <w:sz w:val="24"/>
          <w:szCs w:val="24"/>
        </w:rPr>
        <w:t xml:space="preserve">critical </w:t>
      </w:r>
      <w:r w:rsidR="00C829DF">
        <w:rPr>
          <w:sz w:val="24"/>
          <w:szCs w:val="24"/>
        </w:rPr>
        <w:t xml:space="preserve">to have directors </w:t>
      </w:r>
      <w:r w:rsidR="00C2652C">
        <w:rPr>
          <w:sz w:val="24"/>
          <w:szCs w:val="24"/>
        </w:rPr>
        <w:t xml:space="preserve">with </w:t>
      </w:r>
      <w:r w:rsidR="00A52B9E">
        <w:rPr>
          <w:sz w:val="24"/>
          <w:szCs w:val="24"/>
        </w:rPr>
        <w:t>extensive industry experience</w:t>
      </w:r>
      <w:r w:rsidR="00C829DF">
        <w:rPr>
          <w:sz w:val="24"/>
          <w:szCs w:val="24"/>
        </w:rPr>
        <w:t xml:space="preserve">.  </w:t>
      </w:r>
      <w:r>
        <w:rPr>
          <w:sz w:val="24"/>
          <w:szCs w:val="24"/>
        </w:rPr>
        <w:t>Boards of large</w:t>
      </w:r>
      <w:r w:rsidR="002F236B">
        <w:rPr>
          <w:sz w:val="24"/>
          <w:szCs w:val="24"/>
        </w:rPr>
        <w:t>r</w:t>
      </w:r>
      <w:r>
        <w:rPr>
          <w:sz w:val="24"/>
          <w:szCs w:val="24"/>
        </w:rPr>
        <w:t xml:space="preserve"> established companies </w:t>
      </w:r>
      <w:r w:rsidR="006F5439">
        <w:rPr>
          <w:sz w:val="24"/>
          <w:szCs w:val="24"/>
        </w:rPr>
        <w:t>typically</w:t>
      </w:r>
      <w:r>
        <w:rPr>
          <w:sz w:val="24"/>
          <w:szCs w:val="24"/>
        </w:rPr>
        <w:t xml:space="preserve"> meet </w:t>
      </w:r>
      <w:r w:rsidR="002F236B">
        <w:rPr>
          <w:sz w:val="24"/>
          <w:szCs w:val="24"/>
        </w:rPr>
        <w:t>eight</w:t>
      </w:r>
      <w:r w:rsidR="00AE50E4">
        <w:rPr>
          <w:sz w:val="24"/>
          <w:szCs w:val="24"/>
        </w:rPr>
        <w:t xml:space="preserve"> times a year</w:t>
      </w:r>
      <w:r w:rsidR="009F0460">
        <w:rPr>
          <w:sz w:val="24"/>
          <w:szCs w:val="24"/>
        </w:rPr>
        <w:t xml:space="preserve"> for a day</w:t>
      </w:r>
      <w:r w:rsidR="006F5439">
        <w:rPr>
          <w:sz w:val="24"/>
          <w:szCs w:val="24"/>
        </w:rPr>
        <w:t xml:space="preserve">-long meeting </w:t>
      </w:r>
      <w:r w:rsidR="009F0460">
        <w:rPr>
          <w:sz w:val="24"/>
          <w:szCs w:val="24"/>
        </w:rPr>
        <w:t>either face-to-face or by conference call</w:t>
      </w:r>
      <w:r w:rsidR="002D70AD">
        <w:rPr>
          <w:sz w:val="24"/>
          <w:szCs w:val="24"/>
        </w:rPr>
        <w:t>.</w:t>
      </w:r>
      <w:r w:rsidR="009F0460">
        <w:rPr>
          <w:sz w:val="24"/>
          <w:szCs w:val="24"/>
        </w:rPr>
        <w:t xml:space="preserve"> </w:t>
      </w:r>
      <w:r w:rsidR="002D70AD">
        <w:rPr>
          <w:sz w:val="24"/>
          <w:szCs w:val="24"/>
        </w:rPr>
        <w:t xml:space="preserve"> In</w:t>
      </w:r>
      <w:r w:rsidR="00A02624">
        <w:rPr>
          <w:sz w:val="24"/>
          <w:szCs w:val="24"/>
        </w:rPr>
        <w:t>-</w:t>
      </w:r>
      <w:r w:rsidR="002D70AD">
        <w:rPr>
          <w:sz w:val="24"/>
          <w:szCs w:val="24"/>
        </w:rPr>
        <w:t>p</w:t>
      </w:r>
      <w:r w:rsidR="009F0460">
        <w:rPr>
          <w:sz w:val="24"/>
          <w:szCs w:val="24"/>
        </w:rPr>
        <w:t>erson meetings are</w:t>
      </w:r>
      <w:r w:rsidR="00A52B9E">
        <w:rPr>
          <w:sz w:val="24"/>
          <w:szCs w:val="24"/>
        </w:rPr>
        <w:t xml:space="preserve"> more common</w:t>
      </w:r>
      <w:r w:rsidR="009F0460">
        <w:rPr>
          <w:sz w:val="24"/>
          <w:szCs w:val="24"/>
        </w:rPr>
        <w:t xml:space="preserve"> </w:t>
      </w:r>
      <w:r w:rsidR="002D70AD">
        <w:rPr>
          <w:sz w:val="24"/>
          <w:szCs w:val="24"/>
        </w:rPr>
        <w:t>because of the</w:t>
      </w:r>
      <w:r w:rsidR="00AE50E4">
        <w:rPr>
          <w:sz w:val="24"/>
          <w:szCs w:val="24"/>
        </w:rPr>
        <w:t xml:space="preserve"> </w:t>
      </w:r>
      <w:r w:rsidR="00025D23">
        <w:rPr>
          <w:sz w:val="24"/>
          <w:szCs w:val="24"/>
        </w:rPr>
        <w:t xml:space="preserve">more </w:t>
      </w:r>
      <w:r w:rsidR="006F5439">
        <w:rPr>
          <w:sz w:val="24"/>
          <w:szCs w:val="24"/>
        </w:rPr>
        <w:t xml:space="preserve">engaging debate and </w:t>
      </w:r>
      <w:r w:rsidR="002D70AD">
        <w:rPr>
          <w:sz w:val="24"/>
          <w:szCs w:val="24"/>
        </w:rPr>
        <w:t xml:space="preserve">direct </w:t>
      </w:r>
      <w:r w:rsidR="00A52B9E">
        <w:rPr>
          <w:sz w:val="24"/>
          <w:szCs w:val="24"/>
        </w:rPr>
        <w:t xml:space="preserve">personal </w:t>
      </w:r>
      <w:r w:rsidR="006F5439">
        <w:rPr>
          <w:sz w:val="24"/>
          <w:szCs w:val="24"/>
        </w:rPr>
        <w:t>contact.</w:t>
      </w:r>
      <w:r>
        <w:rPr>
          <w:sz w:val="24"/>
          <w:szCs w:val="24"/>
        </w:rPr>
        <w:t xml:space="preserve"> </w:t>
      </w:r>
      <w:r w:rsidR="006F5439">
        <w:rPr>
          <w:sz w:val="24"/>
          <w:szCs w:val="24"/>
        </w:rPr>
        <w:t>T</w:t>
      </w:r>
      <w:r>
        <w:rPr>
          <w:sz w:val="24"/>
          <w:szCs w:val="24"/>
        </w:rPr>
        <w:t xml:space="preserve">he boards of </w:t>
      </w:r>
      <w:r w:rsidR="00AE50E4">
        <w:rPr>
          <w:sz w:val="24"/>
          <w:szCs w:val="24"/>
        </w:rPr>
        <w:t xml:space="preserve">smaller </w:t>
      </w:r>
      <w:r w:rsidR="006F5439">
        <w:rPr>
          <w:sz w:val="24"/>
          <w:szCs w:val="24"/>
        </w:rPr>
        <w:t xml:space="preserve">companies </w:t>
      </w:r>
      <w:r>
        <w:rPr>
          <w:sz w:val="24"/>
          <w:szCs w:val="24"/>
        </w:rPr>
        <w:t>meet more often</w:t>
      </w:r>
      <w:r w:rsidR="00754380">
        <w:rPr>
          <w:sz w:val="24"/>
          <w:szCs w:val="24"/>
        </w:rPr>
        <w:t xml:space="preserve"> </w:t>
      </w:r>
      <w:r w:rsidR="002D70AD">
        <w:rPr>
          <w:sz w:val="24"/>
          <w:szCs w:val="24"/>
        </w:rPr>
        <w:t xml:space="preserve">due to </w:t>
      </w:r>
      <w:r w:rsidR="00754380">
        <w:rPr>
          <w:sz w:val="24"/>
          <w:szCs w:val="24"/>
        </w:rPr>
        <w:t>the</w:t>
      </w:r>
      <w:r w:rsidR="002D70AD">
        <w:rPr>
          <w:sz w:val="24"/>
          <w:szCs w:val="24"/>
        </w:rPr>
        <w:t xml:space="preserve">ir </w:t>
      </w:r>
      <w:r w:rsidR="00CF2786">
        <w:rPr>
          <w:sz w:val="24"/>
          <w:szCs w:val="24"/>
        </w:rPr>
        <w:t>dynamic nature</w:t>
      </w:r>
      <w:r w:rsidR="00AD6BA0">
        <w:rPr>
          <w:sz w:val="24"/>
          <w:szCs w:val="24"/>
        </w:rPr>
        <w:t>,</w:t>
      </w:r>
      <w:r w:rsidR="002D70AD">
        <w:rPr>
          <w:sz w:val="24"/>
          <w:szCs w:val="24"/>
        </w:rPr>
        <w:t xml:space="preserve"> </w:t>
      </w:r>
      <w:r w:rsidR="002F236B">
        <w:rPr>
          <w:sz w:val="24"/>
          <w:szCs w:val="24"/>
        </w:rPr>
        <w:t>which</w:t>
      </w:r>
      <w:r w:rsidR="00025D23">
        <w:rPr>
          <w:sz w:val="24"/>
          <w:szCs w:val="24"/>
        </w:rPr>
        <w:t xml:space="preserve"> </w:t>
      </w:r>
      <w:r w:rsidR="002D70AD">
        <w:rPr>
          <w:sz w:val="24"/>
          <w:szCs w:val="24"/>
        </w:rPr>
        <w:t>requires more careful oversight</w:t>
      </w:r>
      <w:r>
        <w:rPr>
          <w:sz w:val="24"/>
          <w:szCs w:val="24"/>
        </w:rPr>
        <w:t>.  Special meetings</w:t>
      </w:r>
      <w:r w:rsidR="002D70AD">
        <w:rPr>
          <w:sz w:val="24"/>
          <w:szCs w:val="24"/>
        </w:rPr>
        <w:t xml:space="preserve"> are </w:t>
      </w:r>
      <w:r>
        <w:rPr>
          <w:sz w:val="24"/>
          <w:szCs w:val="24"/>
        </w:rPr>
        <w:t>called to discus</w:t>
      </w:r>
      <w:r w:rsidR="008D07B5">
        <w:rPr>
          <w:sz w:val="24"/>
          <w:szCs w:val="24"/>
        </w:rPr>
        <w:t>s pressing issues bet</w:t>
      </w:r>
      <w:r w:rsidR="00845007">
        <w:rPr>
          <w:sz w:val="24"/>
          <w:szCs w:val="24"/>
        </w:rPr>
        <w:t>ween regular board meetings</w:t>
      </w:r>
      <w:r w:rsidR="00AE50E4">
        <w:rPr>
          <w:sz w:val="24"/>
          <w:szCs w:val="24"/>
        </w:rPr>
        <w:t>.  S</w:t>
      </w:r>
      <w:r w:rsidR="00845007">
        <w:rPr>
          <w:sz w:val="24"/>
          <w:szCs w:val="24"/>
        </w:rPr>
        <w:t xml:space="preserve">trategic planning retreats lasting </w:t>
      </w:r>
      <w:r w:rsidR="00AE50E4">
        <w:rPr>
          <w:sz w:val="24"/>
          <w:szCs w:val="24"/>
        </w:rPr>
        <w:t xml:space="preserve">a </w:t>
      </w:r>
      <w:r w:rsidR="00025D23">
        <w:rPr>
          <w:sz w:val="24"/>
          <w:szCs w:val="24"/>
        </w:rPr>
        <w:t xml:space="preserve">couple of </w:t>
      </w:r>
      <w:r w:rsidR="00845007">
        <w:rPr>
          <w:sz w:val="24"/>
          <w:szCs w:val="24"/>
        </w:rPr>
        <w:t>d</w:t>
      </w:r>
      <w:r w:rsidR="006F5439">
        <w:rPr>
          <w:sz w:val="24"/>
          <w:szCs w:val="24"/>
        </w:rPr>
        <w:t>ays</w:t>
      </w:r>
      <w:r w:rsidR="007E3DAE">
        <w:rPr>
          <w:sz w:val="24"/>
          <w:szCs w:val="24"/>
        </w:rPr>
        <w:t xml:space="preserve"> are</w:t>
      </w:r>
      <w:r w:rsidR="002D70AD">
        <w:rPr>
          <w:sz w:val="24"/>
          <w:szCs w:val="24"/>
        </w:rPr>
        <w:t xml:space="preserve"> </w:t>
      </w:r>
      <w:r w:rsidR="00025D23">
        <w:rPr>
          <w:sz w:val="24"/>
          <w:szCs w:val="24"/>
        </w:rPr>
        <w:t xml:space="preserve">also </w:t>
      </w:r>
      <w:r w:rsidR="002D70AD">
        <w:rPr>
          <w:sz w:val="24"/>
          <w:szCs w:val="24"/>
        </w:rPr>
        <w:t>held to map out t</w:t>
      </w:r>
      <w:r w:rsidR="007E3DAE">
        <w:rPr>
          <w:sz w:val="24"/>
          <w:szCs w:val="24"/>
        </w:rPr>
        <w:t>he firm’s direction</w:t>
      </w:r>
      <w:r w:rsidR="00845007">
        <w:rPr>
          <w:sz w:val="24"/>
          <w:szCs w:val="24"/>
        </w:rPr>
        <w:t xml:space="preserve">. </w:t>
      </w:r>
      <w:r w:rsidR="005F424F">
        <w:rPr>
          <w:sz w:val="24"/>
          <w:szCs w:val="24"/>
        </w:rPr>
        <w:t xml:space="preserve"> </w:t>
      </w:r>
    </w:p>
    <w:p w14:paraId="2593544D" w14:textId="77777777" w:rsidR="00681F5C" w:rsidRDefault="00681F5C" w:rsidP="000823D8">
      <w:pPr>
        <w:widowControl w:val="0"/>
        <w:spacing w:after="0" w:line="240" w:lineRule="auto"/>
        <w:rPr>
          <w:sz w:val="24"/>
          <w:szCs w:val="24"/>
        </w:rPr>
      </w:pPr>
    </w:p>
    <w:p w14:paraId="2015E0C5" w14:textId="45ACDADD" w:rsidR="00A4219F" w:rsidRDefault="005F424F" w:rsidP="000823D8">
      <w:pPr>
        <w:widowControl w:val="0"/>
        <w:spacing w:after="0" w:line="240" w:lineRule="auto"/>
        <w:rPr>
          <w:sz w:val="24"/>
          <w:szCs w:val="24"/>
        </w:rPr>
      </w:pPr>
      <w:r>
        <w:rPr>
          <w:sz w:val="24"/>
          <w:szCs w:val="24"/>
        </w:rPr>
        <w:t>Directors</w:t>
      </w:r>
      <w:r w:rsidR="00AE50E4">
        <w:rPr>
          <w:sz w:val="24"/>
          <w:szCs w:val="24"/>
        </w:rPr>
        <w:t xml:space="preserve"> </w:t>
      </w:r>
      <w:r w:rsidR="00DF5833">
        <w:rPr>
          <w:sz w:val="24"/>
          <w:szCs w:val="24"/>
        </w:rPr>
        <w:t xml:space="preserve">are given notice of the meeting and receive an agenda along with </w:t>
      </w:r>
      <w:r w:rsidR="00AE50E4">
        <w:rPr>
          <w:sz w:val="24"/>
          <w:szCs w:val="24"/>
        </w:rPr>
        <w:t xml:space="preserve">meeting </w:t>
      </w:r>
      <w:r w:rsidR="00714A75">
        <w:rPr>
          <w:sz w:val="24"/>
          <w:szCs w:val="24"/>
        </w:rPr>
        <w:t>materials</w:t>
      </w:r>
      <w:r>
        <w:rPr>
          <w:sz w:val="24"/>
          <w:szCs w:val="24"/>
        </w:rPr>
        <w:t xml:space="preserve"> well in</w:t>
      </w:r>
      <w:r w:rsidR="00714A75">
        <w:rPr>
          <w:sz w:val="24"/>
          <w:szCs w:val="24"/>
        </w:rPr>
        <w:t xml:space="preserve"> advance,</w:t>
      </w:r>
      <w:r>
        <w:rPr>
          <w:sz w:val="24"/>
          <w:szCs w:val="24"/>
        </w:rPr>
        <w:t xml:space="preserve"> so they have </w:t>
      </w:r>
      <w:r w:rsidR="0056763F">
        <w:rPr>
          <w:sz w:val="24"/>
          <w:szCs w:val="24"/>
        </w:rPr>
        <w:t xml:space="preserve">adequate </w:t>
      </w:r>
      <w:r>
        <w:rPr>
          <w:sz w:val="24"/>
          <w:szCs w:val="24"/>
        </w:rPr>
        <w:t xml:space="preserve">time </w:t>
      </w:r>
      <w:r w:rsidR="00714A75">
        <w:rPr>
          <w:sz w:val="24"/>
          <w:szCs w:val="24"/>
        </w:rPr>
        <w:t xml:space="preserve">to examine the </w:t>
      </w:r>
      <w:r w:rsidR="00AE50E4">
        <w:rPr>
          <w:sz w:val="24"/>
          <w:szCs w:val="24"/>
        </w:rPr>
        <w:t xml:space="preserve">package </w:t>
      </w:r>
      <w:r w:rsidR="00714A75">
        <w:rPr>
          <w:sz w:val="24"/>
          <w:szCs w:val="24"/>
        </w:rPr>
        <w:t xml:space="preserve">and </w:t>
      </w:r>
      <w:r w:rsidR="00B17FE0">
        <w:rPr>
          <w:sz w:val="24"/>
          <w:szCs w:val="24"/>
        </w:rPr>
        <w:t xml:space="preserve">contemplate </w:t>
      </w:r>
      <w:r w:rsidR="00714A75">
        <w:rPr>
          <w:sz w:val="24"/>
          <w:szCs w:val="24"/>
        </w:rPr>
        <w:t>any questions or concerns.  The meetings</w:t>
      </w:r>
      <w:r w:rsidR="00193DD3">
        <w:rPr>
          <w:sz w:val="24"/>
          <w:szCs w:val="24"/>
        </w:rPr>
        <w:t xml:space="preserve"> are</w:t>
      </w:r>
      <w:r w:rsidR="00714A75">
        <w:rPr>
          <w:sz w:val="24"/>
          <w:szCs w:val="24"/>
        </w:rPr>
        <w:t xml:space="preserve"> </w:t>
      </w:r>
      <w:r w:rsidR="00193DD3">
        <w:rPr>
          <w:sz w:val="24"/>
          <w:szCs w:val="24"/>
        </w:rPr>
        <w:t>conducted formally with</w:t>
      </w:r>
      <w:r w:rsidR="00714A75">
        <w:rPr>
          <w:sz w:val="24"/>
          <w:szCs w:val="24"/>
        </w:rPr>
        <w:t xml:space="preserve"> </w:t>
      </w:r>
      <w:r w:rsidR="00193DD3">
        <w:rPr>
          <w:sz w:val="24"/>
          <w:szCs w:val="24"/>
        </w:rPr>
        <w:lastRenderedPageBreak/>
        <w:t xml:space="preserve">agendas, </w:t>
      </w:r>
      <w:r w:rsidR="00681F5C">
        <w:rPr>
          <w:sz w:val="24"/>
          <w:szCs w:val="24"/>
        </w:rPr>
        <w:t>quorum</w:t>
      </w:r>
      <w:r w:rsidR="00193DD3">
        <w:rPr>
          <w:sz w:val="24"/>
          <w:szCs w:val="24"/>
        </w:rPr>
        <w:t xml:space="preserve"> requirements</w:t>
      </w:r>
      <w:r w:rsidR="00681F5C">
        <w:rPr>
          <w:sz w:val="24"/>
          <w:szCs w:val="24"/>
        </w:rPr>
        <w:t xml:space="preserve">, </w:t>
      </w:r>
      <w:r w:rsidR="00193DD3">
        <w:rPr>
          <w:sz w:val="24"/>
          <w:szCs w:val="24"/>
        </w:rPr>
        <w:t xml:space="preserve">official </w:t>
      </w:r>
      <w:r w:rsidR="00714A75">
        <w:rPr>
          <w:sz w:val="24"/>
          <w:szCs w:val="24"/>
        </w:rPr>
        <w:t>motions</w:t>
      </w:r>
      <w:r w:rsidR="00193DD3">
        <w:rPr>
          <w:sz w:val="24"/>
          <w:szCs w:val="24"/>
        </w:rPr>
        <w:t xml:space="preserve">, </w:t>
      </w:r>
      <w:r w:rsidR="00714A75">
        <w:rPr>
          <w:sz w:val="24"/>
          <w:szCs w:val="24"/>
        </w:rPr>
        <w:t xml:space="preserve">and minutes that are later circulated to directors for approval.  </w:t>
      </w:r>
      <w:r w:rsidR="00193DD3">
        <w:rPr>
          <w:sz w:val="24"/>
          <w:szCs w:val="24"/>
        </w:rPr>
        <w:t>Regular a</w:t>
      </w:r>
      <w:r w:rsidR="00714A75">
        <w:rPr>
          <w:sz w:val="24"/>
          <w:szCs w:val="24"/>
        </w:rPr>
        <w:t>ttendance at all meetings is critical</w:t>
      </w:r>
      <w:r w:rsidR="00681F5C">
        <w:rPr>
          <w:sz w:val="24"/>
          <w:szCs w:val="24"/>
        </w:rPr>
        <w:t xml:space="preserve"> to mak</w:t>
      </w:r>
      <w:r w:rsidR="00193DD3">
        <w:rPr>
          <w:sz w:val="24"/>
          <w:szCs w:val="24"/>
        </w:rPr>
        <w:t>ing</w:t>
      </w:r>
      <w:r w:rsidR="00681F5C">
        <w:rPr>
          <w:sz w:val="24"/>
          <w:szCs w:val="24"/>
        </w:rPr>
        <w:t xml:space="preserve"> informed decision</w:t>
      </w:r>
      <w:r w:rsidR="00193DD3">
        <w:rPr>
          <w:sz w:val="24"/>
          <w:szCs w:val="24"/>
        </w:rPr>
        <w:t>s</w:t>
      </w:r>
      <w:r w:rsidR="00AD6BA0">
        <w:rPr>
          <w:sz w:val="24"/>
          <w:szCs w:val="24"/>
        </w:rPr>
        <w:t>,</w:t>
      </w:r>
      <w:r w:rsidR="00681F5C">
        <w:rPr>
          <w:sz w:val="24"/>
          <w:szCs w:val="24"/>
        </w:rPr>
        <w:t xml:space="preserve"> and directors are evaluated on their attendance.  No proxies </w:t>
      </w:r>
      <w:r w:rsidR="00193DD3">
        <w:rPr>
          <w:sz w:val="24"/>
          <w:szCs w:val="24"/>
        </w:rPr>
        <w:t xml:space="preserve">are </w:t>
      </w:r>
      <w:r w:rsidR="008D07B5">
        <w:rPr>
          <w:sz w:val="24"/>
          <w:szCs w:val="24"/>
        </w:rPr>
        <w:t>allowed</w:t>
      </w:r>
      <w:r w:rsidR="0056763F">
        <w:rPr>
          <w:sz w:val="24"/>
          <w:szCs w:val="24"/>
        </w:rPr>
        <w:t xml:space="preserve">, </w:t>
      </w:r>
      <w:r w:rsidR="00681F5C">
        <w:rPr>
          <w:sz w:val="24"/>
          <w:szCs w:val="24"/>
        </w:rPr>
        <w:t xml:space="preserve">and directors are </w:t>
      </w:r>
      <w:r w:rsidR="00193DD3">
        <w:rPr>
          <w:sz w:val="24"/>
          <w:szCs w:val="24"/>
        </w:rPr>
        <w:t xml:space="preserve">potentially </w:t>
      </w:r>
      <w:r w:rsidR="00681F5C">
        <w:rPr>
          <w:sz w:val="24"/>
          <w:szCs w:val="24"/>
        </w:rPr>
        <w:t>liable for any decision</w:t>
      </w:r>
      <w:r w:rsidR="0056763F">
        <w:rPr>
          <w:sz w:val="24"/>
          <w:szCs w:val="24"/>
        </w:rPr>
        <w:t>s</w:t>
      </w:r>
      <w:r w:rsidR="00681F5C">
        <w:rPr>
          <w:sz w:val="24"/>
          <w:szCs w:val="24"/>
        </w:rPr>
        <w:t xml:space="preserve"> made in their </w:t>
      </w:r>
      <w:r w:rsidR="00C829DF">
        <w:rPr>
          <w:sz w:val="24"/>
          <w:szCs w:val="24"/>
        </w:rPr>
        <w:t>absence,</w:t>
      </w:r>
      <w:r w:rsidR="00193DD3">
        <w:rPr>
          <w:sz w:val="24"/>
          <w:szCs w:val="24"/>
        </w:rPr>
        <w:t xml:space="preserve"> so </w:t>
      </w:r>
      <w:r w:rsidR="00ED5914">
        <w:rPr>
          <w:sz w:val="24"/>
          <w:szCs w:val="24"/>
        </w:rPr>
        <w:t xml:space="preserve">they </w:t>
      </w:r>
      <w:r w:rsidR="00FD36A3">
        <w:rPr>
          <w:sz w:val="24"/>
          <w:szCs w:val="24"/>
        </w:rPr>
        <w:t xml:space="preserve">should </w:t>
      </w:r>
      <w:r w:rsidR="00ED5914">
        <w:rPr>
          <w:sz w:val="24"/>
          <w:szCs w:val="24"/>
        </w:rPr>
        <w:t>attend</w:t>
      </w:r>
      <w:r w:rsidR="00681F5C">
        <w:rPr>
          <w:sz w:val="24"/>
          <w:szCs w:val="24"/>
        </w:rPr>
        <w:t xml:space="preserve">.  </w:t>
      </w:r>
      <w:r w:rsidR="00AD6BA0">
        <w:rPr>
          <w:sz w:val="24"/>
          <w:szCs w:val="24"/>
        </w:rPr>
        <w:t>The majority decides most issues</w:t>
      </w:r>
      <w:r>
        <w:rPr>
          <w:sz w:val="24"/>
          <w:szCs w:val="24"/>
        </w:rPr>
        <w:t xml:space="preserve">, but the </w:t>
      </w:r>
      <w:r w:rsidR="0056763F">
        <w:rPr>
          <w:sz w:val="24"/>
          <w:szCs w:val="24"/>
        </w:rPr>
        <w:t>firm</w:t>
      </w:r>
      <w:r>
        <w:rPr>
          <w:sz w:val="24"/>
          <w:szCs w:val="24"/>
        </w:rPr>
        <w:t xml:space="preserve">’s articles of incorporation or bylaws may </w:t>
      </w:r>
      <w:r w:rsidR="00193DD3">
        <w:rPr>
          <w:sz w:val="24"/>
          <w:szCs w:val="24"/>
        </w:rPr>
        <w:t>stipulate</w:t>
      </w:r>
      <w:r>
        <w:rPr>
          <w:sz w:val="24"/>
          <w:szCs w:val="24"/>
        </w:rPr>
        <w:t xml:space="preserve"> that </w:t>
      </w:r>
      <w:r w:rsidR="00025D23">
        <w:rPr>
          <w:sz w:val="24"/>
          <w:szCs w:val="24"/>
        </w:rPr>
        <w:t>certain</w:t>
      </w:r>
      <w:r w:rsidR="00193DD3">
        <w:rPr>
          <w:sz w:val="24"/>
          <w:szCs w:val="24"/>
        </w:rPr>
        <w:t xml:space="preserve"> motions</w:t>
      </w:r>
      <w:r>
        <w:rPr>
          <w:sz w:val="24"/>
          <w:szCs w:val="24"/>
        </w:rPr>
        <w:t xml:space="preserve"> </w:t>
      </w:r>
      <w:r w:rsidR="00AE50E4">
        <w:rPr>
          <w:sz w:val="24"/>
          <w:szCs w:val="24"/>
        </w:rPr>
        <w:t xml:space="preserve">be </w:t>
      </w:r>
      <w:r>
        <w:rPr>
          <w:sz w:val="24"/>
          <w:szCs w:val="24"/>
        </w:rPr>
        <w:t>support</w:t>
      </w:r>
      <w:r w:rsidR="00714A75">
        <w:rPr>
          <w:sz w:val="24"/>
          <w:szCs w:val="24"/>
        </w:rPr>
        <w:t xml:space="preserve">ed by more than 50% of directors </w:t>
      </w:r>
      <w:r>
        <w:rPr>
          <w:sz w:val="24"/>
          <w:szCs w:val="24"/>
        </w:rPr>
        <w:t>or even be unanimous.</w:t>
      </w:r>
      <w:r w:rsidR="00714A75">
        <w:rPr>
          <w:sz w:val="24"/>
          <w:szCs w:val="24"/>
        </w:rPr>
        <w:t xml:space="preserve">  </w:t>
      </w:r>
    </w:p>
    <w:p w14:paraId="025CB465" w14:textId="77777777" w:rsidR="00A4219F" w:rsidRDefault="00A4219F" w:rsidP="000823D8">
      <w:pPr>
        <w:widowControl w:val="0"/>
        <w:spacing w:after="0" w:line="240" w:lineRule="auto"/>
        <w:rPr>
          <w:sz w:val="24"/>
          <w:szCs w:val="24"/>
        </w:rPr>
      </w:pPr>
    </w:p>
    <w:p w14:paraId="39813D77" w14:textId="4F6540F0" w:rsidR="00A4219F" w:rsidRDefault="00025D23" w:rsidP="000823D8">
      <w:pPr>
        <w:widowControl w:val="0"/>
        <w:spacing w:after="0" w:line="240" w:lineRule="auto"/>
        <w:rPr>
          <w:sz w:val="24"/>
          <w:szCs w:val="24"/>
        </w:rPr>
      </w:pPr>
      <w:bookmarkStart w:id="10" w:name="_Hlk39659384"/>
      <w:r>
        <w:rPr>
          <w:sz w:val="24"/>
          <w:szCs w:val="24"/>
        </w:rPr>
        <w:t>M</w:t>
      </w:r>
      <w:r w:rsidR="00B17FE0">
        <w:rPr>
          <w:sz w:val="24"/>
          <w:szCs w:val="24"/>
        </w:rPr>
        <w:t>uc</w:t>
      </w:r>
      <w:r w:rsidR="00CA0524">
        <w:rPr>
          <w:sz w:val="24"/>
          <w:szCs w:val="24"/>
        </w:rPr>
        <w:t>h</w:t>
      </w:r>
      <w:r>
        <w:rPr>
          <w:sz w:val="24"/>
          <w:szCs w:val="24"/>
        </w:rPr>
        <w:t xml:space="preserve"> </w:t>
      </w:r>
      <w:r w:rsidR="00F23054">
        <w:rPr>
          <w:sz w:val="24"/>
          <w:szCs w:val="24"/>
        </w:rPr>
        <w:t xml:space="preserve">of the </w:t>
      </w:r>
      <w:r w:rsidR="00A4219F">
        <w:rPr>
          <w:sz w:val="24"/>
          <w:szCs w:val="24"/>
        </w:rPr>
        <w:t xml:space="preserve">board’s work is done through </w:t>
      </w:r>
      <w:r w:rsidR="001876D4">
        <w:rPr>
          <w:sz w:val="24"/>
          <w:szCs w:val="24"/>
        </w:rPr>
        <w:t>several</w:t>
      </w:r>
      <w:r w:rsidR="00A4219F">
        <w:rPr>
          <w:sz w:val="24"/>
          <w:szCs w:val="24"/>
        </w:rPr>
        <w:t xml:space="preserve"> smaller </w:t>
      </w:r>
      <w:r w:rsidR="002C45EC">
        <w:rPr>
          <w:sz w:val="24"/>
          <w:szCs w:val="24"/>
        </w:rPr>
        <w:t xml:space="preserve">permanent </w:t>
      </w:r>
      <w:r w:rsidR="00A4219F">
        <w:rPr>
          <w:sz w:val="24"/>
          <w:szCs w:val="24"/>
        </w:rPr>
        <w:t xml:space="preserve">standing committees </w:t>
      </w:r>
      <w:r>
        <w:rPr>
          <w:sz w:val="24"/>
          <w:szCs w:val="24"/>
        </w:rPr>
        <w:t>co</w:t>
      </w:r>
      <w:r w:rsidR="008D07B5">
        <w:rPr>
          <w:sz w:val="24"/>
          <w:szCs w:val="24"/>
        </w:rPr>
        <w:t>mposed</w:t>
      </w:r>
      <w:r>
        <w:rPr>
          <w:sz w:val="24"/>
          <w:szCs w:val="24"/>
        </w:rPr>
        <w:t xml:space="preserve"> </w:t>
      </w:r>
      <w:r w:rsidR="00A4219F">
        <w:rPr>
          <w:sz w:val="24"/>
          <w:szCs w:val="24"/>
        </w:rPr>
        <w:t>of directors</w:t>
      </w:r>
      <w:r w:rsidR="00AE50E4">
        <w:rPr>
          <w:sz w:val="24"/>
          <w:szCs w:val="24"/>
        </w:rPr>
        <w:t xml:space="preserve"> that </w:t>
      </w:r>
      <w:r w:rsidR="00A4219F">
        <w:rPr>
          <w:sz w:val="24"/>
          <w:szCs w:val="24"/>
        </w:rPr>
        <w:t>make recommendations to the full board</w:t>
      </w:r>
      <w:r w:rsidR="00C829DF">
        <w:rPr>
          <w:sz w:val="24"/>
          <w:szCs w:val="24"/>
        </w:rPr>
        <w:t xml:space="preserve"> for</w:t>
      </w:r>
      <w:r w:rsidR="00AE50E4">
        <w:rPr>
          <w:sz w:val="24"/>
          <w:szCs w:val="24"/>
        </w:rPr>
        <w:t xml:space="preserve"> </w:t>
      </w:r>
      <w:r w:rsidR="00C829DF">
        <w:rPr>
          <w:sz w:val="24"/>
          <w:szCs w:val="24"/>
        </w:rPr>
        <w:t>approval</w:t>
      </w:r>
      <w:r w:rsidR="00A4219F">
        <w:rPr>
          <w:sz w:val="24"/>
          <w:szCs w:val="24"/>
        </w:rPr>
        <w:t>.</w:t>
      </w:r>
      <w:r w:rsidR="007E3DAE">
        <w:rPr>
          <w:sz w:val="24"/>
          <w:szCs w:val="24"/>
        </w:rPr>
        <w:t xml:space="preserve">  </w:t>
      </w:r>
      <w:bookmarkEnd w:id="10"/>
      <w:r w:rsidR="007E3DAE">
        <w:rPr>
          <w:sz w:val="24"/>
          <w:szCs w:val="24"/>
        </w:rPr>
        <w:t xml:space="preserve">Possible </w:t>
      </w:r>
      <w:r w:rsidR="00A4219F">
        <w:rPr>
          <w:sz w:val="24"/>
          <w:szCs w:val="24"/>
        </w:rPr>
        <w:t xml:space="preserve">standing committees are the executive, strategic planning, nominating, compensation, audit, finance, </w:t>
      </w:r>
      <w:r w:rsidR="00F7571B">
        <w:rPr>
          <w:sz w:val="24"/>
          <w:szCs w:val="24"/>
        </w:rPr>
        <w:t xml:space="preserve">risk management, </w:t>
      </w:r>
      <w:r w:rsidR="00A4219F">
        <w:rPr>
          <w:sz w:val="24"/>
          <w:szCs w:val="24"/>
        </w:rPr>
        <w:t xml:space="preserve">governance, </w:t>
      </w:r>
      <w:r w:rsidR="00F7571B">
        <w:rPr>
          <w:sz w:val="24"/>
          <w:szCs w:val="24"/>
        </w:rPr>
        <w:t xml:space="preserve">legal, </w:t>
      </w:r>
      <w:r w:rsidR="00D172F0">
        <w:rPr>
          <w:sz w:val="24"/>
          <w:szCs w:val="24"/>
        </w:rPr>
        <w:t xml:space="preserve">pensions, </w:t>
      </w:r>
      <w:r w:rsidR="00F7571B">
        <w:rPr>
          <w:sz w:val="24"/>
          <w:szCs w:val="24"/>
        </w:rPr>
        <w:t xml:space="preserve">health and safety, </w:t>
      </w:r>
      <w:r w:rsidR="0087003C">
        <w:rPr>
          <w:sz w:val="24"/>
          <w:szCs w:val="24"/>
        </w:rPr>
        <w:t xml:space="preserve">community relations, </w:t>
      </w:r>
      <w:r w:rsidR="00F7571B">
        <w:rPr>
          <w:sz w:val="24"/>
          <w:szCs w:val="24"/>
        </w:rPr>
        <w:t xml:space="preserve">and </w:t>
      </w:r>
      <w:r w:rsidR="00A4219F">
        <w:rPr>
          <w:sz w:val="24"/>
          <w:szCs w:val="24"/>
        </w:rPr>
        <w:t xml:space="preserve">ethics and sustainability committees.  </w:t>
      </w:r>
      <w:r w:rsidR="00CF2786">
        <w:rPr>
          <w:sz w:val="24"/>
          <w:szCs w:val="24"/>
        </w:rPr>
        <w:t>The executive, audit, finance, nominating, and compensation committees are the most common</w:t>
      </w:r>
      <w:r w:rsidR="00AD6BA0">
        <w:rPr>
          <w:sz w:val="24"/>
          <w:szCs w:val="24"/>
        </w:rPr>
        <w:t>,</w:t>
      </w:r>
      <w:r w:rsidR="00DF5833">
        <w:rPr>
          <w:sz w:val="24"/>
          <w:szCs w:val="24"/>
        </w:rPr>
        <w:t xml:space="preserve"> and</w:t>
      </w:r>
      <w:r w:rsidR="00B17FE0">
        <w:rPr>
          <w:sz w:val="24"/>
          <w:szCs w:val="24"/>
        </w:rPr>
        <w:t xml:space="preserve"> the audit committee</w:t>
      </w:r>
      <w:r w:rsidR="00DF5833">
        <w:rPr>
          <w:sz w:val="24"/>
          <w:szCs w:val="24"/>
        </w:rPr>
        <w:t xml:space="preserve"> is mandatory</w:t>
      </w:r>
      <w:r w:rsidR="00CF2786">
        <w:rPr>
          <w:sz w:val="24"/>
          <w:szCs w:val="24"/>
        </w:rPr>
        <w:t xml:space="preserve">.  </w:t>
      </w:r>
      <w:r w:rsidR="00A4219F">
        <w:rPr>
          <w:sz w:val="24"/>
          <w:szCs w:val="24"/>
        </w:rPr>
        <w:t>The executive committee acts between board meetings when it is impractical to call a</w:t>
      </w:r>
      <w:r w:rsidR="00DF5833">
        <w:rPr>
          <w:sz w:val="24"/>
          <w:szCs w:val="24"/>
        </w:rPr>
        <w:t>nother</w:t>
      </w:r>
      <w:r w:rsidR="00911AEA">
        <w:rPr>
          <w:sz w:val="24"/>
          <w:szCs w:val="24"/>
        </w:rPr>
        <w:t xml:space="preserve"> </w:t>
      </w:r>
      <w:r w:rsidR="00A4219F">
        <w:rPr>
          <w:sz w:val="24"/>
          <w:szCs w:val="24"/>
        </w:rPr>
        <w:t xml:space="preserve">meeting and may </w:t>
      </w:r>
      <w:r w:rsidR="004D23B7">
        <w:rPr>
          <w:sz w:val="24"/>
          <w:szCs w:val="24"/>
        </w:rPr>
        <w:t>help</w:t>
      </w:r>
      <w:r w:rsidR="00A4219F">
        <w:rPr>
          <w:sz w:val="24"/>
          <w:szCs w:val="24"/>
        </w:rPr>
        <w:t xml:space="preserve"> the board chair in </w:t>
      </w:r>
      <w:r w:rsidR="00215B5E">
        <w:rPr>
          <w:sz w:val="24"/>
          <w:szCs w:val="24"/>
        </w:rPr>
        <w:t>consulting</w:t>
      </w:r>
      <w:r w:rsidR="00A4219F">
        <w:rPr>
          <w:sz w:val="24"/>
          <w:szCs w:val="24"/>
        </w:rPr>
        <w:t xml:space="preserve"> with management.  This committee </w:t>
      </w:r>
      <w:r w:rsidR="00C3151A">
        <w:rPr>
          <w:sz w:val="24"/>
          <w:szCs w:val="24"/>
        </w:rPr>
        <w:t xml:space="preserve">is either </w:t>
      </w:r>
      <w:r w:rsidR="00A4219F">
        <w:rPr>
          <w:sz w:val="24"/>
          <w:szCs w:val="24"/>
        </w:rPr>
        <w:t xml:space="preserve">elected by </w:t>
      </w:r>
      <w:r w:rsidR="00C3151A">
        <w:rPr>
          <w:sz w:val="24"/>
          <w:szCs w:val="24"/>
        </w:rPr>
        <w:t xml:space="preserve">the </w:t>
      </w:r>
      <w:r w:rsidR="00A4219F">
        <w:rPr>
          <w:sz w:val="24"/>
          <w:szCs w:val="24"/>
        </w:rPr>
        <w:t>boar</w:t>
      </w:r>
      <w:r w:rsidR="00911AEA">
        <w:rPr>
          <w:sz w:val="24"/>
          <w:szCs w:val="24"/>
        </w:rPr>
        <w:t xml:space="preserve">d members </w:t>
      </w:r>
      <w:r w:rsidR="00A4219F">
        <w:rPr>
          <w:sz w:val="24"/>
          <w:szCs w:val="24"/>
        </w:rPr>
        <w:t>or consist</w:t>
      </w:r>
      <w:r w:rsidR="00DF5833">
        <w:rPr>
          <w:sz w:val="24"/>
          <w:szCs w:val="24"/>
        </w:rPr>
        <w:t>s</w:t>
      </w:r>
      <w:r w:rsidR="00A4219F">
        <w:rPr>
          <w:sz w:val="24"/>
          <w:szCs w:val="24"/>
        </w:rPr>
        <w:t xml:space="preserve"> of the board chair and the chairs of each of the standing committees.  The audit committee</w:t>
      </w:r>
      <w:r w:rsidR="00D848E0">
        <w:rPr>
          <w:sz w:val="24"/>
          <w:szCs w:val="24"/>
        </w:rPr>
        <w:t xml:space="preserve"> </w:t>
      </w:r>
      <w:r w:rsidR="00A4219F">
        <w:rPr>
          <w:sz w:val="24"/>
          <w:szCs w:val="24"/>
        </w:rPr>
        <w:t>oversees the annual audit</w:t>
      </w:r>
      <w:r w:rsidR="00D848E0">
        <w:rPr>
          <w:sz w:val="24"/>
          <w:szCs w:val="24"/>
        </w:rPr>
        <w:t xml:space="preserve"> of the financial statements</w:t>
      </w:r>
      <w:r w:rsidR="00A4219F">
        <w:rPr>
          <w:sz w:val="24"/>
          <w:szCs w:val="24"/>
        </w:rPr>
        <w:t>, while the finance committee supervises the preparation of the yearly budget and rais</w:t>
      </w:r>
      <w:r w:rsidR="00215B5E">
        <w:rPr>
          <w:sz w:val="24"/>
          <w:szCs w:val="24"/>
        </w:rPr>
        <w:t>ing</w:t>
      </w:r>
      <w:r w:rsidR="00A4219F">
        <w:rPr>
          <w:sz w:val="24"/>
          <w:szCs w:val="24"/>
        </w:rPr>
        <w:t xml:space="preserve"> needed capital.  </w:t>
      </w:r>
      <w:r w:rsidR="0087003C">
        <w:rPr>
          <w:sz w:val="24"/>
          <w:szCs w:val="24"/>
        </w:rPr>
        <w:t xml:space="preserve">The compensation committee designs the </w:t>
      </w:r>
      <w:r w:rsidR="00B17FE0">
        <w:rPr>
          <w:sz w:val="24"/>
          <w:szCs w:val="24"/>
        </w:rPr>
        <w:t xml:space="preserve">director and </w:t>
      </w:r>
      <w:r w:rsidR="0087003C">
        <w:rPr>
          <w:sz w:val="24"/>
          <w:szCs w:val="24"/>
        </w:rPr>
        <w:t xml:space="preserve">executive </w:t>
      </w:r>
      <w:r w:rsidR="00911AEA">
        <w:rPr>
          <w:sz w:val="24"/>
          <w:szCs w:val="24"/>
        </w:rPr>
        <w:t xml:space="preserve">pay </w:t>
      </w:r>
      <w:r w:rsidR="0087003C">
        <w:rPr>
          <w:sz w:val="24"/>
          <w:szCs w:val="24"/>
        </w:rPr>
        <w:t>system, evaluate</w:t>
      </w:r>
      <w:r w:rsidR="00215B5E">
        <w:rPr>
          <w:sz w:val="24"/>
          <w:szCs w:val="24"/>
        </w:rPr>
        <w:t>s</w:t>
      </w:r>
      <w:r w:rsidR="0087003C">
        <w:rPr>
          <w:sz w:val="24"/>
          <w:szCs w:val="24"/>
        </w:rPr>
        <w:t xml:space="preserve"> their performance, </w:t>
      </w:r>
      <w:r w:rsidR="00911AEA">
        <w:rPr>
          <w:sz w:val="24"/>
          <w:szCs w:val="24"/>
        </w:rPr>
        <w:t xml:space="preserve">and </w:t>
      </w:r>
      <w:r w:rsidR="0087003C">
        <w:rPr>
          <w:sz w:val="24"/>
          <w:szCs w:val="24"/>
        </w:rPr>
        <w:t>determine</w:t>
      </w:r>
      <w:r w:rsidR="00215B5E">
        <w:rPr>
          <w:sz w:val="24"/>
          <w:szCs w:val="24"/>
        </w:rPr>
        <w:t>s</w:t>
      </w:r>
      <w:r w:rsidR="0087003C">
        <w:rPr>
          <w:sz w:val="24"/>
          <w:szCs w:val="24"/>
        </w:rPr>
        <w:t xml:space="preserve"> their compensation.</w:t>
      </w:r>
      <w:r w:rsidR="001C5272">
        <w:rPr>
          <w:sz w:val="24"/>
          <w:szCs w:val="24"/>
        </w:rPr>
        <w:t xml:space="preserve">  The nominating committee recruits new directors and </w:t>
      </w:r>
      <w:r w:rsidR="007E3DAE">
        <w:rPr>
          <w:sz w:val="24"/>
          <w:szCs w:val="24"/>
        </w:rPr>
        <w:t xml:space="preserve">recommends </w:t>
      </w:r>
      <w:r w:rsidR="001C5272">
        <w:rPr>
          <w:sz w:val="24"/>
          <w:szCs w:val="24"/>
        </w:rPr>
        <w:t>them to the board and the shareholders for approval.</w:t>
      </w:r>
    </w:p>
    <w:p w14:paraId="2E1FCF9B" w14:textId="77777777" w:rsidR="00A4219F" w:rsidRDefault="00A4219F" w:rsidP="000823D8">
      <w:pPr>
        <w:widowControl w:val="0"/>
        <w:spacing w:after="0" w:line="240" w:lineRule="auto"/>
        <w:rPr>
          <w:sz w:val="24"/>
          <w:szCs w:val="24"/>
        </w:rPr>
      </w:pPr>
    </w:p>
    <w:p w14:paraId="156C41D5" w14:textId="7CD15089" w:rsidR="00997F52" w:rsidRDefault="00A4219F" w:rsidP="000823D8">
      <w:pPr>
        <w:widowControl w:val="0"/>
        <w:spacing w:after="0" w:line="240" w:lineRule="auto"/>
        <w:rPr>
          <w:sz w:val="24"/>
          <w:szCs w:val="24"/>
        </w:rPr>
      </w:pPr>
      <w:r>
        <w:rPr>
          <w:sz w:val="24"/>
          <w:szCs w:val="24"/>
        </w:rPr>
        <w:t xml:space="preserve">In addition to </w:t>
      </w:r>
      <w:r w:rsidR="002C45EC">
        <w:rPr>
          <w:sz w:val="24"/>
          <w:szCs w:val="24"/>
        </w:rPr>
        <w:t>s</w:t>
      </w:r>
      <w:r>
        <w:rPr>
          <w:sz w:val="24"/>
          <w:szCs w:val="24"/>
        </w:rPr>
        <w:t xml:space="preserve">tanding committees, boards form </w:t>
      </w:r>
      <w:r w:rsidR="0096518F">
        <w:rPr>
          <w:sz w:val="24"/>
          <w:szCs w:val="24"/>
        </w:rPr>
        <w:t xml:space="preserve">special </w:t>
      </w:r>
      <w:r>
        <w:rPr>
          <w:sz w:val="24"/>
          <w:szCs w:val="24"/>
        </w:rPr>
        <w:t xml:space="preserve">committees </w:t>
      </w:r>
      <w:r w:rsidR="00106FCE">
        <w:rPr>
          <w:sz w:val="24"/>
          <w:szCs w:val="24"/>
        </w:rPr>
        <w:t xml:space="preserve">or task forces </w:t>
      </w:r>
      <w:r>
        <w:rPr>
          <w:sz w:val="24"/>
          <w:szCs w:val="24"/>
        </w:rPr>
        <w:t xml:space="preserve">for limited </w:t>
      </w:r>
      <w:r w:rsidR="00124405">
        <w:rPr>
          <w:sz w:val="24"/>
          <w:szCs w:val="24"/>
        </w:rPr>
        <w:t>period</w:t>
      </w:r>
      <w:r w:rsidR="00215B5E">
        <w:rPr>
          <w:sz w:val="24"/>
          <w:szCs w:val="24"/>
        </w:rPr>
        <w:t>s</w:t>
      </w:r>
      <w:r>
        <w:rPr>
          <w:sz w:val="24"/>
          <w:szCs w:val="24"/>
        </w:rPr>
        <w:t xml:space="preserve"> to address </w:t>
      </w:r>
      <w:r w:rsidR="00126384">
        <w:rPr>
          <w:sz w:val="24"/>
          <w:szCs w:val="24"/>
        </w:rPr>
        <w:t>critical matters</w:t>
      </w:r>
      <w:r w:rsidR="00AE50E4">
        <w:rPr>
          <w:sz w:val="24"/>
          <w:szCs w:val="24"/>
        </w:rPr>
        <w:t xml:space="preserve"> </w:t>
      </w:r>
      <w:r>
        <w:rPr>
          <w:sz w:val="24"/>
          <w:szCs w:val="24"/>
        </w:rPr>
        <w:t xml:space="preserve">or achieve specific </w:t>
      </w:r>
      <w:r w:rsidR="00126384">
        <w:rPr>
          <w:sz w:val="24"/>
          <w:szCs w:val="24"/>
        </w:rPr>
        <w:t>goals</w:t>
      </w:r>
      <w:r>
        <w:rPr>
          <w:sz w:val="24"/>
          <w:szCs w:val="24"/>
        </w:rPr>
        <w:t xml:space="preserve"> quickly</w:t>
      </w:r>
      <w:r w:rsidR="001C5272">
        <w:rPr>
          <w:sz w:val="24"/>
          <w:szCs w:val="24"/>
        </w:rPr>
        <w:t xml:space="preserve"> before</w:t>
      </w:r>
      <w:r w:rsidR="00126384">
        <w:rPr>
          <w:sz w:val="24"/>
          <w:szCs w:val="24"/>
        </w:rPr>
        <w:t xml:space="preserve"> being </w:t>
      </w:r>
      <w:r w:rsidR="001C5272">
        <w:rPr>
          <w:sz w:val="24"/>
          <w:szCs w:val="24"/>
        </w:rPr>
        <w:t>disbanded</w:t>
      </w:r>
      <w:r>
        <w:rPr>
          <w:sz w:val="24"/>
          <w:szCs w:val="24"/>
        </w:rPr>
        <w:t xml:space="preserve">.  Advisory councils </w:t>
      </w:r>
      <w:r w:rsidR="00106FCE">
        <w:rPr>
          <w:sz w:val="24"/>
          <w:szCs w:val="24"/>
        </w:rPr>
        <w:t>c</w:t>
      </w:r>
      <w:r>
        <w:rPr>
          <w:sz w:val="24"/>
          <w:szCs w:val="24"/>
        </w:rPr>
        <w:t xml:space="preserve">onsisting of outside experts counsel the board on </w:t>
      </w:r>
      <w:r w:rsidR="00126384">
        <w:rPr>
          <w:sz w:val="24"/>
          <w:szCs w:val="24"/>
        </w:rPr>
        <w:t>emerging</w:t>
      </w:r>
      <w:r w:rsidR="001518F4">
        <w:rPr>
          <w:sz w:val="24"/>
          <w:szCs w:val="24"/>
        </w:rPr>
        <w:t xml:space="preserve"> issues</w:t>
      </w:r>
      <w:r w:rsidR="00A34A98">
        <w:rPr>
          <w:sz w:val="24"/>
          <w:szCs w:val="24"/>
        </w:rPr>
        <w:t xml:space="preserve"> or the general strategic direct</w:t>
      </w:r>
      <w:r w:rsidR="00DF5833">
        <w:rPr>
          <w:sz w:val="24"/>
          <w:szCs w:val="24"/>
        </w:rPr>
        <w:t>ion</w:t>
      </w:r>
      <w:r w:rsidR="00A34A98">
        <w:rPr>
          <w:sz w:val="24"/>
          <w:szCs w:val="24"/>
        </w:rPr>
        <w:t xml:space="preserve"> of the business</w:t>
      </w:r>
      <w:r w:rsidR="00124405">
        <w:rPr>
          <w:sz w:val="24"/>
          <w:szCs w:val="24"/>
        </w:rPr>
        <w:t>,</w:t>
      </w:r>
      <w:r>
        <w:rPr>
          <w:sz w:val="24"/>
          <w:szCs w:val="24"/>
        </w:rPr>
        <w:t xml:space="preserve"> but these experts are not directors and have no authority.</w:t>
      </w:r>
    </w:p>
    <w:p w14:paraId="752637A8" w14:textId="77777777" w:rsidR="00A4219F" w:rsidRDefault="00A4219F" w:rsidP="000823D8">
      <w:pPr>
        <w:widowControl w:val="0"/>
        <w:spacing w:after="0" w:line="240" w:lineRule="auto"/>
        <w:rPr>
          <w:sz w:val="24"/>
          <w:szCs w:val="24"/>
        </w:rPr>
      </w:pPr>
    </w:p>
    <w:p w14:paraId="56321979" w14:textId="77777777" w:rsidR="00863A19" w:rsidRPr="009737E6" w:rsidRDefault="00863A19" w:rsidP="000823D8">
      <w:pPr>
        <w:widowControl w:val="0"/>
        <w:spacing w:after="0" w:line="240" w:lineRule="auto"/>
        <w:rPr>
          <w:b/>
          <w:bCs/>
          <w:sz w:val="24"/>
          <w:szCs w:val="24"/>
        </w:rPr>
      </w:pPr>
      <w:r w:rsidRPr="009737E6">
        <w:rPr>
          <w:rFonts w:hint="cs"/>
          <w:b/>
          <w:bCs/>
          <w:sz w:val="24"/>
          <w:szCs w:val="24"/>
        </w:rPr>
        <w:t>Shareholder Rights</w:t>
      </w:r>
    </w:p>
    <w:p w14:paraId="5B081118" w14:textId="77777777" w:rsidR="00863A19" w:rsidRPr="009737E6" w:rsidRDefault="00863A19" w:rsidP="000823D8">
      <w:pPr>
        <w:widowControl w:val="0"/>
        <w:spacing w:after="0" w:line="240" w:lineRule="auto"/>
        <w:rPr>
          <w:sz w:val="24"/>
          <w:szCs w:val="24"/>
        </w:rPr>
      </w:pPr>
    </w:p>
    <w:p w14:paraId="5F84B343" w14:textId="62C4A8AA" w:rsidR="00924904" w:rsidRDefault="009737E6" w:rsidP="000823D8">
      <w:pPr>
        <w:pStyle w:val="NormalWeb"/>
        <w:widowControl w:val="0"/>
        <w:kinsoku w:val="0"/>
        <w:overflowPunct w:val="0"/>
        <w:spacing w:before="0" w:beforeAutospacing="0" w:after="0" w:afterAutospacing="0"/>
        <w:textAlignment w:val="baseline"/>
        <w:rPr>
          <w:rFonts w:ascii="Gisha" w:eastAsia="+mn-ea" w:hAnsi="Gisha" w:cs="Gisha"/>
          <w:color w:val="000000"/>
        </w:rPr>
      </w:pPr>
      <w:r w:rsidRPr="004C259F">
        <w:rPr>
          <w:rFonts w:ascii="Gisha" w:hAnsi="Gisha" w:cs="Gisha" w:hint="cs"/>
        </w:rPr>
        <w:t>A corporation is owned by its common shareholders</w:t>
      </w:r>
      <w:r w:rsidR="00826C6E" w:rsidRPr="004C259F">
        <w:rPr>
          <w:rFonts w:ascii="Gisha" w:hAnsi="Gisha" w:cs="Gisha" w:hint="cs"/>
        </w:rPr>
        <w:t>, bu</w:t>
      </w:r>
      <w:r w:rsidR="00634651">
        <w:rPr>
          <w:rFonts w:ascii="Gisha" w:hAnsi="Gisha" w:cs="Gisha"/>
        </w:rPr>
        <w:t xml:space="preserve">t </w:t>
      </w:r>
      <w:r w:rsidR="00826C6E" w:rsidRPr="004C259F">
        <w:rPr>
          <w:rFonts w:ascii="Gisha" w:hAnsi="Gisha" w:cs="Gisha" w:hint="cs"/>
        </w:rPr>
        <w:t>th</w:t>
      </w:r>
      <w:r w:rsidR="002B7728">
        <w:rPr>
          <w:rFonts w:ascii="Gisha" w:hAnsi="Gisha" w:cs="Gisha"/>
        </w:rPr>
        <w:t xml:space="preserve">eir </w:t>
      </w:r>
      <w:r w:rsidR="00826C6E" w:rsidRPr="004C259F">
        <w:rPr>
          <w:rFonts w:ascii="Gisha" w:hAnsi="Gisha" w:cs="Gisha" w:hint="cs"/>
        </w:rPr>
        <w:t xml:space="preserve">rights are </w:t>
      </w:r>
      <w:r w:rsidR="00130CA5">
        <w:rPr>
          <w:rFonts w:ascii="Gisha" w:hAnsi="Gisha" w:cs="Gisha"/>
        </w:rPr>
        <w:t>not absolute</w:t>
      </w:r>
      <w:r w:rsidR="00826C6E" w:rsidRPr="004C259F">
        <w:rPr>
          <w:rFonts w:ascii="Gisha" w:hAnsi="Gisha" w:cs="Gisha" w:hint="cs"/>
        </w:rPr>
        <w:t>.</w:t>
      </w:r>
      <w:r w:rsidRPr="004C259F">
        <w:rPr>
          <w:rFonts w:ascii="Gisha" w:hAnsi="Gisha" w:cs="Gisha" w:hint="cs"/>
        </w:rPr>
        <w:t xml:space="preserve">  The board of directors must </w:t>
      </w:r>
      <w:r w:rsidR="00826C6E" w:rsidRPr="004C259F">
        <w:rPr>
          <w:rFonts w:ascii="Gisha" w:hAnsi="Gisha" w:cs="Gisha" w:hint="cs"/>
        </w:rPr>
        <w:t xml:space="preserve">hold </w:t>
      </w:r>
      <w:r w:rsidRPr="004C259F">
        <w:rPr>
          <w:rFonts w:ascii="Gisha" w:hAnsi="Gisha" w:cs="Gisha" w:hint="cs"/>
        </w:rPr>
        <w:t xml:space="preserve">an </w:t>
      </w:r>
      <w:r w:rsidR="00826C6E" w:rsidRPr="004C259F">
        <w:rPr>
          <w:rFonts w:ascii="Gisha" w:hAnsi="Gisha" w:cs="Gisha" w:hint="cs"/>
        </w:rPr>
        <w:t>annual general meeting</w:t>
      </w:r>
      <w:r w:rsidR="00634651">
        <w:rPr>
          <w:rFonts w:ascii="Gisha" w:hAnsi="Gisha" w:cs="Gisha"/>
        </w:rPr>
        <w:t xml:space="preserve"> of its shareholders</w:t>
      </w:r>
      <w:r w:rsidRPr="004C259F">
        <w:rPr>
          <w:rFonts w:ascii="Gisha" w:hAnsi="Gisha" w:cs="Gisha" w:hint="cs"/>
        </w:rPr>
        <w:t xml:space="preserve">.  </w:t>
      </w:r>
      <w:r w:rsidR="00A02624">
        <w:rPr>
          <w:rFonts w:ascii="Gisha" w:hAnsi="Gisha" w:cs="Gisha"/>
        </w:rPr>
        <w:t xml:space="preserve">Before </w:t>
      </w:r>
      <w:r w:rsidRPr="004C259F">
        <w:rPr>
          <w:rFonts w:ascii="Gisha" w:hAnsi="Gisha" w:cs="Gisha" w:hint="cs"/>
        </w:rPr>
        <w:t>the meeting, the board circulates a management information circular</w:t>
      </w:r>
      <w:r w:rsidR="00AD6BA0">
        <w:rPr>
          <w:rFonts w:ascii="Gisha" w:hAnsi="Gisha" w:cs="Gisha"/>
        </w:rPr>
        <w:t>,</w:t>
      </w:r>
      <w:r w:rsidRPr="004C259F">
        <w:rPr>
          <w:rFonts w:ascii="Gisha" w:hAnsi="Gisha" w:cs="Gisha" w:hint="cs"/>
        </w:rPr>
        <w:t xml:space="preserve"> </w:t>
      </w:r>
      <w:r w:rsidR="004C259F" w:rsidRPr="004C259F">
        <w:rPr>
          <w:rFonts w:ascii="Gisha" w:hAnsi="Gisha" w:cs="Gisha" w:hint="cs"/>
        </w:rPr>
        <w:t xml:space="preserve">which </w:t>
      </w:r>
      <w:r w:rsidR="002F0FBE">
        <w:rPr>
          <w:rFonts w:ascii="Gisha" w:eastAsia="+mn-ea" w:hAnsi="Gisha" w:cs="Gisha"/>
          <w:color w:val="000000"/>
        </w:rPr>
        <w:t xml:space="preserve">describes the </w:t>
      </w:r>
      <w:r w:rsidRPr="004C259F">
        <w:rPr>
          <w:rFonts w:ascii="Gisha" w:eastAsia="+mn-ea" w:hAnsi="Gisha" w:cs="Gisha" w:hint="cs"/>
          <w:color w:val="000000"/>
        </w:rPr>
        <w:t xml:space="preserve">issues to be </w:t>
      </w:r>
      <w:r w:rsidR="002F0FBE">
        <w:rPr>
          <w:rFonts w:ascii="Gisha" w:eastAsia="+mn-ea" w:hAnsi="Gisha" w:cs="Gisha"/>
          <w:color w:val="000000"/>
        </w:rPr>
        <w:t xml:space="preserve">either </w:t>
      </w:r>
      <w:r w:rsidRPr="004C259F">
        <w:rPr>
          <w:rFonts w:ascii="Gisha" w:eastAsia="+mn-ea" w:hAnsi="Gisha" w:cs="Gisha" w:hint="cs"/>
          <w:color w:val="000000"/>
        </w:rPr>
        <w:t>voted</w:t>
      </w:r>
      <w:r w:rsidR="004C259F" w:rsidRPr="004C259F">
        <w:rPr>
          <w:rFonts w:ascii="Gisha" w:eastAsia="+mn-ea" w:hAnsi="Gisha" w:cs="Gisha" w:hint="cs"/>
          <w:color w:val="000000"/>
        </w:rPr>
        <w:t xml:space="preserve"> </w:t>
      </w:r>
      <w:r w:rsidR="002F0FBE">
        <w:rPr>
          <w:rFonts w:ascii="Gisha" w:eastAsia="+mn-ea" w:hAnsi="Gisha" w:cs="Gisha"/>
          <w:color w:val="000000"/>
        </w:rPr>
        <w:t xml:space="preserve">on </w:t>
      </w:r>
      <w:r w:rsidR="004C259F" w:rsidRPr="004C259F">
        <w:rPr>
          <w:rFonts w:ascii="Gisha" w:eastAsia="+mn-ea" w:hAnsi="Gisha" w:cs="Gisha" w:hint="cs"/>
          <w:color w:val="000000"/>
        </w:rPr>
        <w:t xml:space="preserve">or </w:t>
      </w:r>
      <w:r w:rsidR="004C259F">
        <w:rPr>
          <w:rFonts w:ascii="Gisha" w:eastAsia="+mn-ea" w:hAnsi="Gisha" w:cs="Gisha"/>
          <w:color w:val="000000"/>
        </w:rPr>
        <w:t>discuss</w:t>
      </w:r>
      <w:r w:rsidR="008C0F03">
        <w:rPr>
          <w:rFonts w:ascii="Gisha" w:eastAsia="+mn-ea" w:hAnsi="Gisha" w:cs="Gisha"/>
          <w:color w:val="000000"/>
        </w:rPr>
        <w:t>ed</w:t>
      </w:r>
      <w:r w:rsidR="00AD6BA0">
        <w:rPr>
          <w:rFonts w:ascii="Gisha" w:eastAsia="+mn-ea" w:hAnsi="Gisha" w:cs="Gisha"/>
          <w:color w:val="000000"/>
        </w:rPr>
        <w:t>, including the election of directors, appointment of external auditors, annual financial statements, management discussion and analysis, director and executive compensation,</w:t>
      </w:r>
      <w:r w:rsidRPr="004C259F">
        <w:rPr>
          <w:rFonts w:ascii="Gisha" w:eastAsia="+mn-ea" w:hAnsi="Gisha" w:cs="Gisha" w:hint="cs"/>
          <w:color w:val="000000"/>
        </w:rPr>
        <w:t xml:space="preserve"> and other </w:t>
      </w:r>
      <w:r w:rsidR="008C0F03">
        <w:rPr>
          <w:rFonts w:ascii="Gisha" w:eastAsia="+mn-ea" w:hAnsi="Gisha" w:cs="Gisha"/>
          <w:color w:val="000000"/>
        </w:rPr>
        <w:t xml:space="preserve">management or </w:t>
      </w:r>
      <w:r w:rsidRPr="004C259F">
        <w:rPr>
          <w:rFonts w:ascii="Gisha" w:eastAsia="+mn-ea" w:hAnsi="Gisha" w:cs="Gisha" w:hint="cs"/>
          <w:color w:val="000000"/>
        </w:rPr>
        <w:t>shareholder proposals.</w:t>
      </w:r>
      <w:r w:rsidR="00215B5E">
        <w:rPr>
          <w:rFonts w:ascii="Gisha" w:eastAsia="+mn-ea" w:hAnsi="Gisha" w:cs="Gisha"/>
          <w:color w:val="000000"/>
        </w:rPr>
        <w:t xml:space="preserve">  </w:t>
      </w:r>
      <w:r w:rsidR="002F0FBE">
        <w:rPr>
          <w:rFonts w:ascii="Gisha" w:eastAsia="+mn-ea" w:hAnsi="Gisha" w:cs="Gisha"/>
          <w:color w:val="000000"/>
        </w:rPr>
        <w:t>The board determines the agenda</w:t>
      </w:r>
      <w:r w:rsidR="00924904">
        <w:rPr>
          <w:rFonts w:ascii="Gisha" w:eastAsia="+mn-ea" w:hAnsi="Gisha" w:cs="Gisha"/>
          <w:color w:val="000000"/>
        </w:rPr>
        <w:t xml:space="preserve">, but </w:t>
      </w:r>
      <w:r w:rsidR="00F3632B">
        <w:rPr>
          <w:rFonts w:ascii="Gisha" w:eastAsia="+mn-ea" w:hAnsi="Gisha" w:cs="Gisha"/>
          <w:color w:val="000000"/>
        </w:rPr>
        <w:t xml:space="preserve">regulators require that the </w:t>
      </w:r>
      <w:r w:rsidR="00C91363">
        <w:rPr>
          <w:rFonts w:ascii="Gisha" w:eastAsia="+mn-ea" w:hAnsi="Gisha" w:cs="Gisha"/>
          <w:color w:val="000000"/>
        </w:rPr>
        <w:t xml:space="preserve">circular </w:t>
      </w:r>
      <w:r w:rsidR="00EA1F85">
        <w:rPr>
          <w:rFonts w:ascii="Gisha" w:eastAsia="+mn-ea" w:hAnsi="Gisha" w:cs="Gisha"/>
          <w:color w:val="000000"/>
        </w:rPr>
        <w:t>be detailed</w:t>
      </w:r>
      <w:r w:rsidR="00C91363">
        <w:rPr>
          <w:rFonts w:ascii="Gisha" w:eastAsia="+mn-ea" w:hAnsi="Gisha" w:cs="Gisha"/>
          <w:color w:val="000000"/>
        </w:rPr>
        <w:t xml:space="preserve"> </w:t>
      </w:r>
      <w:r w:rsidR="002B7728">
        <w:rPr>
          <w:rFonts w:ascii="Gisha" w:eastAsia="+mn-ea" w:hAnsi="Gisha" w:cs="Gisha"/>
          <w:color w:val="000000"/>
        </w:rPr>
        <w:t xml:space="preserve">enough </w:t>
      </w:r>
      <w:r w:rsidR="00924904">
        <w:rPr>
          <w:rFonts w:ascii="Gisha" w:eastAsia="+mn-ea" w:hAnsi="Gisha" w:cs="Gisha"/>
          <w:color w:val="000000"/>
        </w:rPr>
        <w:t>so shareholders can make informed decisions</w:t>
      </w:r>
      <w:r w:rsidR="00C91363">
        <w:rPr>
          <w:rFonts w:ascii="Gisha" w:eastAsia="+mn-ea" w:hAnsi="Gisha" w:cs="Gisha"/>
          <w:color w:val="000000"/>
        </w:rPr>
        <w:t xml:space="preserve">.  Shareholders may require </w:t>
      </w:r>
      <w:r w:rsidR="00C91165">
        <w:rPr>
          <w:rFonts w:ascii="Gisha" w:eastAsia="+mn-ea" w:hAnsi="Gisha" w:cs="Gisha"/>
          <w:color w:val="000000"/>
        </w:rPr>
        <w:t xml:space="preserve">that </w:t>
      </w:r>
      <w:r w:rsidR="00C91363">
        <w:rPr>
          <w:rFonts w:ascii="Gisha" w:eastAsia="+mn-ea" w:hAnsi="Gisha" w:cs="Gisha"/>
          <w:color w:val="000000"/>
        </w:rPr>
        <w:t>the board include</w:t>
      </w:r>
      <w:r w:rsidR="002B7728">
        <w:rPr>
          <w:rFonts w:ascii="Gisha" w:eastAsia="+mn-ea" w:hAnsi="Gisha" w:cs="Gisha"/>
          <w:color w:val="000000"/>
        </w:rPr>
        <w:t xml:space="preserve"> </w:t>
      </w:r>
      <w:r w:rsidR="00215B5E">
        <w:rPr>
          <w:rFonts w:ascii="Gisha" w:eastAsia="+mn-ea" w:hAnsi="Gisha" w:cs="Gisha"/>
          <w:color w:val="000000"/>
        </w:rPr>
        <w:t xml:space="preserve">shareholder </w:t>
      </w:r>
      <w:r w:rsidR="00C91363">
        <w:rPr>
          <w:rFonts w:ascii="Gisha" w:eastAsia="+mn-ea" w:hAnsi="Gisha" w:cs="Gisha"/>
          <w:color w:val="000000"/>
        </w:rPr>
        <w:t>proposals in the circular</w:t>
      </w:r>
      <w:r w:rsidR="00F3632B">
        <w:rPr>
          <w:rFonts w:ascii="Gisha" w:eastAsia="+mn-ea" w:hAnsi="Gisha" w:cs="Gisha"/>
          <w:color w:val="000000"/>
        </w:rPr>
        <w:t xml:space="preserve"> as well</w:t>
      </w:r>
      <w:r w:rsidR="00AD6BA0">
        <w:rPr>
          <w:rFonts w:ascii="Gisha" w:eastAsia="+mn-ea" w:hAnsi="Gisha" w:cs="Gisha"/>
          <w:color w:val="000000"/>
        </w:rPr>
        <w:t>,</w:t>
      </w:r>
      <w:r w:rsidR="00C91165">
        <w:rPr>
          <w:rFonts w:ascii="Gisha" w:eastAsia="+mn-ea" w:hAnsi="Gisha" w:cs="Gisha"/>
          <w:color w:val="000000"/>
        </w:rPr>
        <w:t xml:space="preserve"> </w:t>
      </w:r>
      <w:r w:rsidR="00C91363">
        <w:rPr>
          <w:rFonts w:ascii="Gisha" w:eastAsia="+mn-ea" w:hAnsi="Gisha" w:cs="Gisha"/>
          <w:color w:val="000000"/>
        </w:rPr>
        <w:t>even if the</w:t>
      </w:r>
      <w:r w:rsidR="00EA1F85">
        <w:rPr>
          <w:rFonts w:ascii="Gisha" w:eastAsia="+mn-ea" w:hAnsi="Gisha" w:cs="Gisha"/>
          <w:color w:val="000000"/>
        </w:rPr>
        <w:t xml:space="preserve"> board does not support them</w:t>
      </w:r>
      <w:r w:rsidR="00C91363">
        <w:rPr>
          <w:rFonts w:ascii="Gisha" w:eastAsia="+mn-ea" w:hAnsi="Gisha" w:cs="Gisha"/>
          <w:color w:val="000000"/>
        </w:rPr>
        <w:t>.</w:t>
      </w:r>
      <w:r w:rsidR="002B7728">
        <w:rPr>
          <w:rFonts w:ascii="Gisha" w:eastAsia="+mn-ea" w:hAnsi="Gisha" w:cs="Gisha"/>
          <w:color w:val="000000"/>
        </w:rPr>
        <w:t xml:space="preserve">  Proposals can also be </w:t>
      </w:r>
      <w:r w:rsidR="00EA1F85">
        <w:rPr>
          <w:rFonts w:ascii="Gisha" w:eastAsia="+mn-ea" w:hAnsi="Gisha" w:cs="Gisha"/>
          <w:color w:val="000000"/>
        </w:rPr>
        <w:t xml:space="preserve">introduced </w:t>
      </w:r>
      <w:r w:rsidR="002B7728">
        <w:rPr>
          <w:rFonts w:ascii="Gisha" w:eastAsia="+mn-ea" w:hAnsi="Gisha" w:cs="Gisha"/>
          <w:color w:val="000000"/>
        </w:rPr>
        <w:t xml:space="preserve">at the </w:t>
      </w:r>
      <w:r w:rsidR="00EA1F85">
        <w:rPr>
          <w:rFonts w:ascii="Gisha" w:eastAsia="+mn-ea" w:hAnsi="Gisha" w:cs="Gisha"/>
          <w:color w:val="000000"/>
        </w:rPr>
        <w:t>meeting</w:t>
      </w:r>
      <w:r w:rsidR="0050030D">
        <w:rPr>
          <w:rFonts w:ascii="Gisha" w:eastAsia="+mn-ea" w:hAnsi="Gisha" w:cs="Gisha"/>
          <w:color w:val="000000"/>
        </w:rPr>
        <w:t>. Still, the</w:t>
      </w:r>
      <w:r w:rsidR="002B7728">
        <w:rPr>
          <w:rFonts w:ascii="Gisha" w:eastAsia="+mn-ea" w:hAnsi="Gisha" w:cs="Gisha"/>
          <w:color w:val="000000"/>
        </w:rPr>
        <w:t xml:space="preserve"> chair </w:t>
      </w:r>
      <w:r w:rsidR="001C536D">
        <w:rPr>
          <w:rFonts w:ascii="Gisha" w:eastAsia="+mn-ea" w:hAnsi="Gisha" w:cs="Gisha"/>
          <w:color w:val="000000"/>
        </w:rPr>
        <w:t xml:space="preserve">is </w:t>
      </w:r>
      <w:r w:rsidR="0050030D">
        <w:rPr>
          <w:rFonts w:ascii="Gisha" w:eastAsia="+mn-ea" w:hAnsi="Gisha" w:cs="Gisha"/>
          <w:color w:val="000000"/>
        </w:rPr>
        <w:t>usually</w:t>
      </w:r>
      <w:r w:rsidR="00C2652C">
        <w:rPr>
          <w:rFonts w:ascii="Gisha" w:eastAsia="+mn-ea" w:hAnsi="Gisha" w:cs="Gisha"/>
          <w:color w:val="000000"/>
        </w:rPr>
        <w:t xml:space="preserve"> able</w:t>
      </w:r>
      <w:r w:rsidR="001C536D">
        <w:rPr>
          <w:rFonts w:ascii="Gisha" w:eastAsia="+mn-ea" w:hAnsi="Gisha" w:cs="Gisha"/>
          <w:color w:val="000000"/>
        </w:rPr>
        <w:t xml:space="preserve"> to </w:t>
      </w:r>
      <w:r w:rsidR="00324A65">
        <w:rPr>
          <w:rFonts w:ascii="Gisha" w:eastAsia="+mn-ea" w:hAnsi="Gisha" w:cs="Gisha"/>
          <w:color w:val="000000"/>
        </w:rPr>
        <w:t xml:space="preserve">rule </w:t>
      </w:r>
      <w:r w:rsidR="002B7728">
        <w:rPr>
          <w:rFonts w:ascii="Gisha" w:eastAsia="+mn-ea" w:hAnsi="Gisha" w:cs="Gisha"/>
          <w:color w:val="000000"/>
        </w:rPr>
        <w:t>them out of orde</w:t>
      </w:r>
      <w:r w:rsidR="001B3ADD">
        <w:rPr>
          <w:rFonts w:ascii="Gisha" w:eastAsia="+mn-ea" w:hAnsi="Gisha" w:cs="Gisha"/>
          <w:color w:val="000000"/>
        </w:rPr>
        <w:t>r</w:t>
      </w:r>
      <w:r w:rsidR="00AD6BA0">
        <w:rPr>
          <w:rFonts w:ascii="Gisha" w:eastAsia="+mn-ea" w:hAnsi="Gisha" w:cs="Gisha"/>
          <w:color w:val="000000"/>
        </w:rPr>
        <w:t>,</w:t>
      </w:r>
      <w:r w:rsidR="001B3ADD">
        <w:rPr>
          <w:rFonts w:ascii="Gisha" w:eastAsia="+mn-ea" w:hAnsi="Gisha" w:cs="Gisha"/>
          <w:color w:val="000000"/>
        </w:rPr>
        <w:t xml:space="preserve"> </w:t>
      </w:r>
      <w:r w:rsidR="001C536D">
        <w:rPr>
          <w:rFonts w:ascii="Gisha" w:eastAsia="+mn-ea" w:hAnsi="Gisha" w:cs="Gisha"/>
          <w:color w:val="000000"/>
        </w:rPr>
        <w:t>claiming</w:t>
      </w:r>
      <w:r w:rsidR="001B3ADD">
        <w:rPr>
          <w:rFonts w:ascii="Gisha" w:eastAsia="+mn-ea" w:hAnsi="Gisha" w:cs="Gisha"/>
          <w:color w:val="000000"/>
        </w:rPr>
        <w:t xml:space="preserve"> </w:t>
      </w:r>
      <w:r w:rsidR="00EA1F85">
        <w:rPr>
          <w:rFonts w:ascii="Gisha" w:eastAsia="+mn-ea" w:hAnsi="Gisha" w:cs="Gisha"/>
          <w:color w:val="000000"/>
        </w:rPr>
        <w:t xml:space="preserve">insufficient time was given to examine them </w:t>
      </w:r>
      <w:r w:rsidR="00A02624">
        <w:rPr>
          <w:rFonts w:ascii="Gisha" w:eastAsia="+mn-ea" w:hAnsi="Gisha" w:cs="Gisha"/>
          <w:color w:val="000000"/>
        </w:rPr>
        <w:t xml:space="preserve">before </w:t>
      </w:r>
      <w:r w:rsidR="00EA1F85">
        <w:rPr>
          <w:rFonts w:ascii="Gisha" w:eastAsia="+mn-ea" w:hAnsi="Gisha" w:cs="Gisha"/>
          <w:color w:val="000000"/>
        </w:rPr>
        <w:t>the meeting.  If the chair does allow th</w:t>
      </w:r>
      <w:r w:rsidR="00130CA5">
        <w:rPr>
          <w:rFonts w:ascii="Gisha" w:eastAsia="+mn-ea" w:hAnsi="Gisha" w:cs="Gisha"/>
          <w:color w:val="000000"/>
        </w:rPr>
        <w:t>ese proposals</w:t>
      </w:r>
      <w:r w:rsidR="00EA1F85">
        <w:rPr>
          <w:rFonts w:ascii="Gisha" w:eastAsia="+mn-ea" w:hAnsi="Gisha" w:cs="Gisha"/>
          <w:color w:val="000000"/>
        </w:rPr>
        <w:t xml:space="preserve"> to be discussed and voted on, </w:t>
      </w:r>
      <w:r w:rsidR="002B7728">
        <w:rPr>
          <w:rFonts w:ascii="Gisha" w:eastAsia="+mn-ea" w:hAnsi="Gisha" w:cs="Gisha"/>
          <w:color w:val="000000"/>
        </w:rPr>
        <w:t xml:space="preserve">the results are </w:t>
      </w:r>
      <w:r w:rsidR="00EA1F85">
        <w:rPr>
          <w:rFonts w:ascii="Gisha" w:eastAsia="+mn-ea" w:hAnsi="Gisha" w:cs="Gisha"/>
          <w:color w:val="000000"/>
        </w:rPr>
        <w:t xml:space="preserve">usually </w:t>
      </w:r>
      <w:r w:rsidR="002B7728">
        <w:rPr>
          <w:rFonts w:ascii="Gisha" w:eastAsia="+mn-ea" w:hAnsi="Gisha" w:cs="Gisha"/>
          <w:color w:val="000000"/>
        </w:rPr>
        <w:t>only advisory</w:t>
      </w:r>
      <w:r w:rsidR="00AD6BA0">
        <w:rPr>
          <w:rFonts w:ascii="Gisha" w:eastAsia="+mn-ea" w:hAnsi="Gisha" w:cs="Gisha"/>
          <w:color w:val="000000"/>
        </w:rPr>
        <w:t>,</w:t>
      </w:r>
      <w:r w:rsidR="002B7728">
        <w:rPr>
          <w:rFonts w:ascii="Gisha" w:eastAsia="+mn-ea" w:hAnsi="Gisha" w:cs="Gisha"/>
          <w:color w:val="000000"/>
        </w:rPr>
        <w:t xml:space="preserve"> </w:t>
      </w:r>
      <w:r w:rsidR="00C3151A">
        <w:rPr>
          <w:rFonts w:ascii="Gisha" w:eastAsia="+mn-ea" w:hAnsi="Gisha" w:cs="Gisha"/>
          <w:color w:val="000000"/>
        </w:rPr>
        <w:t xml:space="preserve">which </w:t>
      </w:r>
      <w:r w:rsidR="00C3151A">
        <w:rPr>
          <w:rFonts w:ascii="Gisha" w:eastAsia="+mn-ea" w:hAnsi="Gisha" w:cs="Gisha"/>
          <w:color w:val="000000"/>
        </w:rPr>
        <w:lastRenderedPageBreak/>
        <w:t xml:space="preserve">means they are </w:t>
      </w:r>
      <w:r w:rsidR="002B7728">
        <w:rPr>
          <w:rFonts w:ascii="Gisha" w:eastAsia="+mn-ea" w:hAnsi="Gisha" w:cs="Gisha"/>
          <w:color w:val="000000"/>
        </w:rPr>
        <w:t>not binding</w:t>
      </w:r>
      <w:r w:rsidR="001B3ADD">
        <w:rPr>
          <w:rFonts w:ascii="Gisha" w:eastAsia="+mn-ea" w:hAnsi="Gisha" w:cs="Gisha"/>
          <w:color w:val="000000"/>
        </w:rPr>
        <w:t xml:space="preserve"> on management</w:t>
      </w:r>
      <w:r w:rsidR="002B7728">
        <w:rPr>
          <w:rFonts w:ascii="Gisha" w:eastAsia="+mn-ea" w:hAnsi="Gisha" w:cs="Gisha"/>
          <w:color w:val="000000"/>
        </w:rPr>
        <w:t xml:space="preserve">.  </w:t>
      </w:r>
      <w:r w:rsidR="00C91363">
        <w:rPr>
          <w:rFonts w:ascii="Gisha" w:eastAsia="+mn-ea" w:hAnsi="Gisha" w:cs="Gisha"/>
          <w:color w:val="000000"/>
        </w:rPr>
        <w:t xml:space="preserve">The board may call a special meeting of shareholders at any time to seek shareholder approval </w:t>
      </w:r>
      <w:r w:rsidR="00F3632B">
        <w:rPr>
          <w:rFonts w:ascii="Gisha" w:eastAsia="+mn-ea" w:hAnsi="Gisha" w:cs="Gisha"/>
          <w:color w:val="000000"/>
        </w:rPr>
        <w:t>of</w:t>
      </w:r>
      <w:r w:rsidR="00C91363">
        <w:rPr>
          <w:rFonts w:ascii="Gisha" w:eastAsia="+mn-ea" w:hAnsi="Gisha" w:cs="Gisha"/>
          <w:color w:val="000000"/>
        </w:rPr>
        <w:t xml:space="preserve"> a </w:t>
      </w:r>
      <w:r w:rsidR="00C3151A">
        <w:rPr>
          <w:rFonts w:ascii="Gisha" w:eastAsia="+mn-ea" w:hAnsi="Gisha" w:cs="Gisha"/>
          <w:color w:val="000000"/>
        </w:rPr>
        <w:t>proposal</w:t>
      </w:r>
      <w:r w:rsidR="00C91363">
        <w:rPr>
          <w:rFonts w:ascii="Gisha" w:eastAsia="+mn-ea" w:hAnsi="Gisha" w:cs="Gisha"/>
          <w:color w:val="000000"/>
        </w:rPr>
        <w:t xml:space="preserve">.  Shareholders </w:t>
      </w:r>
      <w:r w:rsidR="00F3632B">
        <w:rPr>
          <w:rFonts w:ascii="Gisha" w:eastAsia="+mn-ea" w:hAnsi="Gisha" w:cs="Gisha"/>
          <w:color w:val="000000"/>
        </w:rPr>
        <w:t>who own</w:t>
      </w:r>
      <w:r w:rsidR="002B7728">
        <w:rPr>
          <w:rFonts w:ascii="Gisha" w:eastAsia="+mn-ea" w:hAnsi="Gisha" w:cs="Gisha"/>
          <w:color w:val="000000"/>
        </w:rPr>
        <w:t xml:space="preserve"> 5% </w:t>
      </w:r>
      <w:r w:rsidR="00B17FE0">
        <w:rPr>
          <w:rFonts w:ascii="Gisha" w:eastAsia="+mn-ea" w:hAnsi="Gisha" w:cs="Gisha"/>
          <w:color w:val="000000"/>
        </w:rPr>
        <w:t xml:space="preserve">or more </w:t>
      </w:r>
      <w:r w:rsidR="002B7728">
        <w:rPr>
          <w:rFonts w:ascii="Gisha" w:eastAsia="+mn-ea" w:hAnsi="Gisha" w:cs="Gisha"/>
          <w:color w:val="000000"/>
        </w:rPr>
        <w:t xml:space="preserve">of the shares </w:t>
      </w:r>
      <w:r w:rsidR="00C91363">
        <w:rPr>
          <w:rFonts w:ascii="Gisha" w:eastAsia="+mn-ea" w:hAnsi="Gisha" w:cs="Gisha"/>
          <w:color w:val="000000"/>
        </w:rPr>
        <w:t xml:space="preserve">can </w:t>
      </w:r>
      <w:r w:rsidR="00C3151A">
        <w:rPr>
          <w:rFonts w:ascii="Gisha" w:eastAsia="+mn-ea" w:hAnsi="Gisha" w:cs="Gisha"/>
          <w:color w:val="000000"/>
        </w:rPr>
        <w:t>also</w:t>
      </w:r>
      <w:r w:rsidR="00C91363">
        <w:rPr>
          <w:rFonts w:ascii="Gisha" w:eastAsia="+mn-ea" w:hAnsi="Gisha" w:cs="Gisha"/>
          <w:color w:val="000000"/>
        </w:rPr>
        <w:t xml:space="preserve"> </w:t>
      </w:r>
      <w:r w:rsidR="00EA1F85">
        <w:rPr>
          <w:rFonts w:ascii="Gisha" w:eastAsia="+mn-ea" w:hAnsi="Gisha" w:cs="Gisha"/>
          <w:color w:val="000000"/>
        </w:rPr>
        <w:t xml:space="preserve">call special </w:t>
      </w:r>
      <w:r w:rsidR="00C91363">
        <w:rPr>
          <w:rFonts w:ascii="Gisha" w:eastAsia="+mn-ea" w:hAnsi="Gisha" w:cs="Gisha"/>
          <w:color w:val="000000"/>
        </w:rPr>
        <w:t>meetings.</w:t>
      </w:r>
    </w:p>
    <w:p w14:paraId="00DE009D" w14:textId="77777777" w:rsidR="00924904" w:rsidRDefault="00924904" w:rsidP="000823D8">
      <w:pPr>
        <w:pStyle w:val="NormalWeb"/>
        <w:widowControl w:val="0"/>
        <w:kinsoku w:val="0"/>
        <w:overflowPunct w:val="0"/>
        <w:spacing w:before="0" w:beforeAutospacing="0" w:after="0" w:afterAutospacing="0"/>
        <w:textAlignment w:val="baseline"/>
        <w:rPr>
          <w:rFonts w:ascii="Gisha" w:eastAsia="+mn-ea" w:hAnsi="Gisha" w:cs="Gisha"/>
          <w:color w:val="000000"/>
        </w:rPr>
      </w:pPr>
    </w:p>
    <w:p w14:paraId="5FCA3065" w14:textId="746AC9B1" w:rsidR="002F0FBE" w:rsidRDefault="00924904" w:rsidP="000823D8">
      <w:pPr>
        <w:pStyle w:val="NormalWeb"/>
        <w:widowControl w:val="0"/>
        <w:kinsoku w:val="0"/>
        <w:overflowPunct w:val="0"/>
        <w:spacing w:before="0" w:beforeAutospacing="0" w:after="0" w:afterAutospacing="0"/>
        <w:textAlignment w:val="baseline"/>
        <w:rPr>
          <w:rFonts w:ascii="Gisha" w:eastAsia="+mn-ea" w:hAnsi="Gisha" w:cs="Gisha"/>
          <w:color w:val="000000"/>
        </w:rPr>
      </w:pPr>
      <w:r>
        <w:rPr>
          <w:rFonts w:ascii="Gisha" w:eastAsia="+mn-ea" w:hAnsi="Gisha" w:cs="Gisha"/>
          <w:color w:val="000000"/>
        </w:rPr>
        <w:t>At the meeting, shareholders</w:t>
      </w:r>
      <w:r w:rsidR="002459A7">
        <w:rPr>
          <w:rFonts w:ascii="Gisha" w:eastAsia="+mn-ea" w:hAnsi="Gisha" w:cs="Gisha"/>
          <w:color w:val="000000"/>
        </w:rPr>
        <w:t xml:space="preserve"> </w:t>
      </w:r>
      <w:r>
        <w:rPr>
          <w:rFonts w:ascii="Gisha" w:eastAsia="+mn-ea" w:hAnsi="Gisha" w:cs="Gisha"/>
          <w:color w:val="000000"/>
        </w:rPr>
        <w:t>elect the directors nominated by the board</w:t>
      </w:r>
      <w:r w:rsidR="002459A7">
        <w:rPr>
          <w:rFonts w:ascii="Gisha" w:eastAsia="+mn-ea" w:hAnsi="Gisha" w:cs="Gisha"/>
          <w:color w:val="000000"/>
        </w:rPr>
        <w:t xml:space="preserve"> for a one-year term</w:t>
      </w:r>
      <w:r>
        <w:rPr>
          <w:rFonts w:ascii="Gisha" w:eastAsia="+mn-ea" w:hAnsi="Gisha" w:cs="Gisha"/>
          <w:color w:val="000000"/>
        </w:rPr>
        <w:t xml:space="preserve">.  </w:t>
      </w:r>
      <w:r w:rsidR="002459A7">
        <w:rPr>
          <w:rFonts w:ascii="Gisha" w:eastAsia="+mn-ea" w:hAnsi="Gisha" w:cs="Gisha"/>
          <w:color w:val="000000"/>
        </w:rPr>
        <w:t xml:space="preserve">Shareholders can nominate </w:t>
      </w:r>
      <w:r w:rsidR="001B3ADD">
        <w:rPr>
          <w:rFonts w:ascii="Gisha" w:eastAsia="+mn-ea" w:hAnsi="Gisha" w:cs="Gisha"/>
          <w:color w:val="000000"/>
        </w:rPr>
        <w:t xml:space="preserve">their own </w:t>
      </w:r>
      <w:r w:rsidR="002459A7">
        <w:rPr>
          <w:rFonts w:ascii="Gisha" w:eastAsia="+mn-ea" w:hAnsi="Gisha" w:cs="Gisha"/>
          <w:color w:val="000000"/>
        </w:rPr>
        <w:t>directors if advance</w:t>
      </w:r>
      <w:r w:rsidR="00F3632B">
        <w:rPr>
          <w:rFonts w:ascii="Gisha" w:eastAsia="+mn-ea" w:hAnsi="Gisha" w:cs="Gisha"/>
          <w:color w:val="000000"/>
        </w:rPr>
        <w:t>d</w:t>
      </w:r>
      <w:r w:rsidR="002459A7">
        <w:rPr>
          <w:rFonts w:ascii="Gisha" w:eastAsia="+mn-ea" w:hAnsi="Gisha" w:cs="Gisha"/>
          <w:color w:val="000000"/>
        </w:rPr>
        <w:t xml:space="preserve"> notice is given and relevant information </w:t>
      </w:r>
      <w:r w:rsidR="00EA1F85">
        <w:rPr>
          <w:rFonts w:ascii="Gisha" w:eastAsia="+mn-ea" w:hAnsi="Gisha" w:cs="Gisha"/>
          <w:color w:val="000000"/>
        </w:rPr>
        <w:t>about the candidate</w:t>
      </w:r>
      <w:r w:rsidR="00F3632B">
        <w:rPr>
          <w:rFonts w:ascii="Gisha" w:eastAsia="+mn-ea" w:hAnsi="Gisha" w:cs="Gisha"/>
          <w:color w:val="000000"/>
        </w:rPr>
        <w:t>s</w:t>
      </w:r>
      <w:r w:rsidR="00EA1F85">
        <w:rPr>
          <w:rFonts w:ascii="Gisha" w:eastAsia="+mn-ea" w:hAnsi="Gisha" w:cs="Gisha"/>
          <w:color w:val="000000"/>
        </w:rPr>
        <w:t xml:space="preserve"> </w:t>
      </w:r>
      <w:r w:rsidR="00F3632B">
        <w:rPr>
          <w:rFonts w:ascii="Gisha" w:eastAsia="+mn-ea" w:hAnsi="Gisha" w:cs="Gisha"/>
          <w:color w:val="000000"/>
        </w:rPr>
        <w:t>is</w:t>
      </w:r>
      <w:r w:rsidR="002459A7">
        <w:rPr>
          <w:rFonts w:ascii="Gisha" w:eastAsia="+mn-ea" w:hAnsi="Gisha" w:cs="Gisha"/>
          <w:color w:val="000000"/>
        </w:rPr>
        <w:t xml:space="preserve"> included in the circular.  </w:t>
      </w:r>
      <w:r w:rsidR="00B925AE">
        <w:rPr>
          <w:rFonts w:ascii="Gisha" w:eastAsia="+mn-ea" w:hAnsi="Gisha" w:cs="Gisha"/>
          <w:color w:val="000000"/>
        </w:rPr>
        <w:t>A majority of the shareholders must approve each director</w:t>
      </w:r>
      <w:r w:rsidR="00AD6BA0">
        <w:rPr>
          <w:rFonts w:ascii="Gisha" w:eastAsia="+mn-ea" w:hAnsi="Gisha" w:cs="Gisha"/>
          <w:color w:val="000000"/>
        </w:rPr>
        <w:t>,</w:t>
      </w:r>
      <w:r w:rsidR="002459A7">
        <w:rPr>
          <w:rFonts w:ascii="Gisha" w:eastAsia="+mn-ea" w:hAnsi="Gisha" w:cs="Gisha"/>
          <w:color w:val="000000"/>
        </w:rPr>
        <w:t xml:space="preserve"> and a</w:t>
      </w:r>
      <w:r>
        <w:rPr>
          <w:rFonts w:ascii="Gisha" w:eastAsia="+mn-ea" w:hAnsi="Gisha" w:cs="Gisha"/>
          <w:color w:val="000000"/>
        </w:rPr>
        <w:t xml:space="preserve">ny </w:t>
      </w:r>
      <w:r w:rsidR="00324A65">
        <w:rPr>
          <w:rFonts w:ascii="Gisha" w:eastAsia="+mn-ea" w:hAnsi="Gisha" w:cs="Gisha"/>
          <w:color w:val="000000"/>
        </w:rPr>
        <w:t xml:space="preserve">unsuccessful </w:t>
      </w:r>
      <w:r w:rsidR="00A02624">
        <w:rPr>
          <w:rFonts w:ascii="Gisha" w:eastAsia="+mn-ea" w:hAnsi="Gisha" w:cs="Gisha"/>
          <w:color w:val="000000"/>
        </w:rPr>
        <w:t xml:space="preserve">director </w:t>
      </w:r>
      <w:r>
        <w:rPr>
          <w:rFonts w:ascii="Gisha" w:eastAsia="+mn-ea" w:hAnsi="Gisha" w:cs="Gisha"/>
          <w:color w:val="000000"/>
        </w:rPr>
        <w:t xml:space="preserve">must withdraw. </w:t>
      </w:r>
      <w:r w:rsidR="002A26F5">
        <w:rPr>
          <w:rFonts w:ascii="Gisha" w:eastAsia="+mn-ea" w:hAnsi="Gisha" w:cs="Gisha"/>
          <w:color w:val="000000"/>
        </w:rPr>
        <w:t xml:space="preserve"> Shareholders can also call a special meeting to remove the directors.  During the </w:t>
      </w:r>
      <w:r w:rsidR="001B3ADD">
        <w:rPr>
          <w:rFonts w:ascii="Gisha" w:eastAsia="+mn-ea" w:hAnsi="Gisha" w:cs="Gisha"/>
          <w:color w:val="000000"/>
        </w:rPr>
        <w:t>rest</w:t>
      </w:r>
      <w:r w:rsidR="002A26F5">
        <w:rPr>
          <w:rFonts w:ascii="Gisha" w:eastAsia="+mn-ea" w:hAnsi="Gisha" w:cs="Gisha"/>
          <w:color w:val="000000"/>
        </w:rPr>
        <w:t xml:space="preserve"> of the meeting, management reviews the information in the circular, answer</w:t>
      </w:r>
      <w:r w:rsidR="00F3632B">
        <w:rPr>
          <w:rFonts w:ascii="Gisha" w:eastAsia="+mn-ea" w:hAnsi="Gisha" w:cs="Gisha"/>
          <w:color w:val="000000"/>
        </w:rPr>
        <w:t>s</w:t>
      </w:r>
      <w:r w:rsidR="002A26F5">
        <w:rPr>
          <w:rFonts w:ascii="Gisha" w:eastAsia="+mn-ea" w:hAnsi="Gisha" w:cs="Gisha"/>
          <w:color w:val="000000"/>
        </w:rPr>
        <w:t xml:space="preserve"> shareholder</w:t>
      </w:r>
      <w:r w:rsidR="00F3632B">
        <w:rPr>
          <w:rFonts w:ascii="Gisha" w:eastAsia="+mn-ea" w:hAnsi="Gisha" w:cs="Gisha"/>
          <w:color w:val="000000"/>
        </w:rPr>
        <w:t>s’</w:t>
      </w:r>
      <w:r w:rsidR="002A26F5">
        <w:rPr>
          <w:rFonts w:ascii="Gisha" w:eastAsia="+mn-ea" w:hAnsi="Gisha" w:cs="Gisha"/>
          <w:color w:val="000000"/>
        </w:rPr>
        <w:t xml:space="preserve"> questions, and votes on </w:t>
      </w:r>
      <w:r w:rsidR="00016838">
        <w:rPr>
          <w:rFonts w:ascii="Gisha" w:eastAsia="+mn-ea" w:hAnsi="Gisha" w:cs="Gisha"/>
          <w:color w:val="000000"/>
        </w:rPr>
        <w:t xml:space="preserve">any </w:t>
      </w:r>
      <w:r w:rsidR="002A26F5">
        <w:rPr>
          <w:rFonts w:ascii="Gisha" w:eastAsia="+mn-ea" w:hAnsi="Gisha" w:cs="Gisha"/>
          <w:color w:val="000000"/>
        </w:rPr>
        <w:t>proposals</w:t>
      </w:r>
      <w:r w:rsidR="001B3ADD">
        <w:rPr>
          <w:rFonts w:ascii="Gisha" w:eastAsia="+mn-ea" w:hAnsi="Gisha" w:cs="Gisha"/>
          <w:color w:val="000000"/>
        </w:rPr>
        <w:t>.</w:t>
      </w:r>
      <w:r w:rsidR="00016838">
        <w:rPr>
          <w:rFonts w:ascii="Gisha" w:eastAsia="+mn-ea" w:hAnsi="Gisha" w:cs="Gisha"/>
          <w:color w:val="000000"/>
        </w:rPr>
        <w:t xml:space="preserve"> Under the CBCA, </w:t>
      </w:r>
      <w:r w:rsidR="00B925AE">
        <w:rPr>
          <w:rFonts w:ascii="Gisha" w:eastAsia="+mn-ea" w:hAnsi="Gisha" w:cs="Gisha"/>
          <w:color w:val="000000"/>
        </w:rPr>
        <w:t>significant</w:t>
      </w:r>
      <w:r w:rsidR="00324A65">
        <w:rPr>
          <w:rFonts w:ascii="Gisha" w:eastAsia="+mn-ea" w:hAnsi="Gisha" w:cs="Gisha"/>
          <w:color w:val="000000"/>
        </w:rPr>
        <w:t xml:space="preserve"> </w:t>
      </w:r>
      <w:r w:rsidR="004766F4">
        <w:rPr>
          <w:rFonts w:ascii="Gisha" w:eastAsia="+mn-ea" w:hAnsi="Gisha" w:cs="Gisha"/>
          <w:color w:val="000000"/>
        </w:rPr>
        <w:t xml:space="preserve">actions </w:t>
      </w:r>
      <w:r w:rsidR="00016838">
        <w:rPr>
          <w:rFonts w:ascii="Gisha" w:eastAsia="+mn-ea" w:hAnsi="Gisha" w:cs="Gisha"/>
          <w:color w:val="000000"/>
        </w:rPr>
        <w:t xml:space="preserve">such </w:t>
      </w:r>
      <w:r w:rsidR="004766F4">
        <w:rPr>
          <w:rFonts w:ascii="Gisha" w:eastAsia="+mn-ea" w:hAnsi="Gisha" w:cs="Gisha"/>
          <w:color w:val="000000"/>
        </w:rPr>
        <w:t xml:space="preserve">as business acquisitions, sales of assets, </w:t>
      </w:r>
      <w:r w:rsidR="009C3D01">
        <w:rPr>
          <w:rFonts w:ascii="Gisha" w:eastAsia="+mn-ea" w:hAnsi="Gisha" w:cs="Gisha"/>
          <w:color w:val="000000"/>
        </w:rPr>
        <w:t>new share</w:t>
      </w:r>
      <w:r w:rsidR="007D6A2B">
        <w:rPr>
          <w:rFonts w:ascii="Gisha" w:eastAsia="+mn-ea" w:hAnsi="Gisha" w:cs="Gisha"/>
          <w:color w:val="000000"/>
        </w:rPr>
        <w:t xml:space="preserve">-based compensation plans involving the issuance of new shares, and </w:t>
      </w:r>
      <w:r w:rsidR="004766F4">
        <w:rPr>
          <w:rFonts w:ascii="Gisha" w:eastAsia="+mn-ea" w:hAnsi="Gisha" w:cs="Gisha"/>
          <w:color w:val="000000"/>
        </w:rPr>
        <w:t>changes to the articles of incorporation and bylaws</w:t>
      </w:r>
      <w:r w:rsidR="007D6A2B">
        <w:rPr>
          <w:rFonts w:ascii="Gisha" w:eastAsia="+mn-ea" w:hAnsi="Gisha" w:cs="Gisha"/>
          <w:color w:val="000000"/>
        </w:rPr>
        <w:t xml:space="preserve"> </w:t>
      </w:r>
      <w:r w:rsidR="001528B5">
        <w:rPr>
          <w:rFonts w:ascii="Gisha" w:eastAsia="+mn-ea" w:hAnsi="Gisha" w:cs="Gisha"/>
          <w:color w:val="000000"/>
        </w:rPr>
        <w:t>must</w:t>
      </w:r>
      <w:r w:rsidR="004766F4">
        <w:rPr>
          <w:rFonts w:ascii="Gisha" w:eastAsia="+mn-ea" w:hAnsi="Gisha" w:cs="Gisha"/>
          <w:color w:val="000000"/>
        </w:rPr>
        <w:t xml:space="preserve"> be approved by shareholders.  </w:t>
      </w:r>
      <w:r w:rsidR="001528B5">
        <w:rPr>
          <w:rFonts w:ascii="Gisha" w:eastAsia="+mn-ea" w:hAnsi="Gisha" w:cs="Gisha"/>
          <w:color w:val="000000"/>
        </w:rPr>
        <w:t xml:space="preserve">In </w:t>
      </w:r>
      <w:r w:rsidR="00A02624">
        <w:rPr>
          <w:rFonts w:ascii="Gisha" w:eastAsia="+mn-ea" w:hAnsi="Gisha" w:cs="Gisha"/>
          <w:color w:val="000000"/>
        </w:rPr>
        <w:t xml:space="preserve">some </w:t>
      </w:r>
      <w:r w:rsidR="00F30839">
        <w:rPr>
          <w:rFonts w:ascii="Gisha" w:eastAsia="+mn-ea" w:hAnsi="Gisha" w:cs="Gisha"/>
          <w:color w:val="000000"/>
        </w:rPr>
        <w:t>cases</w:t>
      </w:r>
      <w:r w:rsidR="001528B5">
        <w:rPr>
          <w:rFonts w:ascii="Gisha" w:eastAsia="+mn-ea" w:hAnsi="Gisha" w:cs="Gisha"/>
          <w:color w:val="000000"/>
        </w:rPr>
        <w:t xml:space="preserve">, if </w:t>
      </w:r>
      <w:r w:rsidR="00215B5E">
        <w:rPr>
          <w:rFonts w:ascii="Gisha" w:eastAsia="+mn-ea" w:hAnsi="Gisha" w:cs="Gisha"/>
          <w:color w:val="000000"/>
        </w:rPr>
        <w:t xml:space="preserve">a </w:t>
      </w:r>
      <w:r w:rsidR="001528B5">
        <w:rPr>
          <w:rFonts w:ascii="Gisha" w:eastAsia="+mn-ea" w:hAnsi="Gisha" w:cs="Gisha"/>
          <w:color w:val="000000"/>
        </w:rPr>
        <w:t>shareholder disagree</w:t>
      </w:r>
      <w:r w:rsidR="00215B5E">
        <w:rPr>
          <w:rFonts w:ascii="Gisha" w:eastAsia="+mn-ea" w:hAnsi="Gisha" w:cs="Gisha"/>
          <w:color w:val="000000"/>
        </w:rPr>
        <w:t>s</w:t>
      </w:r>
      <w:r w:rsidR="001528B5">
        <w:rPr>
          <w:rFonts w:ascii="Gisha" w:eastAsia="+mn-ea" w:hAnsi="Gisha" w:cs="Gisha"/>
          <w:color w:val="000000"/>
        </w:rPr>
        <w:t xml:space="preserve"> with a transaction but the </w:t>
      </w:r>
      <w:r w:rsidR="00324A65">
        <w:rPr>
          <w:rFonts w:ascii="Gisha" w:eastAsia="+mn-ea" w:hAnsi="Gisha" w:cs="Gisha"/>
          <w:color w:val="000000"/>
        </w:rPr>
        <w:t>majority of shareholders vote</w:t>
      </w:r>
      <w:r w:rsidR="001528B5">
        <w:rPr>
          <w:rFonts w:ascii="Gisha" w:eastAsia="+mn-ea" w:hAnsi="Gisha" w:cs="Gisha"/>
          <w:color w:val="000000"/>
        </w:rPr>
        <w:t xml:space="preserve"> in favour, they have the right to</w:t>
      </w:r>
      <w:r w:rsidR="00F3632B">
        <w:rPr>
          <w:rFonts w:ascii="Gisha" w:eastAsia="+mn-ea" w:hAnsi="Gisha" w:cs="Gisha"/>
          <w:color w:val="000000"/>
        </w:rPr>
        <w:t xml:space="preserve"> </w:t>
      </w:r>
      <w:r w:rsidR="00130CA5">
        <w:rPr>
          <w:rFonts w:ascii="Gisha" w:eastAsia="+mn-ea" w:hAnsi="Gisha" w:cs="Gisha"/>
          <w:color w:val="000000"/>
        </w:rPr>
        <w:t xml:space="preserve">have their shares </w:t>
      </w:r>
      <w:r w:rsidR="001528B5">
        <w:rPr>
          <w:rFonts w:ascii="Gisha" w:eastAsia="+mn-ea" w:hAnsi="Gisha" w:cs="Gisha"/>
          <w:color w:val="000000"/>
        </w:rPr>
        <w:t xml:space="preserve">bought out at </w:t>
      </w:r>
      <w:r w:rsidR="00324A65">
        <w:rPr>
          <w:rFonts w:ascii="Gisha" w:eastAsia="+mn-ea" w:hAnsi="Gisha" w:cs="Gisha"/>
          <w:color w:val="000000"/>
        </w:rPr>
        <w:t>fair market value</w:t>
      </w:r>
      <w:r w:rsidR="001528B5">
        <w:rPr>
          <w:rFonts w:ascii="Gisha" w:eastAsia="+mn-ea" w:hAnsi="Gisha" w:cs="Gisha"/>
          <w:color w:val="000000"/>
        </w:rPr>
        <w:t>.</w:t>
      </w:r>
      <w:r w:rsidR="003E6D56">
        <w:rPr>
          <w:rFonts w:ascii="Gisha" w:eastAsia="+mn-ea" w:hAnsi="Gisha" w:cs="Gisha"/>
          <w:color w:val="000000"/>
        </w:rPr>
        <w:t xml:space="preserve">  Shareholders</w:t>
      </w:r>
      <w:r w:rsidR="00130CA5">
        <w:rPr>
          <w:rFonts w:ascii="Gisha" w:eastAsia="+mn-ea" w:hAnsi="Gisha" w:cs="Gisha"/>
          <w:color w:val="000000"/>
        </w:rPr>
        <w:t xml:space="preserve"> can also </w:t>
      </w:r>
      <w:r w:rsidR="003E6D56">
        <w:rPr>
          <w:rFonts w:ascii="Gisha" w:eastAsia="+mn-ea" w:hAnsi="Gisha" w:cs="Gisha"/>
          <w:color w:val="000000"/>
        </w:rPr>
        <w:t xml:space="preserve">bring legal action against the board to force them to comply with the </w:t>
      </w:r>
      <w:r w:rsidR="00DC057A">
        <w:rPr>
          <w:rFonts w:ascii="Gisha" w:eastAsia="+mn-ea" w:hAnsi="Gisha" w:cs="Gisha"/>
          <w:color w:val="000000"/>
        </w:rPr>
        <w:t xml:space="preserve">company’s </w:t>
      </w:r>
      <w:r w:rsidR="003E6D56">
        <w:rPr>
          <w:rFonts w:ascii="Gisha" w:eastAsia="+mn-ea" w:hAnsi="Gisha" w:cs="Gisha"/>
          <w:color w:val="000000"/>
        </w:rPr>
        <w:t xml:space="preserve">articles of incorporation, by-laws, or </w:t>
      </w:r>
      <w:r w:rsidR="00130CA5">
        <w:rPr>
          <w:rFonts w:ascii="Gisha" w:eastAsia="+mn-ea" w:hAnsi="Gisha" w:cs="Gisha"/>
          <w:color w:val="000000"/>
        </w:rPr>
        <w:t xml:space="preserve">provincial securities legislation </w:t>
      </w:r>
      <w:r w:rsidR="003E6D56">
        <w:rPr>
          <w:rFonts w:ascii="Gisha" w:eastAsia="+mn-ea" w:hAnsi="Gisha" w:cs="Gisha"/>
          <w:color w:val="000000"/>
        </w:rPr>
        <w:t xml:space="preserve">or </w:t>
      </w:r>
      <w:r w:rsidR="0007711D">
        <w:rPr>
          <w:rFonts w:ascii="Gisha" w:eastAsia="+mn-ea" w:hAnsi="Gisha" w:cs="Gisha"/>
          <w:color w:val="000000"/>
        </w:rPr>
        <w:t>to</w:t>
      </w:r>
      <w:r w:rsidR="00DC057A">
        <w:rPr>
          <w:rFonts w:ascii="Gisha" w:eastAsia="+mn-ea" w:hAnsi="Gisha" w:cs="Gisha"/>
          <w:color w:val="000000"/>
        </w:rPr>
        <w:t xml:space="preserve"> stop </w:t>
      </w:r>
      <w:r w:rsidR="0007711D">
        <w:rPr>
          <w:rFonts w:ascii="Gisha" w:eastAsia="+mn-ea" w:hAnsi="Gisha" w:cs="Gisha"/>
          <w:color w:val="000000"/>
        </w:rPr>
        <w:t>treat</w:t>
      </w:r>
      <w:r w:rsidR="00DC057A">
        <w:rPr>
          <w:rFonts w:ascii="Gisha" w:eastAsia="+mn-ea" w:hAnsi="Gisha" w:cs="Gisha"/>
          <w:color w:val="000000"/>
        </w:rPr>
        <w:t>ing</w:t>
      </w:r>
      <w:r w:rsidR="0007711D">
        <w:rPr>
          <w:rFonts w:ascii="Gisha" w:eastAsia="+mn-ea" w:hAnsi="Gisha" w:cs="Gisha"/>
          <w:color w:val="000000"/>
        </w:rPr>
        <w:t xml:space="preserve"> </w:t>
      </w:r>
      <w:r w:rsidR="00130CA5">
        <w:rPr>
          <w:rFonts w:ascii="Gisha" w:eastAsia="+mn-ea" w:hAnsi="Gisha" w:cs="Gisha"/>
          <w:color w:val="000000"/>
        </w:rPr>
        <w:t>any</w:t>
      </w:r>
      <w:r w:rsidR="0007711D">
        <w:rPr>
          <w:rFonts w:ascii="Gisha" w:eastAsia="+mn-ea" w:hAnsi="Gisha" w:cs="Gisha"/>
          <w:color w:val="000000"/>
        </w:rPr>
        <w:t xml:space="preserve"> shareholder in an </w:t>
      </w:r>
      <w:r w:rsidR="00DC057A">
        <w:rPr>
          <w:rFonts w:ascii="Gisha" w:eastAsia="+mn-ea" w:hAnsi="Gisha" w:cs="Gisha"/>
          <w:color w:val="000000"/>
        </w:rPr>
        <w:t xml:space="preserve">unfairly </w:t>
      </w:r>
      <w:r w:rsidR="0007711D">
        <w:rPr>
          <w:rFonts w:ascii="Gisha" w:eastAsia="+mn-ea" w:hAnsi="Gisha" w:cs="Gisha"/>
          <w:color w:val="000000"/>
        </w:rPr>
        <w:t>prejudicial manner.</w:t>
      </w:r>
    </w:p>
    <w:p w14:paraId="6AAF76B8" w14:textId="77777777" w:rsidR="004C259F" w:rsidRDefault="004C259F" w:rsidP="000823D8">
      <w:pPr>
        <w:pStyle w:val="NormalWeb"/>
        <w:widowControl w:val="0"/>
        <w:kinsoku w:val="0"/>
        <w:overflowPunct w:val="0"/>
        <w:spacing w:before="0" w:beforeAutospacing="0" w:after="0" w:afterAutospacing="0"/>
        <w:textAlignment w:val="baseline"/>
        <w:rPr>
          <w:rFonts w:ascii="Gisha" w:eastAsia="+mn-ea" w:hAnsi="Gisha" w:cs="Gisha"/>
          <w:color w:val="000000"/>
        </w:rPr>
      </w:pPr>
    </w:p>
    <w:p w14:paraId="686A68F4" w14:textId="681D45DA" w:rsidR="002459A7" w:rsidRDefault="002A26F5" w:rsidP="00434A12">
      <w:pPr>
        <w:pStyle w:val="NormalWeb"/>
        <w:widowControl w:val="0"/>
        <w:kinsoku w:val="0"/>
        <w:overflowPunct w:val="0"/>
        <w:spacing w:before="0" w:beforeAutospacing="0" w:after="0" w:afterAutospacing="0"/>
        <w:ind w:right="-180"/>
        <w:textAlignment w:val="baseline"/>
        <w:rPr>
          <w:rFonts w:ascii="Gisha" w:eastAsia="MS PGothic" w:hAnsi="Gisha" w:cs="Gisha"/>
          <w:kern w:val="24"/>
        </w:rPr>
      </w:pPr>
      <w:r>
        <w:rPr>
          <w:rFonts w:ascii="Gisha" w:eastAsia="MS PGothic" w:hAnsi="Gisha" w:cs="Gisha"/>
          <w:kern w:val="24"/>
        </w:rPr>
        <w:t>Shareholders have considerable rights, but m</w:t>
      </w:r>
      <w:r w:rsidR="004C259F" w:rsidRPr="004C259F">
        <w:rPr>
          <w:rFonts w:ascii="Gisha" w:eastAsia="MS PGothic" w:hAnsi="Gisha" w:cs="Gisha" w:hint="cs"/>
          <w:kern w:val="24"/>
        </w:rPr>
        <w:t>ost do not attend the annual meeting because of the time and expense</w:t>
      </w:r>
      <w:r w:rsidR="001B3ADD">
        <w:rPr>
          <w:rFonts w:ascii="Gisha" w:eastAsia="MS PGothic" w:hAnsi="Gisha" w:cs="Gisha"/>
          <w:kern w:val="24"/>
        </w:rPr>
        <w:t xml:space="preserve">.  The board </w:t>
      </w:r>
      <w:r w:rsidR="004C259F" w:rsidRPr="004C259F">
        <w:rPr>
          <w:rFonts w:ascii="Gisha" w:eastAsia="MS PGothic" w:hAnsi="Gisha" w:cs="Gisha" w:hint="cs"/>
          <w:kern w:val="24"/>
        </w:rPr>
        <w:t>asks for their votes in a proxy solicitation</w:t>
      </w:r>
      <w:r w:rsidR="00B925AE">
        <w:rPr>
          <w:rFonts w:ascii="Gisha" w:eastAsia="MS PGothic" w:hAnsi="Gisha" w:cs="Gisha"/>
          <w:kern w:val="24"/>
        </w:rPr>
        <w:t>,</w:t>
      </w:r>
      <w:r w:rsidR="00324A65">
        <w:rPr>
          <w:rFonts w:ascii="Gisha" w:eastAsia="MS PGothic" w:hAnsi="Gisha" w:cs="Gisha"/>
          <w:kern w:val="24"/>
        </w:rPr>
        <w:t xml:space="preserve"> which </w:t>
      </w:r>
      <w:r w:rsidR="004C259F" w:rsidRPr="004C259F">
        <w:rPr>
          <w:rFonts w:ascii="Gisha" w:eastAsia="MS PGothic" w:hAnsi="Gisha" w:cs="Gisha" w:hint="cs"/>
          <w:kern w:val="24"/>
        </w:rPr>
        <w:t>allows</w:t>
      </w:r>
      <w:r w:rsidR="008C0F03">
        <w:rPr>
          <w:rFonts w:ascii="Gisha" w:eastAsia="MS PGothic" w:hAnsi="Gisha" w:cs="Gisha"/>
          <w:kern w:val="24"/>
        </w:rPr>
        <w:t xml:space="preserve"> </w:t>
      </w:r>
      <w:r w:rsidR="00DC057A">
        <w:rPr>
          <w:rFonts w:ascii="Gisha" w:eastAsia="MS PGothic" w:hAnsi="Gisha" w:cs="Gisha"/>
          <w:kern w:val="24"/>
        </w:rPr>
        <w:t>the board</w:t>
      </w:r>
      <w:r w:rsidR="00092137">
        <w:rPr>
          <w:rFonts w:ascii="Gisha" w:eastAsia="MS PGothic" w:hAnsi="Gisha" w:cs="Gisha"/>
          <w:kern w:val="24"/>
        </w:rPr>
        <w:t xml:space="preserve"> to </w:t>
      </w:r>
      <w:r w:rsidR="004C259F" w:rsidRPr="004C259F">
        <w:rPr>
          <w:rFonts w:ascii="Gisha" w:eastAsia="MS PGothic" w:hAnsi="Gisha" w:cs="Gisha" w:hint="cs"/>
          <w:kern w:val="24"/>
        </w:rPr>
        <w:t>exercise the</w:t>
      </w:r>
      <w:r w:rsidR="00092137">
        <w:rPr>
          <w:rFonts w:ascii="Gisha" w:eastAsia="MS PGothic" w:hAnsi="Gisha" w:cs="Gisha"/>
          <w:kern w:val="24"/>
        </w:rPr>
        <w:t>ir</w:t>
      </w:r>
      <w:r w:rsidR="00C91165">
        <w:rPr>
          <w:rFonts w:ascii="Gisha" w:eastAsia="MS PGothic" w:hAnsi="Gisha" w:cs="Gisha"/>
          <w:kern w:val="24"/>
        </w:rPr>
        <w:t xml:space="preserve"> </w:t>
      </w:r>
      <w:r w:rsidR="004C259F" w:rsidRPr="004C259F">
        <w:rPr>
          <w:rFonts w:ascii="Gisha" w:eastAsia="MS PGothic" w:hAnsi="Gisha" w:cs="Gisha" w:hint="cs"/>
          <w:kern w:val="24"/>
        </w:rPr>
        <w:t xml:space="preserve">votes at the </w:t>
      </w:r>
      <w:r w:rsidR="00092137">
        <w:rPr>
          <w:rFonts w:ascii="Gisha" w:eastAsia="MS PGothic" w:hAnsi="Gisha" w:cs="Gisha"/>
          <w:kern w:val="24"/>
        </w:rPr>
        <w:t xml:space="preserve">annual </w:t>
      </w:r>
      <w:r w:rsidR="004C259F" w:rsidRPr="004C259F">
        <w:rPr>
          <w:rFonts w:ascii="Gisha" w:eastAsia="MS PGothic" w:hAnsi="Gisha" w:cs="Gisha" w:hint="cs"/>
          <w:kern w:val="24"/>
        </w:rPr>
        <w:t xml:space="preserve">general meeting in support of </w:t>
      </w:r>
      <w:r w:rsidR="008C0F03">
        <w:rPr>
          <w:rFonts w:ascii="Gisha" w:eastAsia="MS PGothic" w:hAnsi="Gisha" w:cs="Gisha"/>
          <w:kern w:val="24"/>
        </w:rPr>
        <w:t>the</w:t>
      </w:r>
      <w:r w:rsidR="00C91165">
        <w:rPr>
          <w:rFonts w:ascii="Gisha" w:eastAsia="MS PGothic" w:hAnsi="Gisha" w:cs="Gisha"/>
          <w:kern w:val="24"/>
        </w:rPr>
        <w:t>ir</w:t>
      </w:r>
      <w:r w:rsidR="004C259F" w:rsidRPr="004C259F">
        <w:rPr>
          <w:rFonts w:ascii="Gisha" w:eastAsia="MS PGothic" w:hAnsi="Gisha" w:cs="Gisha" w:hint="cs"/>
          <w:kern w:val="24"/>
        </w:rPr>
        <w:t xml:space="preserve"> agenda.  Other shareholder groups who oppose management may try to compete for these votes by issuing their own shareholder information circular</w:t>
      </w:r>
      <w:r w:rsidR="00215B5E">
        <w:rPr>
          <w:rFonts w:ascii="Gisha" w:eastAsia="MS PGothic" w:hAnsi="Gisha" w:cs="Gisha"/>
          <w:kern w:val="24"/>
        </w:rPr>
        <w:t>s</w:t>
      </w:r>
      <w:r w:rsidR="004C259F" w:rsidRPr="004C259F">
        <w:rPr>
          <w:rFonts w:ascii="Gisha" w:eastAsia="MS PGothic" w:hAnsi="Gisha" w:cs="Gisha" w:hint="cs"/>
          <w:kern w:val="24"/>
        </w:rPr>
        <w:t xml:space="preserve"> and proxy solicitation</w:t>
      </w:r>
      <w:r w:rsidR="00215B5E">
        <w:rPr>
          <w:rFonts w:ascii="Gisha" w:eastAsia="MS PGothic" w:hAnsi="Gisha" w:cs="Gisha"/>
          <w:kern w:val="24"/>
        </w:rPr>
        <w:t>s</w:t>
      </w:r>
      <w:r w:rsidR="004C259F" w:rsidRPr="004C259F">
        <w:rPr>
          <w:rFonts w:ascii="Gisha" w:eastAsia="MS PGothic" w:hAnsi="Gisha" w:cs="Gisha" w:hint="cs"/>
          <w:kern w:val="24"/>
        </w:rPr>
        <w:t xml:space="preserve">, but management is </w:t>
      </w:r>
      <w:r w:rsidR="008C0F03">
        <w:rPr>
          <w:rFonts w:ascii="Gisha" w:eastAsia="MS PGothic" w:hAnsi="Gisha" w:cs="Gisha"/>
          <w:kern w:val="24"/>
        </w:rPr>
        <w:t>usually</w:t>
      </w:r>
      <w:r w:rsidR="004C259F" w:rsidRPr="004C259F">
        <w:rPr>
          <w:rFonts w:ascii="Gisha" w:eastAsia="MS PGothic" w:hAnsi="Gisha" w:cs="Gisha" w:hint="cs"/>
          <w:kern w:val="24"/>
        </w:rPr>
        <w:t xml:space="preserve"> successful because of </w:t>
      </w:r>
      <w:r w:rsidR="00B925AE">
        <w:rPr>
          <w:rFonts w:ascii="Gisha" w:eastAsia="MS PGothic" w:hAnsi="Gisha" w:cs="Gisha"/>
          <w:kern w:val="24"/>
        </w:rPr>
        <w:t>its</w:t>
      </w:r>
      <w:r w:rsidR="004C259F" w:rsidRPr="004C259F">
        <w:rPr>
          <w:rFonts w:ascii="Gisha" w:eastAsia="MS PGothic" w:hAnsi="Gisha" w:cs="Gisha" w:hint="cs"/>
          <w:kern w:val="24"/>
        </w:rPr>
        <w:t xml:space="preserve"> </w:t>
      </w:r>
      <w:r w:rsidR="00092137">
        <w:rPr>
          <w:rFonts w:ascii="Gisha" w:eastAsia="MS PGothic" w:hAnsi="Gisha" w:cs="Gisha"/>
          <w:kern w:val="24"/>
        </w:rPr>
        <w:t xml:space="preserve">skill </w:t>
      </w:r>
      <w:r w:rsidR="00FD36A3">
        <w:rPr>
          <w:rFonts w:ascii="Gisha" w:eastAsia="MS PGothic" w:hAnsi="Gisha" w:cs="Gisha"/>
          <w:kern w:val="24"/>
        </w:rPr>
        <w:t xml:space="preserve">in </w:t>
      </w:r>
      <w:r w:rsidR="007C5C8B">
        <w:rPr>
          <w:rFonts w:ascii="Gisha" w:eastAsia="MS PGothic" w:hAnsi="Gisha" w:cs="Gisha"/>
          <w:kern w:val="24"/>
        </w:rPr>
        <w:t>soliciting proxies</w:t>
      </w:r>
      <w:r w:rsidR="004C259F" w:rsidRPr="004C259F">
        <w:rPr>
          <w:rFonts w:ascii="Gisha" w:eastAsia="MS PGothic" w:hAnsi="Gisha" w:cs="Gisha" w:hint="cs"/>
          <w:kern w:val="24"/>
        </w:rPr>
        <w:t xml:space="preserve"> and </w:t>
      </w:r>
      <w:r w:rsidR="00092137">
        <w:rPr>
          <w:rFonts w:ascii="Gisha" w:eastAsia="MS PGothic" w:hAnsi="Gisha" w:cs="Gisha"/>
          <w:kern w:val="24"/>
        </w:rPr>
        <w:t xml:space="preserve">greater </w:t>
      </w:r>
      <w:r w:rsidR="004C259F" w:rsidRPr="004C259F">
        <w:rPr>
          <w:rFonts w:ascii="Gisha" w:eastAsia="MS PGothic" w:hAnsi="Gisha" w:cs="Gisha" w:hint="cs"/>
          <w:kern w:val="24"/>
        </w:rPr>
        <w:t xml:space="preserve">financial resources.  </w:t>
      </w:r>
      <w:r>
        <w:rPr>
          <w:rFonts w:ascii="Gisha" w:eastAsia="MS PGothic" w:hAnsi="Gisha" w:cs="Gisha"/>
          <w:kern w:val="24"/>
        </w:rPr>
        <w:t xml:space="preserve">The exception </w:t>
      </w:r>
      <w:r w:rsidR="00092137">
        <w:rPr>
          <w:rFonts w:ascii="Gisha" w:eastAsia="MS PGothic" w:hAnsi="Gisha" w:cs="Gisha"/>
          <w:kern w:val="24"/>
        </w:rPr>
        <w:t xml:space="preserve">is </w:t>
      </w:r>
      <w:r>
        <w:rPr>
          <w:rFonts w:ascii="Gisha" w:eastAsia="MS PGothic" w:hAnsi="Gisha" w:cs="Gisha"/>
          <w:kern w:val="24"/>
        </w:rPr>
        <w:t xml:space="preserve">large institutional investors who often meet directly with management to discuss their concerns.  If </w:t>
      </w:r>
      <w:r w:rsidR="001B3ADD">
        <w:rPr>
          <w:rFonts w:ascii="Gisha" w:eastAsia="MS PGothic" w:hAnsi="Gisha" w:cs="Gisha"/>
          <w:kern w:val="24"/>
        </w:rPr>
        <w:t>the</w:t>
      </w:r>
      <w:r w:rsidR="00092137">
        <w:rPr>
          <w:rFonts w:ascii="Gisha" w:eastAsia="MS PGothic" w:hAnsi="Gisha" w:cs="Gisha"/>
          <w:kern w:val="24"/>
        </w:rPr>
        <w:t xml:space="preserve">y </w:t>
      </w:r>
      <w:r w:rsidR="001B3ADD">
        <w:rPr>
          <w:rFonts w:ascii="Gisha" w:eastAsia="MS PGothic" w:hAnsi="Gisha" w:cs="Gisha"/>
          <w:kern w:val="24"/>
        </w:rPr>
        <w:t xml:space="preserve">are </w:t>
      </w:r>
      <w:r>
        <w:rPr>
          <w:rFonts w:ascii="Gisha" w:eastAsia="MS PGothic" w:hAnsi="Gisha" w:cs="Gisha"/>
          <w:kern w:val="24"/>
        </w:rPr>
        <w:t xml:space="preserve">not addressed, </w:t>
      </w:r>
      <w:r w:rsidR="001B3ADD">
        <w:rPr>
          <w:rFonts w:ascii="Gisha" w:eastAsia="MS PGothic" w:hAnsi="Gisha" w:cs="Gisha"/>
          <w:kern w:val="24"/>
        </w:rPr>
        <w:t xml:space="preserve">the institutional investors may speak </w:t>
      </w:r>
      <w:r>
        <w:rPr>
          <w:rFonts w:ascii="Gisha" w:eastAsia="MS PGothic" w:hAnsi="Gisha" w:cs="Gisha"/>
          <w:kern w:val="24"/>
        </w:rPr>
        <w:t xml:space="preserve">at the </w:t>
      </w:r>
      <w:r w:rsidR="00EC52E6">
        <w:rPr>
          <w:rFonts w:ascii="Gisha" w:eastAsia="MS PGothic" w:hAnsi="Gisha" w:cs="Gisha"/>
          <w:kern w:val="24"/>
        </w:rPr>
        <w:t xml:space="preserve">general </w:t>
      </w:r>
      <w:r>
        <w:rPr>
          <w:rFonts w:ascii="Gisha" w:eastAsia="MS PGothic" w:hAnsi="Gisha" w:cs="Gisha"/>
          <w:kern w:val="24"/>
        </w:rPr>
        <w:t xml:space="preserve">meeting or </w:t>
      </w:r>
      <w:r w:rsidR="001B3ADD">
        <w:rPr>
          <w:rFonts w:ascii="Gisha" w:eastAsia="MS PGothic" w:hAnsi="Gisha" w:cs="Gisha"/>
          <w:kern w:val="24"/>
        </w:rPr>
        <w:t>make a public statement</w:t>
      </w:r>
      <w:r>
        <w:rPr>
          <w:rFonts w:ascii="Gisha" w:eastAsia="MS PGothic" w:hAnsi="Gisha" w:cs="Gisha"/>
          <w:kern w:val="24"/>
        </w:rPr>
        <w:t xml:space="preserve">.  Private equity firms and activist investors </w:t>
      </w:r>
      <w:r w:rsidR="00130CA5">
        <w:rPr>
          <w:rFonts w:ascii="Gisha" w:eastAsia="MS PGothic" w:hAnsi="Gisha" w:cs="Gisha"/>
          <w:kern w:val="24"/>
        </w:rPr>
        <w:t xml:space="preserve">can </w:t>
      </w:r>
      <w:r>
        <w:rPr>
          <w:rFonts w:ascii="Gisha" w:eastAsia="MS PGothic" w:hAnsi="Gisha" w:cs="Gisha"/>
          <w:kern w:val="24"/>
        </w:rPr>
        <w:t xml:space="preserve">also press the company for change </w:t>
      </w:r>
      <w:r w:rsidR="00130CA5">
        <w:rPr>
          <w:rFonts w:ascii="Gisha" w:eastAsia="MS PGothic" w:hAnsi="Gisha" w:cs="Gisha"/>
          <w:kern w:val="24"/>
        </w:rPr>
        <w:t xml:space="preserve">and </w:t>
      </w:r>
      <w:r w:rsidR="00EC52E6">
        <w:rPr>
          <w:rFonts w:ascii="Gisha" w:eastAsia="MS PGothic" w:hAnsi="Gisha" w:cs="Gisha"/>
          <w:kern w:val="24"/>
        </w:rPr>
        <w:t xml:space="preserve">even </w:t>
      </w:r>
      <w:r w:rsidR="00092137">
        <w:rPr>
          <w:rFonts w:ascii="Gisha" w:eastAsia="MS PGothic" w:hAnsi="Gisha" w:cs="Gisha"/>
          <w:kern w:val="24"/>
        </w:rPr>
        <w:t xml:space="preserve">initiate </w:t>
      </w:r>
      <w:r>
        <w:rPr>
          <w:rFonts w:ascii="Gisha" w:eastAsia="MS PGothic" w:hAnsi="Gisha" w:cs="Gisha"/>
          <w:kern w:val="24"/>
        </w:rPr>
        <w:t>a proxy battle</w:t>
      </w:r>
      <w:r w:rsidR="00EC52E6">
        <w:rPr>
          <w:rFonts w:ascii="Gisha" w:eastAsia="MS PGothic" w:hAnsi="Gisha" w:cs="Gisha"/>
          <w:kern w:val="24"/>
        </w:rPr>
        <w:t xml:space="preserve"> </w:t>
      </w:r>
      <w:r w:rsidR="00DC057A">
        <w:rPr>
          <w:rFonts w:ascii="Gisha" w:eastAsia="MS PGothic" w:hAnsi="Gisha" w:cs="Gisha"/>
          <w:kern w:val="24"/>
        </w:rPr>
        <w:t>or take-over bid to replace current management.</w:t>
      </w:r>
    </w:p>
    <w:p w14:paraId="554938FF" w14:textId="77777777" w:rsidR="00863A19" w:rsidRDefault="00863A19" w:rsidP="000823D8">
      <w:pPr>
        <w:widowControl w:val="0"/>
        <w:spacing w:after="0" w:line="240" w:lineRule="auto"/>
        <w:rPr>
          <w:sz w:val="24"/>
          <w:szCs w:val="24"/>
        </w:rPr>
      </w:pPr>
    </w:p>
    <w:p w14:paraId="751C7F1A" w14:textId="77777777" w:rsidR="00A4219F" w:rsidRPr="00A4219F" w:rsidRDefault="00A4219F" w:rsidP="000823D8">
      <w:pPr>
        <w:widowControl w:val="0"/>
        <w:spacing w:after="0" w:line="240" w:lineRule="auto"/>
        <w:rPr>
          <w:b/>
          <w:sz w:val="24"/>
          <w:szCs w:val="24"/>
        </w:rPr>
      </w:pPr>
      <w:r w:rsidRPr="00A4219F">
        <w:rPr>
          <w:b/>
          <w:sz w:val="24"/>
          <w:szCs w:val="24"/>
        </w:rPr>
        <w:t>History of Corporate Governance in Canada</w:t>
      </w:r>
    </w:p>
    <w:p w14:paraId="6144FAEF" w14:textId="77777777" w:rsidR="00A4219F" w:rsidRDefault="00A4219F" w:rsidP="000823D8">
      <w:pPr>
        <w:widowControl w:val="0"/>
        <w:spacing w:after="0" w:line="240" w:lineRule="auto"/>
        <w:rPr>
          <w:sz w:val="24"/>
          <w:szCs w:val="24"/>
        </w:rPr>
      </w:pPr>
    </w:p>
    <w:p w14:paraId="2E5B91A5" w14:textId="2140F268" w:rsidR="00717351" w:rsidRDefault="00717351" w:rsidP="000823D8">
      <w:pPr>
        <w:widowControl w:val="0"/>
        <w:spacing w:after="0" w:line="240" w:lineRule="auto"/>
        <w:rPr>
          <w:sz w:val="24"/>
          <w:szCs w:val="24"/>
        </w:rPr>
      </w:pPr>
      <w:r>
        <w:rPr>
          <w:sz w:val="24"/>
          <w:szCs w:val="24"/>
        </w:rPr>
        <w:t xml:space="preserve">The movement to improve corporate governance in Canada began in 1994 with a report sponsored by the TSX entitled “Where Were the Directors? </w:t>
      </w:r>
      <w:r>
        <w:rPr>
          <w:rFonts w:hint="cs"/>
          <w:sz w:val="24"/>
          <w:szCs w:val="24"/>
        </w:rPr>
        <w:t>–</w:t>
      </w:r>
      <w:r>
        <w:rPr>
          <w:sz w:val="24"/>
          <w:szCs w:val="24"/>
        </w:rPr>
        <w:t xml:space="preserve"> Guidelines for Improved Corporate Governance in Canada.”  The report</w:t>
      </w:r>
      <w:r w:rsidR="00B925AE">
        <w:rPr>
          <w:sz w:val="24"/>
          <w:szCs w:val="24"/>
        </w:rPr>
        <w:t>,</w:t>
      </w:r>
      <w:r w:rsidR="00A02624">
        <w:rPr>
          <w:sz w:val="24"/>
          <w:szCs w:val="24"/>
        </w:rPr>
        <w:t xml:space="preserve"> </w:t>
      </w:r>
      <w:r>
        <w:rPr>
          <w:sz w:val="24"/>
          <w:szCs w:val="24"/>
        </w:rPr>
        <w:t>also called the Dey Report after its committee chair, made 14 recommendations which the TSX adopted as best practice guidelines.  Companies listed on the exchange were required to disclose their governance policies and practice</w:t>
      </w:r>
      <w:r w:rsidR="00465B4E">
        <w:rPr>
          <w:sz w:val="24"/>
          <w:szCs w:val="24"/>
        </w:rPr>
        <w:t>s</w:t>
      </w:r>
      <w:r>
        <w:rPr>
          <w:sz w:val="24"/>
          <w:szCs w:val="24"/>
        </w:rPr>
        <w:t xml:space="preserve"> in their annual report and provide an explanation</w:t>
      </w:r>
      <w:r w:rsidR="00465B4E">
        <w:rPr>
          <w:sz w:val="24"/>
          <w:szCs w:val="24"/>
        </w:rPr>
        <w:t xml:space="preserve"> </w:t>
      </w:r>
      <w:r w:rsidR="00A02624">
        <w:rPr>
          <w:sz w:val="24"/>
          <w:szCs w:val="24"/>
        </w:rPr>
        <w:t xml:space="preserve">of </w:t>
      </w:r>
      <w:r w:rsidR="00465B4E">
        <w:rPr>
          <w:sz w:val="24"/>
          <w:szCs w:val="24"/>
        </w:rPr>
        <w:t xml:space="preserve">where they </w:t>
      </w:r>
      <w:r>
        <w:rPr>
          <w:sz w:val="24"/>
          <w:szCs w:val="24"/>
        </w:rPr>
        <w:t xml:space="preserve">varied from these </w:t>
      </w:r>
      <w:r w:rsidR="00465B4E">
        <w:rPr>
          <w:sz w:val="24"/>
          <w:szCs w:val="24"/>
        </w:rPr>
        <w:t>guidelines</w:t>
      </w:r>
      <w:r>
        <w:rPr>
          <w:sz w:val="24"/>
          <w:szCs w:val="24"/>
        </w:rPr>
        <w:t xml:space="preserve">.  The Dey Report was followed by another </w:t>
      </w:r>
      <w:r w:rsidR="00FD36A3">
        <w:rPr>
          <w:sz w:val="24"/>
          <w:szCs w:val="24"/>
        </w:rPr>
        <w:t>TSX-sponsored</w:t>
      </w:r>
      <w:r>
        <w:rPr>
          <w:sz w:val="24"/>
          <w:szCs w:val="24"/>
        </w:rPr>
        <w:t xml:space="preserve"> report entitled “Five Years to the Dey” </w:t>
      </w:r>
      <w:r w:rsidR="00126384">
        <w:rPr>
          <w:sz w:val="24"/>
          <w:szCs w:val="24"/>
        </w:rPr>
        <w:t xml:space="preserve">in 1999 </w:t>
      </w:r>
      <w:r>
        <w:rPr>
          <w:sz w:val="24"/>
          <w:szCs w:val="24"/>
        </w:rPr>
        <w:t xml:space="preserve">that found </w:t>
      </w:r>
      <w:r w:rsidR="00B925AE">
        <w:rPr>
          <w:sz w:val="24"/>
          <w:szCs w:val="24"/>
        </w:rPr>
        <w:t>that although companies were making progress in approving their governance practices,</w:t>
      </w:r>
      <w:r>
        <w:rPr>
          <w:sz w:val="24"/>
          <w:szCs w:val="24"/>
        </w:rPr>
        <w:t xml:space="preserve"> there were still </w:t>
      </w:r>
      <w:r w:rsidR="00A937A5">
        <w:rPr>
          <w:sz w:val="24"/>
          <w:szCs w:val="24"/>
        </w:rPr>
        <w:t>several</w:t>
      </w:r>
      <w:r>
        <w:rPr>
          <w:sz w:val="24"/>
          <w:szCs w:val="24"/>
        </w:rPr>
        <w:t xml:space="preserve"> important shortfalls.  </w:t>
      </w:r>
      <w:r w:rsidR="00B925AE">
        <w:rPr>
          <w:sz w:val="24"/>
          <w:szCs w:val="24"/>
        </w:rPr>
        <w:t>Another TSX-sponsored report followed this</w:t>
      </w:r>
      <w:r>
        <w:rPr>
          <w:sz w:val="24"/>
          <w:szCs w:val="24"/>
        </w:rPr>
        <w:t xml:space="preserve"> in 2001, the “Saucier Report on Corporate Governance,” </w:t>
      </w:r>
      <w:r w:rsidR="00B925AE">
        <w:rPr>
          <w:sz w:val="24"/>
          <w:szCs w:val="24"/>
        </w:rPr>
        <w:t>which</w:t>
      </w:r>
      <w:r>
        <w:rPr>
          <w:sz w:val="24"/>
          <w:szCs w:val="24"/>
        </w:rPr>
        <w:t xml:space="preserve"> recommended changes to the </w:t>
      </w:r>
      <w:r w:rsidR="00465B4E">
        <w:rPr>
          <w:sz w:val="24"/>
          <w:szCs w:val="24"/>
        </w:rPr>
        <w:t xml:space="preserve">guidelines </w:t>
      </w:r>
      <w:r>
        <w:rPr>
          <w:sz w:val="24"/>
          <w:szCs w:val="24"/>
        </w:rPr>
        <w:t xml:space="preserve">adopted by the TSX.  This report was quickly followed by the Enron </w:t>
      </w:r>
      <w:r>
        <w:rPr>
          <w:sz w:val="24"/>
          <w:szCs w:val="24"/>
        </w:rPr>
        <w:lastRenderedPageBreak/>
        <w:t>bankruptcy in 2001</w:t>
      </w:r>
      <w:r w:rsidR="00B925AE">
        <w:rPr>
          <w:sz w:val="24"/>
          <w:szCs w:val="24"/>
        </w:rPr>
        <w:t>,</w:t>
      </w:r>
      <w:r>
        <w:rPr>
          <w:sz w:val="24"/>
          <w:szCs w:val="24"/>
        </w:rPr>
        <w:t xml:space="preserve"> which exemplified the poor state of corporate governance and financial reporting in the U.S. and other countries.  In July 2002, the U.S. </w:t>
      </w:r>
      <w:r w:rsidR="00A02624">
        <w:rPr>
          <w:sz w:val="24"/>
          <w:szCs w:val="24"/>
        </w:rPr>
        <w:t>C</w:t>
      </w:r>
      <w:r>
        <w:rPr>
          <w:sz w:val="24"/>
          <w:szCs w:val="24"/>
        </w:rPr>
        <w:t>ongress passed the Sarbanes-Oxley Act (SOX)</w:t>
      </w:r>
      <w:r w:rsidR="00B925AE">
        <w:rPr>
          <w:sz w:val="24"/>
          <w:szCs w:val="24"/>
        </w:rPr>
        <w:t>,</w:t>
      </w:r>
      <w:r>
        <w:rPr>
          <w:sz w:val="24"/>
          <w:szCs w:val="24"/>
        </w:rPr>
        <w:t xml:space="preserve"> which enacted </w:t>
      </w:r>
      <w:r w:rsidR="00A937A5">
        <w:rPr>
          <w:sz w:val="24"/>
          <w:szCs w:val="24"/>
        </w:rPr>
        <w:t>several</w:t>
      </w:r>
      <w:r>
        <w:rPr>
          <w:sz w:val="24"/>
          <w:szCs w:val="24"/>
        </w:rPr>
        <w:t xml:space="preserve"> measures to restore investors’ faith in the </w:t>
      </w:r>
      <w:r w:rsidR="00465B4E">
        <w:rPr>
          <w:sz w:val="24"/>
          <w:szCs w:val="24"/>
        </w:rPr>
        <w:t xml:space="preserve">financial </w:t>
      </w:r>
      <w:r>
        <w:rPr>
          <w:sz w:val="24"/>
          <w:szCs w:val="24"/>
        </w:rPr>
        <w:t xml:space="preserve">markets.  Given the need to maintain Canadian investor confidence and access to the U.S. capital markets, the Canadian Securities Administrators (CSA) passed </w:t>
      </w:r>
      <w:r w:rsidR="00A937A5">
        <w:rPr>
          <w:sz w:val="24"/>
          <w:szCs w:val="24"/>
        </w:rPr>
        <w:t>several</w:t>
      </w:r>
      <w:r>
        <w:rPr>
          <w:sz w:val="24"/>
          <w:szCs w:val="24"/>
        </w:rPr>
        <w:t xml:space="preserve"> </w:t>
      </w:r>
      <w:r w:rsidR="00C60676">
        <w:rPr>
          <w:sz w:val="24"/>
          <w:szCs w:val="24"/>
        </w:rPr>
        <w:t xml:space="preserve">similar </w:t>
      </w:r>
      <w:r>
        <w:rPr>
          <w:sz w:val="24"/>
          <w:szCs w:val="24"/>
        </w:rPr>
        <w:t xml:space="preserve">national instruments relating to corporate governance and financial reporting.  </w:t>
      </w:r>
      <w:r w:rsidR="00465B4E">
        <w:rPr>
          <w:sz w:val="24"/>
          <w:szCs w:val="24"/>
        </w:rPr>
        <w:t xml:space="preserve">The national instruments </w:t>
      </w:r>
      <w:r w:rsidR="00A7392D">
        <w:rPr>
          <w:sz w:val="24"/>
          <w:szCs w:val="24"/>
        </w:rPr>
        <w:t>about</w:t>
      </w:r>
      <w:r w:rsidR="00465B4E">
        <w:rPr>
          <w:sz w:val="24"/>
          <w:szCs w:val="24"/>
        </w:rPr>
        <w:t xml:space="preserve"> corporate governance </w:t>
      </w:r>
      <w:r>
        <w:rPr>
          <w:sz w:val="24"/>
          <w:szCs w:val="24"/>
        </w:rPr>
        <w:t xml:space="preserve">included:  </w:t>
      </w:r>
    </w:p>
    <w:p w14:paraId="09EF3339" w14:textId="77777777" w:rsidR="00C867D8" w:rsidRDefault="00C867D8" w:rsidP="000823D8">
      <w:pPr>
        <w:widowControl w:val="0"/>
        <w:spacing w:after="0" w:line="240" w:lineRule="auto"/>
        <w:ind w:left="432" w:hanging="432"/>
        <w:textAlignment w:val="baseline"/>
        <w:rPr>
          <w:rFonts w:eastAsia="MS PGothic"/>
          <w:color w:val="000000"/>
          <w:kern w:val="24"/>
          <w:sz w:val="24"/>
          <w:szCs w:val="24"/>
          <w:lang w:val="en-CA"/>
        </w:rPr>
      </w:pPr>
    </w:p>
    <w:p w14:paraId="0AF133B3" w14:textId="72CFECD4" w:rsidR="0021345C" w:rsidRPr="00717351" w:rsidRDefault="00465B4E" w:rsidP="00BE52AE">
      <w:pPr>
        <w:widowControl w:val="0"/>
        <w:spacing w:after="0" w:line="240" w:lineRule="auto"/>
        <w:ind w:left="360"/>
        <w:textAlignment w:val="baseline"/>
        <w:rPr>
          <w:rFonts w:eastAsia="MS PGothic"/>
          <w:color w:val="000000"/>
          <w:kern w:val="24"/>
          <w:sz w:val="24"/>
          <w:szCs w:val="24"/>
          <w:lang w:val="en-CA"/>
        </w:rPr>
      </w:pPr>
      <w:r w:rsidRPr="004412DF">
        <w:rPr>
          <w:rFonts w:eastAsia="MS PGothic" w:hint="cs"/>
          <w:color w:val="000000"/>
          <w:kern w:val="24"/>
          <w:sz w:val="24"/>
          <w:szCs w:val="24"/>
          <w:lang w:val="en-CA"/>
        </w:rPr>
        <w:t>NI 58-101</w:t>
      </w:r>
      <w:r>
        <w:rPr>
          <w:rFonts w:eastAsia="MS PGothic"/>
          <w:color w:val="000000"/>
          <w:kern w:val="24"/>
          <w:sz w:val="24"/>
          <w:szCs w:val="24"/>
          <w:lang w:val="en-CA"/>
        </w:rPr>
        <w:t xml:space="preserve"> </w:t>
      </w:r>
      <w:r w:rsidRPr="004412DF">
        <w:rPr>
          <w:rFonts w:eastAsia="MS PGothic" w:hint="cs"/>
          <w:color w:val="000000"/>
          <w:kern w:val="24"/>
          <w:sz w:val="24"/>
          <w:szCs w:val="24"/>
          <w:lang w:val="en-CA"/>
        </w:rPr>
        <w:t xml:space="preserve">Disclosure of Corporate Governance </w:t>
      </w:r>
      <w:r w:rsidR="00B925AE">
        <w:rPr>
          <w:rFonts w:eastAsia="MS PGothic"/>
          <w:color w:val="000000"/>
          <w:kern w:val="24"/>
          <w:sz w:val="24"/>
          <w:szCs w:val="24"/>
          <w:lang w:val="en-CA"/>
        </w:rPr>
        <w:t>Practices</w:t>
      </w:r>
    </w:p>
    <w:p w14:paraId="57EFD5AC" w14:textId="77777777" w:rsidR="00BE52AE" w:rsidRDefault="00BE52AE" w:rsidP="00CA0524">
      <w:pPr>
        <w:widowControl w:val="0"/>
        <w:spacing w:after="0" w:line="240" w:lineRule="auto"/>
        <w:ind w:left="360"/>
        <w:textAlignment w:val="baseline"/>
        <w:rPr>
          <w:rFonts w:eastAsia="MS PGothic"/>
          <w:color w:val="000000"/>
          <w:kern w:val="24"/>
          <w:sz w:val="24"/>
          <w:szCs w:val="24"/>
          <w:lang w:val="en-CA"/>
        </w:rPr>
      </w:pPr>
    </w:p>
    <w:p w14:paraId="62590ACE" w14:textId="0869A51C" w:rsidR="00717351" w:rsidRPr="004412DF" w:rsidRDefault="00717351" w:rsidP="00CA0524">
      <w:pPr>
        <w:widowControl w:val="0"/>
        <w:spacing w:after="0" w:line="240" w:lineRule="auto"/>
        <w:ind w:left="360"/>
        <w:textAlignment w:val="baseline"/>
        <w:rPr>
          <w:rFonts w:eastAsia="Times New Roman"/>
          <w:sz w:val="24"/>
          <w:szCs w:val="24"/>
        </w:rPr>
      </w:pPr>
      <w:r w:rsidRPr="004412DF">
        <w:rPr>
          <w:rFonts w:eastAsia="MS PGothic" w:hint="cs"/>
          <w:color w:val="000000"/>
          <w:kern w:val="24"/>
          <w:sz w:val="24"/>
          <w:szCs w:val="24"/>
          <w:lang w:val="en-CA"/>
        </w:rPr>
        <w:t>NI 58-201</w:t>
      </w:r>
      <w:r>
        <w:rPr>
          <w:rFonts w:eastAsia="MS PGothic"/>
          <w:color w:val="000000"/>
          <w:kern w:val="24"/>
          <w:sz w:val="24"/>
          <w:szCs w:val="24"/>
          <w:lang w:val="en-CA"/>
        </w:rPr>
        <w:t xml:space="preserve"> </w:t>
      </w:r>
      <w:r w:rsidRPr="004412DF">
        <w:rPr>
          <w:rFonts w:eastAsia="MS PGothic" w:hint="cs"/>
          <w:color w:val="000000"/>
          <w:kern w:val="24"/>
          <w:sz w:val="24"/>
          <w:szCs w:val="24"/>
          <w:lang w:val="en-CA"/>
        </w:rPr>
        <w:t>Corporate Governance Guidelines</w:t>
      </w:r>
    </w:p>
    <w:bookmarkEnd w:id="7"/>
    <w:p w14:paraId="63108018" w14:textId="77777777" w:rsidR="009A3C6E" w:rsidRDefault="009A3C6E" w:rsidP="000823D8">
      <w:pPr>
        <w:widowControl w:val="0"/>
        <w:spacing w:after="0" w:line="240" w:lineRule="auto"/>
        <w:rPr>
          <w:b/>
          <w:sz w:val="24"/>
          <w:szCs w:val="24"/>
        </w:rPr>
      </w:pPr>
    </w:p>
    <w:p w14:paraId="27C695B2" w14:textId="77777777" w:rsidR="00BE52AE" w:rsidRPr="00683BA7" w:rsidRDefault="00BE52AE" w:rsidP="000823D8">
      <w:pPr>
        <w:widowControl w:val="0"/>
        <w:spacing w:after="0" w:line="240" w:lineRule="auto"/>
        <w:rPr>
          <w:b/>
          <w:sz w:val="24"/>
          <w:szCs w:val="24"/>
        </w:rPr>
      </w:pPr>
    </w:p>
    <w:p w14:paraId="0B0EFFD3" w14:textId="77777777" w:rsidR="00CC70BC" w:rsidRPr="003D6428" w:rsidRDefault="003D6428" w:rsidP="003D6428">
      <w:pPr>
        <w:widowControl w:val="0"/>
        <w:spacing w:after="0" w:line="240" w:lineRule="auto"/>
        <w:rPr>
          <w:b/>
          <w:sz w:val="24"/>
          <w:szCs w:val="24"/>
        </w:rPr>
      </w:pPr>
      <w:r>
        <w:rPr>
          <w:b/>
          <w:sz w:val="24"/>
          <w:szCs w:val="24"/>
        </w:rPr>
        <w:t>1.3</w:t>
      </w:r>
      <w:r w:rsidR="00CC70BC" w:rsidRPr="003D6428">
        <w:rPr>
          <w:b/>
          <w:sz w:val="24"/>
          <w:szCs w:val="24"/>
        </w:rPr>
        <w:t xml:space="preserve"> </w:t>
      </w:r>
      <w:r w:rsidR="00CC70BC" w:rsidRPr="003D6428">
        <w:rPr>
          <w:rFonts w:hint="cs"/>
          <w:b/>
          <w:sz w:val="24"/>
          <w:szCs w:val="24"/>
        </w:rPr>
        <w:t>|</w:t>
      </w:r>
      <w:r w:rsidR="00CC70BC" w:rsidRPr="003D6428">
        <w:rPr>
          <w:b/>
          <w:sz w:val="24"/>
          <w:szCs w:val="24"/>
        </w:rPr>
        <w:t xml:space="preserve"> Corporate Governance Guidelines</w:t>
      </w:r>
    </w:p>
    <w:p w14:paraId="5978F2BB" w14:textId="77777777" w:rsidR="00CC70BC" w:rsidRDefault="00000000" w:rsidP="000823D8">
      <w:pPr>
        <w:widowControl w:val="0"/>
        <w:spacing w:after="0" w:line="240" w:lineRule="auto"/>
        <w:rPr>
          <w:sz w:val="24"/>
          <w:szCs w:val="24"/>
        </w:rPr>
      </w:pPr>
      <w:r>
        <w:rPr>
          <w:sz w:val="24"/>
          <w:szCs w:val="24"/>
        </w:rPr>
        <w:pict w14:anchorId="032F6D16">
          <v:rect id="_x0000_i1029" style="width:0;height:1.5pt" o:hralign="center" o:hrstd="t" o:hr="t" fillcolor="#a0a0a0" stroked="f"/>
        </w:pict>
      </w:r>
    </w:p>
    <w:p w14:paraId="1004C8CD" w14:textId="77777777" w:rsidR="00465B4E" w:rsidRDefault="00465B4E" w:rsidP="000823D8">
      <w:pPr>
        <w:widowControl w:val="0"/>
        <w:spacing w:after="0" w:line="240" w:lineRule="auto"/>
        <w:contextualSpacing/>
        <w:textAlignment w:val="baseline"/>
        <w:rPr>
          <w:rFonts w:eastAsia="MS PGothic"/>
          <w:color w:val="000000"/>
          <w:kern w:val="24"/>
          <w:sz w:val="24"/>
          <w:szCs w:val="24"/>
          <w:lang w:val="en-CA"/>
        </w:rPr>
      </w:pPr>
    </w:p>
    <w:p w14:paraId="22982449" w14:textId="4D50BFD6" w:rsidR="00170984" w:rsidRDefault="00465B4E" w:rsidP="000823D8">
      <w:pPr>
        <w:widowControl w:val="0"/>
        <w:spacing w:after="0" w:line="240" w:lineRule="auto"/>
        <w:textAlignment w:val="baseline"/>
        <w:rPr>
          <w:rFonts w:eastAsia="Times New Roman"/>
          <w:sz w:val="24"/>
          <w:szCs w:val="24"/>
        </w:rPr>
      </w:pPr>
      <w:bookmarkStart w:id="11" w:name="_Hlk39662020"/>
      <w:r w:rsidRPr="00170984">
        <w:rPr>
          <w:rFonts w:eastAsia="MS PGothic"/>
          <w:color w:val="000000"/>
          <w:kern w:val="24"/>
          <w:sz w:val="24"/>
          <w:szCs w:val="24"/>
          <w:lang w:val="en-CA"/>
        </w:rPr>
        <w:t>NI 58-201 Corporate Governance Guidelines appl</w:t>
      </w:r>
      <w:r w:rsidR="00A02624">
        <w:rPr>
          <w:rFonts w:eastAsia="MS PGothic"/>
          <w:color w:val="000000"/>
          <w:kern w:val="24"/>
          <w:sz w:val="24"/>
          <w:szCs w:val="24"/>
          <w:lang w:val="en-CA"/>
        </w:rPr>
        <w:t>ies</w:t>
      </w:r>
      <w:r w:rsidRPr="00170984">
        <w:rPr>
          <w:rFonts w:eastAsia="MS PGothic"/>
          <w:color w:val="000000"/>
          <w:kern w:val="24"/>
          <w:sz w:val="24"/>
          <w:szCs w:val="24"/>
          <w:lang w:val="en-CA"/>
        </w:rPr>
        <w:t xml:space="preserve"> to all </w:t>
      </w:r>
      <w:r w:rsidR="00D121DA" w:rsidRPr="00170984">
        <w:rPr>
          <w:rFonts w:eastAsia="MS PGothic"/>
          <w:color w:val="000000"/>
          <w:kern w:val="24"/>
          <w:sz w:val="24"/>
          <w:szCs w:val="24"/>
          <w:lang w:val="en-CA"/>
        </w:rPr>
        <w:t>publicly</w:t>
      </w:r>
      <w:r w:rsidR="00D121DA">
        <w:rPr>
          <w:rFonts w:eastAsia="MS PGothic"/>
          <w:color w:val="000000"/>
          <w:kern w:val="24"/>
          <w:sz w:val="24"/>
          <w:szCs w:val="24"/>
          <w:lang w:val="en-CA"/>
        </w:rPr>
        <w:t xml:space="preserve"> traded</w:t>
      </w:r>
      <w:r w:rsidRPr="00170984">
        <w:rPr>
          <w:rFonts w:eastAsia="MS PGothic"/>
          <w:color w:val="000000"/>
          <w:kern w:val="24"/>
          <w:sz w:val="24"/>
          <w:szCs w:val="24"/>
          <w:lang w:val="en-CA"/>
        </w:rPr>
        <w:t xml:space="preserve"> companies in Canada.  Companies do not have to adhere to the</w:t>
      </w:r>
      <w:r w:rsidR="009926BC">
        <w:rPr>
          <w:rFonts w:eastAsia="MS PGothic"/>
          <w:color w:val="000000"/>
          <w:kern w:val="24"/>
          <w:sz w:val="24"/>
          <w:szCs w:val="24"/>
          <w:lang w:val="en-CA"/>
        </w:rPr>
        <w:t>m</w:t>
      </w:r>
      <w:r w:rsidR="0050030D">
        <w:rPr>
          <w:rFonts w:eastAsia="MS PGothic"/>
          <w:color w:val="000000"/>
          <w:kern w:val="24"/>
          <w:sz w:val="24"/>
          <w:szCs w:val="24"/>
          <w:lang w:val="en-CA"/>
        </w:rPr>
        <w:t>. Still, they</w:t>
      </w:r>
      <w:r w:rsidRPr="00170984">
        <w:rPr>
          <w:rFonts w:eastAsia="MS PGothic"/>
          <w:color w:val="000000"/>
          <w:kern w:val="24"/>
          <w:sz w:val="24"/>
          <w:szCs w:val="24"/>
          <w:lang w:val="en-CA"/>
        </w:rPr>
        <w:t xml:space="preserve"> are required under NI 58-101 Disclosure of Corporate Governance Practices to disclose their governance policies and practices and explain any variations</w:t>
      </w:r>
      <w:r w:rsidR="001C5272" w:rsidRPr="00170984">
        <w:rPr>
          <w:rFonts w:eastAsia="MS PGothic"/>
          <w:color w:val="000000"/>
          <w:kern w:val="24"/>
          <w:sz w:val="24"/>
          <w:szCs w:val="24"/>
          <w:lang w:val="en-CA"/>
        </w:rPr>
        <w:t xml:space="preserve"> </w:t>
      </w:r>
      <w:r w:rsidR="00365A29">
        <w:rPr>
          <w:rFonts w:eastAsia="MS PGothic"/>
          <w:color w:val="000000"/>
          <w:kern w:val="24"/>
          <w:sz w:val="24"/>
          <w:szCs w:val="24"/>
          <w:lang w:val="en-CA"/>
        </w:rPr>
        <w:t>with th</w:t>
      </w:r>
      <w:r w:rsidR="009926BC">
        <w:rPr>
          <w:rFonts w:eastAsia="MS PGothic"/>
          <w:color w:val="000000"/>
          <w:kern w:val="24"/>
          <w:sz w:val="24"/>
          <w:szCs w:val="24"/>
          <w:lang w:val="en-CA"/>
        </w:rPr>
        <w:t xml:space="preserve">ese guidelines </w:t>
      </w:r>
      <w:r w:rsidR="001C5272" w:rsidRPr="00170984">
        <w:rPr>
          <w:rFonts w:eastAsia="MS PGothic"/>
          <w:color w:val="000000"/>
          <w:kern w:val="24"/>
          <w:sz w:val="24"/>
          <w:szCs w:val="24"/>
          <w:lang w:val="en-CA"/>
        </w:rPr>
        <w:t>to shareholders</w:t>
      </w:r>
      <w:r w:rsidRPr="00170984">
        <w:rPr>
          <w:rFonts w:eastAsia="MS PGothic"/>
          <w:color w:val="000000"/>
          <w:kern w:val="24"/>
          <w:sz w:val="24"/>
          <w:szCs w:val="24"/>
          <w:lang w:val="en-CA"/>
        </w:rPr>
        <w:t xml:space="preserve">. </w:t>
      </w:r>
      <w:r w:rsidR="00615E05" w:rsidRPr="00170984">
        <w:rPr>
          <w:rFonts w:eastAsia="MS PGothic"/>
          <w:color w:val="000000"/>
          <w:kern w:val="24"/>
          <w:sz w:val="24"/>
          <w:szCs w:val="24"/>
          <w:lang w:val="en-CA"/>
        </w:rPr>
        <w:t xml:space="preserve"> </w:t>
      </w:r>
      <w:r w:rsidRPr="00170984">
        <w:rPr>
          <w:rFonts w:eastAsia="MS PGothic"/>
          <w:color w:val="000000"/>
          <w:kern w:val="24"/>
          <w:sz w:val="24"/>
          <w:szCs w:val="24"/>
          <w:lang w:val="en-CA"/>
        </w:rPr>
        <w:t xml:space="preserve">These guidelines are influenced by </w:t>
      </w:r>
      <w:r w:rsidR="001C5272" w:rsidRPr="00170984">
        <w:rPr>
          <w:rFonts w:eastAsia="MS PGothic"/>
          <w:color w:val="000000"/>
          <w:kern w:val="24"/>
          <w:sz w:val="24"/>
          <w:szCs w:val="24"/>
          <w:lang w:val="en-CA"/>
        </w:rPr>
        <w:t>several</w:t>
      </w:r>
      <w:r w:rsidRPr="00170984">
        <w:rPr>
          <w:rFonts w:eastAsia="MS PGothic"/>
          <w:color w:val="000000"/>
          <w:kern w:val="24"/>
          <w:sz w:val="24"/>
          <w:szCs w:val="24"/>
          <w:lang w:val="en-CA"/>
        </w:rPr>
        <w:t xml:space="preserve"> unique Canadian factors</w:t>
      </w:r>
      <w:r w:rsidR="00B925AE">
        <w:rPr>
          <w:rFonts w:eastAsia="MS PGothic"/>
          <w:color w:val="000000"/>
          <w:kern w:val="24"/>
          <w:sz w:val="24"/>
          <w:szCs w:val="24"/>
          <w:lang w:val="en-CA"/>
        </w:rPr>
        <w:t>,</w:t>
      </w:r>
      <w:r w:rsidRPr="00170984">
        <w:rPr>
          <w:rFonts w:eastAsia="MS PGothic"/>
          <w:color w:val="000000"/>
          <w:kern w:val="24"/>
          <w:sz w:val="24"/>
          <w:szCs w:val="24"/>
          <w:lang w:val="en-CA"/>
        </w:rPr>
        <w:t xml:space="preserve"> including the</w:t>
      </w:r>
      <w:r w:rsidR="001C5272" w:rsidRPr="00170984">
        <w:rPr>
          <w:rFonts w:eastAsia="MS PGothic"/>
          <w:color w:val="000000"/>
          <w:kern w:val="24"/>
          <w:sz w:val="24"/>
          <w:szCs w:val="24"/>
          <w:lang w:val="en-CA"/>
        </w:rPr>
        <w:t xml:space="preserve"> </w:t>
      </w:r>
      <w:r w:rsidRPr="00170984">
        <w:rPr>
          <w:rFonts w:eastAsia="MS PGothic"/>
          <w:color w:val="000000"/>
          <w:kern w:val="24"/>
          <w:sz w:val="24"/>
          <w:szCs w:val="24"/>
          <w:lang w:val="en-CA"/>
        </w:rPr>
        <w:t>smaller size of the Canadian financial market and the proportionately higher number of small</w:t>
      </w:r>
      <w:r w:rsidR="00A02624">
        <w:rPr>
          <w:rFonts w:eastAsia="MS PGothic"/>
          <w:color w:val="000000"/>
          <w:kern w:val="24"/>
          <w:sz w:val="24"/>
          <w:szCs w:val="24"/>
          <w:lang w:val="en-CA"/>
        </w:rPr>
        <w:t>-</w:t>
      </w:r>
      <w:r w:rsidRPr="00170984">
        <w:rPr>
          <w:rFonts w:eastAsia="MS PGothic"/>
          <w:color w:val="000000"/>
          <w:kern w:val="24"/>
          <w:sz w:val="24"/>
          <w:szCs w:val="24"/>
          <w:lang w:val="en-CA"/>
        </w:rPr>
        <w:t xml:space="preserve">cap companies.  Canada also has a greater concentration of </w:t>
      </w:r>
      <w:r w:rsidR="00615E05" w:rsidRPr="00170984">
        <w:rPr>
          <w:rFonts w:eastAsia="MS PGothic"/>
          <w:color w:val="000000"/>
          <w:kern w:val="24"/>
          <w:sz w:val="24"/>
          <w:szCs w:val="24"/>
          <w:lang w:val="en-CA"/>
        </w:rPr>
        <w:t xml:space="preserve">business </w:t>
      </w:r>
      <w:r w:rsidRPr="00170984">
        <w:rPr>
          <w:rFonts w:eastAsia="MS PGothic"/>
          <w:color w:val="000000"/>
          <w:kern w:val="24"/>
          <w:sz w:val="24"/>
          <w:szCs w:val="24"/>
          <w:lang w:val="en-CA"/>
        </w:rPr>
        <w:t xml:space="preserve">ownership with a single shareholder, usually the founding family, controlling a higher percentage of companies compared to the U.S.  These factors favour a simpler, more flexible corporate governance system than in the U.S., but Canadian guidelines must be stronger so </w:t>
      </w:r>
      <w:r w:rsidR="001C5272" w:rsidRPr="00170984">
        <w:rPr>
          <w:rFonts w:eastAsia="MS PGothic"/>
          <w:color w:val="000000"/>
          <w:kern w:val="24"/>
          <w:sz w:val="24"/>
          <w:szCs w:val="24"/>
          <w:lang w:val="en-CA"/>
        </w:rPr>
        <w:t xml:space="preserve">its </w:t>
      </w:r>
      <w:r w:rsidRPr="00170984">
        <w:rPr>
          <w:rFonts w:eastAsia="MS PGothic"/>
          <w:color w:val="000000"/>
          <w:kern w:val="24"/>
          <w:sz w:val="24"/>
          <w:szCs w:val="24"/>
          <w:lang w:val="en-CA"/>
        </w:rPr>
        <w:t xml:space="preserve">large domestic companies can access </w:t>
      </w:r>
      <w:r w:rsidR="001C5272" w:rsidRPr="00170984">
        <w:rPr>
          <w:rFonts w:eastAsia="MS PGothic"/>
          <w:color w:val="000000"/>
          <w:kern w:val="24"/>
          <w:sz w:val="24"/>
          <w:szCs w:val="24"/>
          <w:lang w:val="en-CA"/>
        </w:rPr>
        <w:t xml:space="preserve">U.S. </w:t>
      </w:r>
      <w:r w:rsidRPr="00170984">
        <w:rPr>
          <w:rFonts w:eastAsia="MS PGothic"/>
          <w:color w:val="000000"/>
          <w:kern w:val="24"/>
          <w:sz w:val="24"/>
          <w:szCs w:val="24"/>
          <w:lang w:val="en-CA"/>
        </w:rPr>
        <w:t>capital</w:t>
      </w:r>
      <w:r w:rsidR="001C5272" w:rsidRPr="00170984">
        <w:rPr>
          <w:rFonts w:eastAsia="MS PGothic"/>
          <w:color w:val="000000"/>
          <w:kern w:val="24"/>
          <w:sz w:val="24"/>
          <w:szCs w:val="24"/>
          <w:lang w:val="en-CA"/>
        </w:rPr>
        <w:t xml:space="preserve"> markets</w:t>
      </w:r>
      <w:r w:rsidRPr="00170984">
        <w:rPr>
          <w:rFonts w:eastAsia="MS PGothic"/>
          <w:color w:val="000000"/>
          <w:kern w:val="24"/>
          <w:sz w:val="24"/>
          <w:szCs w:val="24"/>
          <w:lang w:val="en-CA"/>
        </w:rPr>
        <w:t>.  T</w:t>
      </w:r>
      <w:r w:rsidRPr="00170984">
        <w:rPr>
          <w:rFonts w:eastAsiaTheme="minorEastAsia"/>
          <w:sz w:val="24"/>
          <w:szCs w:val="24"/>
          <w:lang w:val="en-CA" w:eastAsia="en-CA"/>
        </w:rPr>
        <w:t>he Multi-Jurisdictional Disclosure System (MJDS) allows firms to issue shares concurrently in both Canada and the U.S. using the same documentation.  Canadian firms cross-list their shares in the two countries to access lower-cost capital, reduce issuance costs, and make their shares more marketable for investors.</w:t>
      </w:r>
      <w:r w:rsidR="00170984" w:rsidRPr="00170984">
        <w:rPr>
          <w:rFonts w:eastAsia="Times New Roman"/>
          <w:sz w:val="24"/>
          <w:szCs w:val="24"/>
        </w:rPr>
        <w:t xml:space="preserve"> </w:t>
      </w:r>
    </w:p>
    <w:p w14:paraId="41B4C6C2" w14:textId="77777777" w:rsidR="00465B4E" w:rsidRDefault="00465B4E" w:rsidP="000823D8">
      <w:pPr>
        <w:widowControl w:val="0"/>
        <w:spacing w:after="0" w:line="240" w:lineRule="auto"/>
        <w:contextualSpacing/>
        <w:textAlignment w:val="baseline"/>
        <w:rPr>
          <w:rFonts w:eastAsiaTheme="minorEastAsia"/>
          <w:sz w:val="24"/>
          <w:szCs w:val="24"/>
          <w:lang w:val="en-CA" w:eastAsia="en-CA"/>
        </w:rPr>
      </w:pPr>
    </w:p>
    <w:p w14:paraId="4F39C9D5" w14:textId="77777777" w:rsidR="00465B4E" w:rsidRDefault="00465B4E" w:rsidP="000823D8">
      <w:pPr>
        <w:widowControl w:val="0"/>
        <w:spacing w:after="0" w:line="240" w:lineRule="auto"/>
        <w:contextualSpacing/>
        <w:textAlignment w:val="baseline"/>
        <w:rPr>
          <w:rFonts w:eastAsiaTheme="minorEastAsia"/>
          <w:sz w:val="24"/>
          <w:szCs w:val="24"/>
          <w:lang w:val="en-CA" w:eastAsia="en-CA"/>
        </w:rPr>
      </w:pPr>
      <w:r>
        <w:rPr>
          <w:rFonts w:eastAsiaTheme="minorEastAsia"/>
          <w:sz w:val="24"/>
          <w:szCs w:val="24"/>
          <w:lang w:val="en-CA" w:eastAsia="en-CA"/>
        </w:rPr>
        <w:t xml:space="preserve">A summary of NI 51-201 Corporate Governance Guidelines includes: </w:t>
      </w:r>
    </w:p>
    <w:p w14:paraId="7700C38C" w14:textId="77777777" w:rsidR="00465B4E" w:rsidRDefault="00465B4E" w:rsidP="000823D8">
      <w:pPr>
        <w:widowControl w:val="0"/>
        <w:spacing w:after="0" w:line="240" w:lineRule="auto"/>
        <w:contextualSpacing/>
        <w:textAlignment w:val="baseline"/>
        <w:rPr>
          <w:rFonts w:eastAsia="MS PGothic"/>
          <w:color w:val="000000"/>
          <w:kern w:val="24"/>
          <w:sz w:val="24"/>
          <w:szCs w:val="24"/>
          <w:lang w:val="en-CA"/>
        </w:rPr>
      </w:pPr>
    </w:p>
    <w:p w14:paraId="735AC386" w14:textId="77777777" w:rsidR="00725750" w:rsidRDefault="00597B2F" w:rsidP="00CA0524">
      <w:pPr>
        <w:widowControl w:val="0"/>
        <w:spacing w:after="0" w:line="240" w:lineRule="auto"/>
        <w:ind w:left="360"/>
        <w:contextualSpacing/>
        <w:textAlignment w:val="baseline"/>
        <w:rPr>
          <w:rFonts w:eastAsia="MS PGothic"/>
          <w:color w:val="000000"/>
          <w:kern w:val="24"/>
          <w:sz w:val="24"/>
          <w:szCs w:val="24"/>
          <w:lang w:val="en-CA"/>
        </w:rPr>
      </w:pPr>
      <w:r w:rsidRPr="00597B2F">
        <w:rPr>
          <w:rFonts w:eastAsia="MS PGothic"/>
          <w:b/>
          <w:color w:val="000000"/>
          <w:kern w:val="24"/>
          <w:sz w:val="24"/>
          <w:szCs w:val="24"/>
          <w:lang w:val="en-CA"/>
        </w:rPr>
        <w:t>Board composition.</w:t>
      </w:r>
      <w:r>
        <w:rPr>
          <w:rFonts w:eastAsia="MS PGothic"/>
          <w:color w:val="000000"/>
          <w:kern w:val="24"/>
          <w:sz w:val="24"/>
          <w:szCs w:val="24"/>
          <w:lang w:val="en-CA"/>
        </w:rPr>
        <w:t xml:space="preserve">  </w:t>
      </w:r>
      <w:proofErr w:type="gramStart"/>
      <w:r w:rsidR="00985A7E">
        <w:rPr>
          <w:rFonts w:eastAsia="MS PGothic"/>
          <w:color w:val="000000"/>
          <w:kern w:val="24"/>
          <w:sz w:val="24"/>
          <w:szCs w:val="24"/>
          <w:lang w:val="en-CA"/>
        </w:rPr>
        <w:t>A majority</w:t>
      </w:r>
      <w:r w:rsidR="00270448">
        <w:rPr>
          <w:rFonts w:eastAsia="MS PGothic"/>
          <w:color w:val="000000"/>
          <w:kern w:val="24"/>
          <w:sz w:val="24"/>
          <w:szCs w:val="24"/>
          <w:lang w:val="en-CA"/>
        </w:rPr>
        <w:t xml:space="preserve"> </w:t>
      </w:r>
      <w:r w:rsidR="00AF7F82">
        <w:rPr>
          <w:rFonts w:eastAsia="MS PGothic"/>
          <w:color w:val="000000"/>
          <w:kern w:val="24"/>
          <w:sz w:val="24"/>
          <w:szCs w:val="24"/>
          <w:lang w:val="en-CA"/>
        </w:rPr>
        <w:t>of</w:t>
      </w:r>
      <w:proofErr w:type="gramEnd"/>
      <w:r w:rsidR="00AF7F82">
        <w:rPr>
          <w:rFonts w:eastAsia="MS PGothic"/>
          <w:color w:val="000000"/>
          <w:kern w:val="24"/>
          <w:sz w:val="24"/>
          <w:szCs w:val="24"/>
          <w:lang w:val="en-CA"/>
        </w:rPr>
        <w:t xml:space="preserve"> </w:t>
      </w:r>
      <w:r w:rsidR="00270448">
        <w:rPr>
          <w:rFonts w:eastAsia="MS PGothic"/>
          <w:color w:val="000000"/>
          <w:kern w:val="24"/>
          <w:sz w:val="24"/>
          <w:szCs w:val="24"/>
          <w:lang w:val="en-CA"/>
        </w:rPr>
        <w:t xml:space="preserve">a </w:t>
      </w:r>
      <w:r w:rsidR="00AF7F82">
        <w:rPr>
          <w:rFonts w:eastAsia="MS PGothic"/>
          <w:color w:val="000000"/>
          <w:kern w:val="24"/>
          <w:sz w:val="24"/>
          <w:szCs w:val="24"/>
          <w:lang w:val="en-CA"/>
        </w:rPr>
        <w:t>board</w:t>
      </w:r>
      <w:r w:rsidR="00270448">
        <w:rPr>
          <w:rFonts w:eastAsia="MS PGothic"/>
          <w:color w:val="000000"/>
          <w:kern w:val="24"/>
          <w:sz w:val="24"/>
          <w:szCs w:val="24"/>
          <w:lang w:val="en-CA"/>
        </w:rPr>
        <w:t xml:space="preserve">’s </w:t>
      </w:r>
      <w:r w:rsidR="00F538E3">
        <w:rPr>
          <w:rFonts w:eastAsia="MS PGothic"/>
          <w:color w:val="000000"/>
          <w:kern w:val="24"/>
          <w:sz w:val="24"/>
          <w:szCs w:val="24"/>
          <w:lang w:val="en-CA"/>
        </w:rPr>
        <w:t>directors</w:t>
      </w:r>
      <w:r w:rsidR="00BD3039">
        <w:rPr>
          <w:rFonts w:eastAsia="MS PGothic"/>
          <w:color w:val="000000"/>
          <w:kern w:val="24"/>
          <w:sz w:val="24"/>
          <w:szCs w:val="24"/>
          <w:lang w:val="en-CA"/>
        </w:rPr>
        <w:t xml:space="preserve"> </w:t>
      </w:r>
      <w:r w:rsidR="00682ED3">
        <w:rPr>
          <w:rFonts w:eastAsia="MS PGothic"/>
          <w:color w:val="000000"/>
          <w:kern w:val="24"/>
          <w:sz w:val="24"/>
          <w:szCs w:val="24"/>
          <w:lang w:val="en-CA"/>
        </w:rPr>
        <w:t>should</w:t>
      </w:r>
      <w:r w:rsidR="00985A7E">
        <w:rPr>
          <w:rFonts w:eastAsia="MS PGothic"/>
          <w:color w:val="000000"/>
          <w:kern w:val="24"/>
          <w:sz w:val="24"/>
          <w:szCs w:val="24"/>
          <w:lang w:val="en-CA"/>
        </w:rPr>
        <w:t xml:space="preserve"> be </w:t>
      </w:r>
      <w:r w:rsidR="004412DF" w:rsidRPr="004412DF">
        <w:rPr>
          <w:rFonts w:eastAsia="MS PGothic" w:hint="cs"/>
          <w:color w:val="000000"/>
          <w:kern w:val="24"/>
          <w:sz w:val="24"/>
          <w:szCs w:val="24"/>
          <w:lang w:val="en-CA"/>
        </w:rPr>
        <w:t>independent</w:t>
      </w:r>
      <w:r w:rsidR="00681F5C">
        <w:rPr>
          <w:rFonts w:eastAsia="MS PGothic"/>
          <w:color w:val="000000"/>
          <w:kern w:val="24"/>
          <w:sz w:val="24"/>
          <w:szCs w:val="24"/>
          <w:lang w:val="en-CA"/>
        </w:rPr>
        <w:t xml:space="preserve"> to provide more objectivity when dealing with management</w:t>
      </w:r>
      <w:r w:rsidR="00465B4E">
        <w:rPr>
          <w:rFonts w:eastAsia="MS PGothic"/>
          <w:color w:val="000000"/>
          <w:kern w:val="24"/>
          <w:sz w:val="24"/>
          <w:szCs w:val="24"/>
          <w:lang w:val="en-CA"/>
        </w:rPr>
        <w:t xml:space="preserve">.  </w:t>
      </w:r>
      <w:r w:rsidR="00985A7E">
        <w:rPr>
          <w:rFonts w:eastAsia="MS PGothic"/>
          <w:color w:val="000000"/>
          <w:kern w:val="24"/>
          <w:sz w:val="24"/>
          <w:szCs w:val="24"/>
          <w:lang w:val="en-CA"/>
        </w:rPr>
        <w:t>An i</w:t>
      </w:r>
      <w:r w:rsidR="004412DF" w:rsidRPr="004412DF">
        <w:rPr>
          <w:rFonts w:eastAsia="MS PGothic" w:hint="cs"/>
          <w:color w:val="000000"/>
          <w:kern w:val="24"/>
          <w:sz w:val="24"/>
          <w:szCs w:val="24"/>
          <w:lang w:val="en-CA"/>
        </w:rPr>
        <w:t xml:space="preserve">ndependent director </w:t>
      </w:r>
      <w:r w:rsidR="00985A7E">
        <w:rPr>
          <w:rFonts w:eastAsia="MS PGothic"/>
          <w:color w:val="000000"/>
          <w:kern w:val="24"/>
          <w:sz w:val="24"/>
          <w:szCs w:val="24"/>
          <w:lang w:val="en-CA"/>
        </w:rPr>
        <w:t xml:space="preserve">should </w:t>
      </w:r>
      <w:r w:rsidR="004412DF" w:rsidRPr="004412DF">
        <w:rPr>
          <w:rFonts w:eastAsia="MS PGothic" w:hint="cs"/>
          <w:color w:val="000000"/>
          <w:kern w:val="24"/>
          <w:sz w:val="24"/>
          <w:szCs w:val="24"/>
          <w:lang w:val="en-CA"/>
        </w:rPr>
        <w:t>serv</w:t>
      </w:r>
      <w:r w:rsidR="00985A7E">
        <w:rPr>
          <w:rFonts w:eastAsia="MS PGothic"/>
          <w:color w:val="000000"/>
          <w:kern w:val="24"/>
          <w:sz w:val="24"/>
          <w:szCs w:val="24"/>
          <w:lang w:val="en-CA"/>
        </w:rPr>
        <w:t>e</w:t>
      </w:r>
      <w:r w:rsidR="004412DF" w:rsidRPr="004412DF">
        <w:rPr>
          <w:rFonts w:eastAsia="MS PGothic" w:hint="cs"/>
          <w:color w:val="000000"/>
          <w:kern w:val="24"/>
          <w:sz w:val="24"/>
          <w:szCs w:val="24"/>
          <w:lang w:val="en-CA"/>
        </w:rPr>
        <w:t xml:space="preserve"> as board chair or </w:t>
      </w:r>
      <w:r w:rsidR="00985A7E">
        <w:rPr>
          <w:rFonts w:eastAsia="MS PGothic"/>
          <w:color w:val="000000"/>
          <w:kern w:val="24"/>
          <w:sz w:val="24"/>
          <w:szCs w:val="24"/>
          <w:lang w:val="en-CA"/>
        </w:rPr>
        <w:t xml:space="preserve">be </w:t>
      </w:r>
      <w:r w:rsidR="004412DF" w:rsidRPr="004412DF">
        <w:rPr>
          <w:rFonts w:eastAsia="MS PGothic" w:hint="cs"/>
          <w:color w:val="000000"/>
          <w:kern w:val="24"/>
          <w:sz w:val="24"/>
          <w:szCs w:val="24"/>
          <w:lang w:val="en-CA"/>
        </w:rPr>
        <w:t xml:space="preserve">appointed as </w:t>
      </w:r>
      <w:r w:rsidR="00985A7E">
        <w:rPr>
          <w:rFonts w:eastAsia="MS PGothic"/>
          <w:color w:val="000000"/>
          <w:kern w:val="24"/>
          <w:sz w:val="24"/>
          <w:szCs w:val="24"/>
          <w:lang w:val="en-CA"/>
        </w:rPr>
        <w:t xml:space="preserve">the </w:t>
      </w:r>
      <w:r w:rsidR="004412DF" w:rsidRPr="004412DF">
        <w:rPr>
          <w:rFonts w:eastAsia="MS PGothic" w:hint="cs"/>
          <w:color w:val="000000"/>
          <w:kern w:val="24"/>
          <w:sz w:val="24"/>
          <w:szCs w:val="24"/>
          <w:lang w:val="en-CA"/>
        </w:rPr>
        <w:t xml:space="preserve">lead director if that is not </w:t>
      </w:r>
      <w:r w:rsidR="00EE310E">
        <w:rPr>
          <w:rFonts w:eastAsia="MS PGothic"/>
          <w:color w:val="000000"/>
          <w:kern w:val="24"/>
          <w:sz w:val="24"/>
          <w:szCs w:val="24"/>
          <w:lang w:val="en-CA"/>
        </w:rPr>
        <w:t>possible</w:t>
      </w:r>
      <w:r w:rsidR="004412DF" w:rsidRPr="004412DF">
        <w:rPr>
          <w:rFonts w:eastAsia="MS PGothic" w:hint="cs"/>
          <w:color w:val="000000"/>
          <w:kern w:val="24"/>
          <w:sz w:val="24"/>
          <w:szCs w:val="24"/>
          <w:lang w:val="en-CA"/>
        </w:rPr>
        <w:t>.</w:t>
      </w:r>
      <w:r w:rsidR="00985A7E">
        <w:rPr>
          <w:rFonts w:eastAsia="MS PGothic"/>
          <w:color w:val="000000"/>
          <w:kern w:val="24"/>
          <w:sz w:val="24"/>
          <w:szCs w:val="24"/>
          <w:lang w:val="en-CA"/>
        </w:rPr>
        <w:t xml:space="preserve"> The independent chair or lead director should act as the effective leader of the board and ensure the board carries out its duties.  </w:t>
      </w:r>
      <w:r w:rsidR="00465B4E">
        <w:rPr>
          <w:rFonts w:eastAsia="MS PGothic"/>
          <w:color w:val="000000"/>
          <w:kern w:val="24"/>
          <w:sz w:val="24"/>
          <w:szCs w:val="24"/>
          <w:lang w:val="en-CA"/>
        </w:rPr>
        <w:t xml:space="preserve">The option </w:t>
      </w:r>
      <w:r w:rsidR="009926BC">
        <w:rPr>
          <w:rFonts w:eastAsia="MS PGothic"/>
          <w:color w:val="000000"/>
          <w:kern w:val="24"/>
          <w:sz w:val="24"/>
          <w:szCs w:val="24"/>
          <w:lang w:val="en-CA"/>
        </w:rPr>
        <w:t xml:space="preserve">to </w:t>
      </w:r>
      <w:r w:rsidR="00465B4E">
        <w:rPr>
          <w:rFonts w:eastAsia="MS PGothic"/>
          <w:color w:val="000000"/>
          <w:kern w:val="24"/>
          <w:sz w:val="24"/>
          <w:szCs w:val="24"/>
          <w:lang w:val="en-CA"/>
        </w:rPr>
        <w:t>hav</w:t>
      </w:r>
      <w:r w:rsidR="009926BC">
        <w:rPr>
          <w:rFonts w:eastAsia="MS PGothic"/>
          <w:color w:val="000000"/>
          <w:kern w:val="24"/>
          <w:sz w:val="24"/>
          <w:szCs w:val="24"/>
          <w:lang w:val="en-CA"/>
        </w:rPr>
        <w:t>e</w:t>
      </w:r>
      <w:r w:rsidR="00465B4E">
        <w:rPr>
          <w:rFonts w:eastAsia="MS PGothic"/>
          <w:color w:val="000000"/>
          <w:kern w:val="24"/>
          <w:sz w:val="24"/>
          <w:szCs w:val="24"/>
          <w:lang w:val="en-CA"/>
        </w:rPr>
        <w:t xml:space="preserve"> a lead director relates to the practice of having the company’s CEO serve as the board chair.  Although common in the past, most companies have discontinued this </w:t>
      </w:r>
      <w:r w:rsidR="00615E05">
        <w:rPr>
          <w:rFonts w:eastAsia="MS PGothic"/>
          <w:color w:val="000000"/>
          <w:kern w:val="24"/>
          <w:sz w:val="24"/>
          <w:szCs w:val="24"/>
          <w:lang w:val="en-CA"/>
        </w:rPr>
        <w:t>a</w:t>
      </w:r>
      <w:r w:rsidR="009926BC">
        <w:rPr>
          <w:rFonts w:eastAsia="MS PGothic"/>
          <w:color w:val="000000"/>
          <w:kern w:val="24"/>
          <w:sz w:val="24"/>
          <w:szCs w:val="24"/>
          <w:lang w:val="en-CA"/>
        </w:rPr>
        <w:t>ction</w:t>
      </w:r>
      <w:r w:rsidR="00EE310E">
        <w:rPr>
          <w:rFonts w:eastAsia="MS PGothic"/>
          <w:color w:val="000000"/>
          <w:kern w:val="24"/>
          <w:sz w:val="24"/>
          <w:szCs w:val="24"/>
          <w:lang w:val="en-CA"/>
        </w:rPr>
        <w:t xml:space="preserve"> with improvements to corporate governance.</w:t>
      </w:r>
      <w:r w:rsidR="00CA3DE4">
        <w:rPr>
          <w:rFonts w:eastAsia="MS PGothic"/>
          <w:color w:val="000000"/>
          <w:kern w:val="24"/>
          <w:sz w:val="24"/>
          <w:szCs w:val="24"/>
          <w:lang w:val="en-CA"/>
        </w:rPr>
        <w:t xml:space="preserve"> </w:t>
      </w:r>
    </w:p>
    <w:p w14:paraId="7C0BDAA5" w14:textId="77777777" w:rsidR="00BC3C30" w:rsidRDefault="00BC3C30" w:rsidP="00CA0524">
      <w:pPr>
        <w:widowControl w:val="0"/>
        <w:spacing w:after="0" w:line="240" w:lineRule="auto"/>
        <w:ind w:left="360"/>
        <w:contextualSpacing/>
        <w:textAlignment w:val="baseline"/>
        <w:rPr>
          <w:rFonts w:eastAsia="MS PGothic"/>
          <w:color w:val="000000"/>
          <w:kern w:val="24"/>
          <w:sz w:val="24"/>
          <w:szCs w:val="24"/>
          <w:lang w:val="en-CA"/>
        </w:rPr>
      </w:pPr>
    </w:p>
    <w:p w14:paraId="6DCFEC97" w14:textId="6358C977" w:rsidR="00017DAF" w:rsidRDefault="00F538E3" w:rsidP="00CA0524">
      <w:pPr>
        <w:widowControl w:val="0"/>
        <w:spacing w:after="0" w:line="240" w:lineRule="auto"/>
        <w:ind w:left="360"/>
        <w:contextualSpacing/>
        <w:textAlignment w:val="baseline"/>
        <w:rPr>
          <w:rFonts w:eastAsia="MS PGothic"/>
          <w:color w:val="000000"/>
          <w:kern w:val="24"/>
          <w:sz w:val="24"/>
          <w:szCs w:val="24"/>
          <w:lang w:val="en-CA"/>
        </w:rPr>
      </w:pPr>
      <w:r>
        <w:rPr>
          <w:rFonts w:eastAsia="MS PGothic"/>
          <w:color w:val="000000"/>
          <w:kern w:val="24"/>
          <w:sz w:val="24"/>
          <w:szCs w:val="24"/>
          <w:lang w:val="en-CA"/>
        </w:rPr>
        <w:t xml:space="preserve">An independent director </w:t>
      </w:r>
      <w:r w:rsidR="00FA3523">
        <w:rPr>
          <w:rFonts w:eastAsia="MS PGothic"/>
          <w:color w:val="000000"/>
          <w:kern w:val="24"/>
          <w:sz w:val="24"/>
          <w:szCs w:val="24"/>
          <w:lang w:val="en-CA"/>
        </w:rPr>
        <w:t xml:space="preserve">has no direct or indirect material relationship with the company.  A material relationship </w:t>
      </w:r>
      <w:r w:rsidR="00FD36A3">
        <w:rPr>
          <w:rFonts w:eastAsia="MS PGothic"/>
          <w:color w:val="000000"/>
          <w:kern w:val="24"/>
          <w:sz w:val="24"/>
          <w:szCs w:val="24"/>
          <w:lang w:val="en-CA"/>
        </w:rPr>
        <w:t>can</w:t>
      </w:r>
      <w:r w:rsidR="00FA3523">
        <w:rPr>
          <w:rFonts w:eastAsia="MS PGothic"/>
          <w:color w:val="000000"/>
          <w:kern w:val="24"/>
          <w:sz w:val="24"/>
          <w:szCs w:val="24"/>
          <w:lang w:val="en-CA"/>
        </w:rPr>
        <w:t xml:space="preserve"> “be </w:t>
      </w:r>
      <w:r w:rsidR="00FD36A3">
        <w:rPr>
          <w:rFonts w:eastAsia="MS PGothic"/>
          <w:color w:val="000000"/>
          <w:kern w:val="24"/>
          <w:sz w:val="24"/>
          <w:szCs w:val="24"/>
          <w:lang w:val="en-CA"/>
        </w:rPr>
        <w:t>reasonably</w:t>
      </w:r>
      <w:r w:rsidR="00FA3523">
        <w:rPr>
          <w:rFonts w:eastAsia="MS PGothic"/>
          <w:color w:val="000000"/>
          <w:kern w:val="24"/>
          <w:sz w:val="24"/>
          <w:szCs w:val="24"/>
          <w:lang w:val="en-CA"/>
        </w:rPr>
        <w:t xml:space="preserve"> expected to interfere with the </w:t>
      </w:r>
      <w:r w:rsidR="00FA3523">
        <w:rPr>
          <w:rFonts w:eastAsia="MS PGothic"/>
          <w:color w:val="000000"/>
          <w:kern w:val="24"/>
          <w:sz w:val="24"/>
          <w:szCs w:val="24"/>
          <w:lang w:val="en-CA"/>
        </w:rPr>
        <w:lastRenderedPageBreak/>
        <w:t xml:space="preserve">exercise of a member’s independent judgment.” </w:t>
      </w:r>
      <w:r w:rsidR="00615E05">
        <w:rPr>
          <w:rFonts w:eastAsia="MS PGothic"/>
          <w:color w:val="000000"/>
          <w:kern w:val="24"/>
          <w:sz w:val="24"/>
          <w:szCs w:val="24"/>
          <w:lang w:val="en-CA"/>
        </w:rPr>
        <w:t xml:space="preserve"> </w:t>
      </w:r>
      <w:r w:rsidR="00017DAF">
        <w:rPr>
          <w:rFonts w:eastAsia="MS PGothic"/>
          <w:color w:val="000000"/>
          <w:kern w:val="24"/>
          <w:sz w:val="24"/>
          <w:szCs w:val="24"/>
          <w:lang w:val="en-CA"/>
        </w:rPr>
        <w:t>This include</w:t>
      </w:r>
      <w:r w:rsidR="00EE310E">
        <w:rPr>
          <w:rFonts w:eastAsia="MS PGothic"/>
          <w:color w:val="000000"/>
          <w:kern w:val="24"/>
          <w:sz w:val="24"/>
          <w:szCs w:val="24"/>
          <w:lang w:val="en-CA"/>
        </w:rPr>
        <w:t>s</w:t>
      </w:r>
      <w:r w:rsidR="00017DAF">
        <w:rPr>
          <w:rFonts w:eastAsia="MS PGothic"/>
          <w:color w:val="000000"/>
          <w:kern w:val="24"/>
          <w:sz w:val="24"/>
          <w:szCs w:val="24"/>
          <w:lang w:val="en-CA"/>
        </w:rPr>
        <w:t xml:space="preserve"> current</w:t>
      </w:r>
      <w:r w:rsidR="00615E05">
        <w:rPr>
          <w:rFonts w:eastAsia="MS PGothic"/>
          <w:color w:val="000000"/>
          <w:kern w:val="24"/>
          <w:sz w:val="24"/>
          <w:szCs w:val="24"/>
          <w:lang w:val="en-CA"/>
        </w:rPr>
        <w:t xml:space="preserve"> and</w:t>
      </w:r>
      <w:r w:rsidR="00017DAF">
        <w:rPr>
          <w:rFonts w:eastAsia="MS PGothic"/>
          <w:color w:val="000000"/>
          <w:kern w:val="24"/>
          <w:sz w:val="24"/>
          <w:szCs w:val="24"/>
          <w:lang w:val="en-CA"/>
        </w:rPr>
        <w:t xml:space="preserve"> former employees </w:t>
      </w:r>
      <w:r w:rsidR="00615E05">
        <w:rPr>
          <w:rFonts w:eastAsia="MS PGothic"/>
          <w:color w:val="000000"/>
          <w:kern w:val="24"/>
          <w:sz w:val="24"/>
          <w:szCs w:val="24"/>
          <w:lang w:val="en-CA"/>
        </w:rPr>
        <w:t>or</w:t>
      </w:r>
      <w:r w:rsidR="00017DAF">
        <w:rPr>
          <w:rFonts w:eastAsia="MS PGothic"/>
          <w:color w:val="000000"/>
          <w:kern w:val="24"/>
          <w:sz w:val="24"/>
          <w:szCs w:val="24"/>
          <w:lang w:val="en-CA"/>
        </w:rPr>
        <w:t xml:space="preserve"> auditors, their family members, individuals who accept consulting or advisory fee</w:t>
      </w:r>
      <w:r w:rsidR="00641E28">
        <w:rPr>
          <w:rFonts w:eastAsia="MS PGothic"/>
          <w:color w:val="000000"/>
          <w:kern w:val="24"/>
          <w:sz w:val="24"/>
          <w:szCs w:val="24"/>
          <w:lang w:val="en-CA"/>
        </w:rPr>
        <w:t>s</w:t>
      </w:r>
      <w:r w:rsidR="00017DAF">
        <w:rPr>
          <w:rFonts w:eastAsia="MS PGothic"/>
          <w:color w:val="000000"/>
          <w:kern w:val="24"/>
          <w:sz w:val="24"/>
          <w:szCs w:val="24"/>
          <w:lang w:val="en-CA"/>
        </w:rPr>
        <w:t xml:space="preserve"> from the company, or persons employed by another </w:t>
      </w:r>
      <w:r w:rsidR="00985A7E">
        <w:rPr>
          <w:rFonts w:eastAsia="MS PGothic"/>
          <w:color w:val="000000"/>
          <w:kern w:val="24"/>
          <w:sz w:val="24"/>
          <w:szCs w:val="24"/>
          <w:lang w:val="en-CA"/>
        </w:rPr>
        <w:t>firm</w:t>
      </w:r>
      <w:r w:rsidR="00017DAF">
        <w:rPr>
          <w:rFonts w:eastAsia="MS PGothic"/>
          <w:color w:val="000000"/>
          <w:kern w:val="24"/>
          <w:sz w:val="24"/>
          <w:szCs w:val="24"/>
          <w:lang w:val="en-CA"/>
        </w:rPr>
        <w:t xml:space="preserve"> that provides legal, financial, or consulting services.</w:t>
      </w:r>
      <w:r w:rsidR="00A4219F">
        <w:rPr>
          <w:rFonts w:eastAsia="MS PGothic"/>
          <w:color w:val="000000"/>
          <w:kern w:val="24"/>
          <w:sz w:val="24"/>
          <w:szCs w:val="24"/>
          <w:lang w:val="en-CA"/>
        </w:rPr>
        <w:t xml:space="preserve">  Independent and non-independent directors are also called </w:t>
      </w:r>
      <w:r w:rsidR="00B47366">
        <w:rPr>
          <w:rFonts w:eastAsia="MS PGothic"/>
          <w:color w:val="000000"/>
          <w:kern w:val="24"/>
          <w:sz w:val="24"/>
          <w:szCs w:val="24"/>
          <w:lang w:val="en-CA"/>
        </w:rPr>
        <w:t>outside</w:t>
      </w:r>
      <w:r w:rsidR="00A4219F">
        <w:rPr>
          <w:rFonts w:eastAsia="MS PGothic"/>
          <w:color w:val="000000"/>
          <w:kern w:val="24"/>
          <w:sz w:val="24"/>
          <w:szCs w:val="24"/>
          <w:lang w:val="en-CA"/>
        </w:rPr>
        <w:t xml:space="preserve"> and </w:t>
      </w:r>
      <w:r w:rsidR="00B47366">
        <w:rPr>
          <w:rFonts w:eastAsia="MS PGothic"/>
          <w:color w:val="000000"/>
          <w:kern w:val="24"/>
          <w:sz w:val="24"/>
          <w:szCs w:val="24"/>
          <w:lang w:val="en-CA"/>
        </w:rPr>
        <w:t>in</w:t>
      </w:r>
      <w:r w:rsidR="00A4219F">
        <w:rPr>
          <w:rFonts w:eastAsia="MS PGothic"/>
          <w:color w:val="000000"/>
          <w:kern w:val="24"/>
          <w:sz w:val="24"/>
          <w:szCs w:val="24"/>
          <w:lang w:val="en-CA"/>
        </w:rPr>
        <w:t>side directors.  Whe</w:t>
      </w:r>
      <w:r w:rsidR="00615E05">
        <w:rPr>
          <w:rFonts w:eastAsia="MS PGothic"/>
          <w:color w:val="000000"/>
          <w:kern w:val="24"/>
          <w:sz w:val="24"/>
          <w:szCs w:val="24"/>
          <w:lang w:val="en-CA"/>
        </w:rPr>
        <w:t>n</w:t>
      </w:r>
      <w:r w:rsidR="00A4219F">
        <w:rPr>
          <w:rFonts w:eastAsia="MS PGothic"/>
          <w:color w:val="000000"/>
          <w:kern w:val="24"/>
          <w:sz w:val="24"/>
          <w:szCs w:val="24"/>
          <w:lang w:val="en-CA"/>
        </w:rPr>
        <w:t xml:space="preserve"> company executive</w:t>
      </w:r>
      <w:r w:rsidR="00EE310E">
        <w:rPr>
          <w:rFonts w:eastAsia="MS PGothic"/>
          <w:color w:val="000000"/>
          <w:kern w:val="24"/>
          <w:sz w:val="24"/>
          <w:szCs w:val="24"/>
          <w:lang w:val="en-CA"/>
        </w:rPr>
        <w:t>s</w:t>
      </w:r>
      <w:r w:rsidR="00A4219F">
        <w:rPr>
          <w:rFonts w:eastAsia="MS PGothic"/>
          <w:color w:val="000000"/>
          <w:kern w:val="24"/>
          <w:sz w:val="24"/>
          <w:szCs w:val="24"/>
          <w:lang w:val="en-CA"/>
        </w:rPr>
        <w:t xml:space="preserve"> serve on the board, the</w:t>
      </w:r>
      <w:r w:rsidR="00615E05">
        <w:rPr>
          <w:rFonts w:eastAsia="MS PGothic"/>
          <w:color w:val="000000"/>
          <w:kern w:val="24"/>
          <w:sz w:val="24"/>
          <w:szCs w:val="24"/>
          <w:lang w:val="en-CA"/>
        </w:rPr>
        <w:t>y</w:t>
      </w:r>
      <w:r w:rsidR="00A4219F">
        <w:rPr>
          <w:rFonts w:eastAsia="MS PGothic"/>
          <w:color w:val="000000"/>
          <w:kern w:val="24"/>
          <w:sz w:val="24"/>
          <w:szCs w:val="24"/>
          <w:lang w:val="en-CA"/>
        </w:rPr>
        <w:t xml:space="preserve"> are called executive director</w:t>
      </w:r>
      <w:r w:rsidR="00EE310E">
        <w:rPr>
          <w:rFonts w:eastAsia="MS PGothic"/>
          <w:color w:val="000000"/>
          <w:kern w:val="24"/>
          <w:sz w:val="24"/>
          <w:szCs w:val="24"/>
          <w:lang w:val="en-CA"/>
        </w:rPr>
        <w:t>s</w:t>
      </w:r>
      <w:r w:rsidR="00A4219F">
        <w:rPr>
          <w:rFonts w:eastAsia="MS PGothic"/>
          <w:color w:val="000000"/>
          <w:kern w:val="24"/>
          <w:sz w:val="24"/>
          <w:szCs w:val="24"/>
          <w:lang w:val="en-CA"/>
        </w:rPr>
        <w:t>.</w:t>
      </w:r>
      <w:r w:rsidR="00924A24">
        <w:rPr>
          <w:rFonts w:eastAsia="MS PGothic"/>
          <w:color w:val="000000"/>
          <w:kern w:val="24"/>
          <w:sz w:val="24"/>
          <w:szCs w:val="24"/>
          <w:lang w:val="en-CA"/>
        </w:rPr>
        <w:t xml:space="preserve">  </w:t>
      </w:r>
    </w:p>
    <w:p w14:paraId="5CB45869" w14:textId="77777777" w:rsidR="00017DAF" w:rsidRDefault="00017DAF" w:rsidP="00CA0524">
      <w:pPr>
        <w:widowControl w:val="0"/>
        <w:spacing w:after="0" w:line="240" w:lineRule="auto"/>
        <w:ind w:left="360"/>
        <w:contextualSpacing/>
        <w:textAlignment w:val="baseline"/>
        <w:rPr>
          <w:rFonts w:eastAsia="MS PGothic"/>
          <w:color w:val="000000"/>
          <w:kern w:val="24"/>
          <w:sz w:val="24"/>
          <w:szCs w:val="24"/>
          <w:lang w:val="en-CA"/>
        </w:rPr>
      </w:pPr>
    </w:p>
    <w:p w14:paraId="0DB0A238" w14:textId="0B2081BF" w:rsidR="00465B4E" w:rsidRPr="00465B4E" w:rsidRDefault="00465B4E" w:rsidP="00CA0524">
      <w:pPr>
        <w:widowControl w:val="0"/>
        <w:spacing w:after="0" w:line="240" w:lineRule="auto"/>
        <w:ind w:left="360"/>
        <w:contextualSpacing/>
        <w:textAlignment w:val="baseline"/>
        <w:rPr>
          <w:rFonts w:eastAsia="MS PGothic"/>
          <w:b/>
          <w:color w:val="000000"/>
          <w:kern w:val="24"/>
          <w:sz w:val="24"/>
          <w:szCs w:val="24"/>
          <w:lang w:val="en-CA"/>
        </w:rPr>
      </w:pPr>
      <w:r w:rsidRPr="00465B4E">
        <w:rPr>
          <w:rFonts w:eastAsia="MS PGothic"/>
          <w:b/>
          <w:color w:val="000000"/>
          <w:kern w:val="24"/>
          <w:sz w:val="24"/>
          <w:szCs w:val="24"/>
          <w:lang w:val="en-CA"/>
        </w:rPr>
        <w:t xml:space="preserve">Meetings of independent directors.  </w:t>
      </w:r>
      <w:r w:rsidRPr="00465B4E">
        <w:rPr>
          <w:rFonts w:eastAsia="MS PGothic"/>
          <w:color w:val="000000"/>
          <w:kern w:val="24"/>
          <w:sz w:val="24"/>
          <w:szCs w:val="24"/>
          <w:lang w:val="en-CA"/>
        </w:rPr>
        <w:t xml:space="preserve">Independent directors should </w:t>
      </w:r>
      <w:r w:rsidR="00B44730">
        <w:rPr>
          <w:rFonts w:eastAsia="MS PGothic"/>
          <w:color w:val="000000"/>
          <w:kern w:val="24"/>
          <w:sz w:val="24"/>
          <w:szCs w:val="24"/>
          <w:lang w:val="en-CA"/>
        </w:rPr>
        <w:t xml:space="preserve">meet </w:t>
      </w:r>
      <w:r w:rsidRPr="00465B4E">
        <w:rPr>
          <w:rFonts w:eastAsia="MS PGothic"/>
          <w:color w:val="000000"/>
          <w:kern w:val="24"/>
          <w:sz w:val="24"/>
          <w:szCs w:val="24"/>
          <w:lang w:val="en-CA"/>
        </w:rPr>
        <w:t>regularly</w:t>
      </w:r>
      <w:r w:rsidR="00B44730">
        <w:rPr>
          <w:rFonts w:eastAsia="MS PGothic"/>
          <w:color w:val="000000"/>
          <w:kern w:val="24"/>
          <w:sz w:val="24"/>
          <w:szCs w:val="24"/>
          <w:lang w:val="en-CA"/>
        </w:rPr>
        <w:t xml:space="preserve"> </w:t>
      </w:r>
      <w:r w:rsidR="004412DF" w:rsidRPr="004412DF">
        <w:rPr>
          <w:rFonts w:eastAsia="MS PGothic" w:hint="cs"/>
          <w:color w:val="000000"/>
          <w:kern w:val="24"/>
          <w:sz w:val="24"/>
          <w:szCs w:val="24"/>
          <w:lang w:val="en-CA"/>
        </w:rPr>
        <w:t xml:space="preserve">without </w:t>
      </w:r>
      <w:r w:rsidR="00641E28">
        <w:rPr>
          <w:rFonts w:eastAsia="MS PGothic"/>
          <w:color w:val="000000"/>
          <w:kern w:val="24"/>
          <w:sz w:val="24"/>
          <w:szCs w:val="24"/>
          <w:lang w:val="en-CA"/>
        </w:rPr>
        <w:t xml:space="preserve">the </w:t>
      </w:r>
      <w:r w:rsidRPr="00465B4E">
        <w:rPr>
          <w:rFonts w:eastAsia="MS PGothic"/>
          <w:color w:val="000000"/>
          <w:kern w:val="24"/>
          <w:sz w:val="24"/>
          <w:szCs w:val="24"/>
          <w:lang w:val="en-CA"/>
        </w:rPr>
        <w:t>non-in</w:t>
      </w:r>
      <w:r w:rsidR="004412DF" w:rsidRPr="004412DF">
        <w:rPr>
          <w:rFonts w:eastAsia="MS PGothic" w:hint="cs"/>
          <w:color w:val="000000"/>
          <w:kern w:val="24"/>
          <w:sz w:val="24"/>
          <w:szCs w:val="24"/>
          <w:lang w:val="en-CA"/>
        </w:rPr>
        <w:t xml:space="preserve">dependent directors or </w:t>
      </w:r>
      <w:r w:rsidR="00A02624">
        <w:rPr>
          <w:rFonts w:eastAsia="MS PGothic"/>
          <w:color w:val="000000"/>
          <w:kern w:val="24"/>
          <w:sz w:val="24"/>
          <w:szCs w:val="24"/>
          <w:lang w:val="en-CA"/>
        </w:rPr>
        <w:t xml:space="preserve">the </w:t>
      </w:r>
      <w:r w:rsidRPr="00465B4E">
        <w:rPr>
          <w:rFonts w:eastAsia="MS PGothic"/>
          <w:color w:val="000000"/>
          <w:kern w:val="24"/>
          <w:sz w:val="24"/>
          <w:szCs w:val="24"/>
          <w:lang w:val="en-CA"/>
        </w:rPr>
        <w:t xml:space="preserve">company’s </w:t>
      </w:r>
      <w:r w:rsidR="004412DF" w:rsidRPr="004412DF">
        <w:rPr>
          <w:rFonts w:eastAsia="MS PGothic" w:hint="cs"/>
          <w:color w:val="000000"/>
          <w:kern w:val="24"/>
          <w:sz w:val="24"/>
          <w:szCs w:val="24"/>
          <w:lang w:val="en-CA"/>
        </w:rPr>
        <w:t>management.</w:t>
      </w:r>
      <w:r>
        <w:rPr>
          <w:rFonts w:eastAsia="MS PGothic"/>
          <w:color w:val="000000"/>
          <w:kern w:val="24"/>
          <w:sz w:val="24"/>
          <w:szCs w:val="24"/>
          <w:lang w:val="en-CA"/>
        </w:rPr>
        <w:t xml:space="preserve">  </w:t>
      </w:r>
    </w:p>
    <w:p w14:paraId="4C4BEB4D" w14:textId="77777777" w:rsidR="00465B4E" w:rsidRDefault="00465B4E" w:rsidP="00CA0524">
      <w:pPr>
        <w:widowControl w:val="0"/>
        <w:spacing w:after="0" w:line="240" w:lineRule="auto"/>
        <w:ind w:left="360"/>
        <w:contextualSpacing/>
        <w:textAlignment w:val="baseline"/>
        <w:rPr>
          <w:rFonts w:eastAsia="MS PGothic"/>
          <w:color w:val="000000"/>
          <w:kern w:val="24"/>
          <w:sz w:val="24"/>
          <w:szCs w:val="24"/>
          <w:lang w:val="en-CA"/>
        </w:rPr>
      </w:pPr>
    </w:p>
    <w:p w14:paraId="178EC237" w14:textId="2DDC5CD2" w:rsidR="00C75869" w:rsidRDefault="00465B4E" w:rsidP="00CA0524">
      <w:pPr>
        <w:widowControl w:val="0"/>
        <w:spacing w:after="0" w:line="240" w:lineRule="auto"/>
        <w:ind w:left="360"/>
        <w:contextualSpacing/>
        <w:textAlignment w:val="baseline"/>
        <w:rPr>
          <w:rFonts w:eastAsia="MS PGothic"/>
          <w:color w:val="000000"/>
          <w:kern w:val="24"/>
          <w:sz w:val="24"/>
          <w:szCs w:val="24"/>
          <w:lang w:val="en-CA"/>
        </w:rPr>
      </w:pPr>
      <w:r w:rsidRPr="00465B4E">
        <w:rPr>
          <w:rFonts w:eastAsia="MS PGothic"/>
          <w:b/>
          <w:color w:val="000000"/>
          <w:kern w:val="24"/>
          <w:sz w:val="24"/>
          <w:szCs w:val="24"/>
          <w:lang w:val="en-CA"/>
        </w:rPr>
        <w:t>Board mandate.</w:t>
      </w:r>
      <w:r>
        <w:rPr>
          <w:rFonts w:eastAsia="MS PGothic"/>
          <w:color w:val="000000"/>
          <w:kern w:val="24"/>
          <w:sz w:val="24"/>
          <w:szCs w:val="24"/>
          <w:lang w:val="en-CA"/>
        </w:rPr>
        <w:t xml:space="preserve">  </w:t>
      </w:r>
      <w:r w:rsidR="003017F0">
        <w:rPr>
          <w:rFonts w:eastAsia="MS PGothic"/>
          <w:color w:val="000000"/>
          <w:kern w:val="24"/>
          <w:sz w:val="24"/>
          <w:szCs w:val="24"/>
          <w:lang w:val="en-CA"/>
        </w:rPr>
        <w:t>The written mandate</w:t>
      </w:r>
      <w:r>
        <w:rPr>
          <w:rFonts w:eastAsia="MS PGothic"/>
          <w:color w:val="000000"/>
          <w:kern w:val="24"/>
          <w:sz w:val="24"/>
          <w:szCs w:val="24"/>
          <w:lang w:val="en-CA"/>
        </w:rPr>
        <w:t xml:space="preserve"> </w:t>
      </w:r>
      <w:r w:rsidR="00985A7E">
        <w:rPr>
          <w:rFonts w:eastAsia="MS PGothic"/>
          <w:color w:val="000000"/>
          <w:kern w:val="24"/>
          <w:sz w:val="24"/>
          <w:szCs w:val="24"/>
          <w:lang w:val="en-CA"/>
        </w:rPr>
        <w:t xml:space="preserve">should </w:t>
      </w:r>
      <w:r w:rsidR="00C238B8">
        <w:rPr>
          <w:rFonts w:eastAsia="MS PGothic"/>
          <w:color w:val="000000"/>
          <w:kern w:val="24"/>
          <w:sz w:val="24"/>
          <w:szCs w:val="24"/>
          <w:lang w:val="en-CA"/>
        </w:rPr>
        <w:t xml:space="preserve">acknowledge </w:t>
      </w:r>
      <w:r w:rsidR="00B44730">
        <w:rPr>
          <w:rFonts w:eastAsia="MS PGothic"/>
          <w:color w:val="000000"/>
          <w:kern w:val="24"/>
          <w:sz w:val="24"/>
          <w:szCs w:val="24"/>
          <w:lang w:val="en-CA"/>
        </w:rPr>
        <w:t xml:space="preserve">the board’s </w:t>
      </w:r>
      <w:r w:rsidR="007A0040">
        <w:rPr>
          <w:rFonts w:eastAsia="MS PGothic"/>
          <w:color w:val="000000"/>
          <w:kern w:val="24"/>
          <w:sz w:val="24"/>
          <w:szCs w:val="24"/>
          <w:lang w:val="en-CA"/>
        </w:rPr>
        <w:t xml:space="preserve">overall </w:t>
      </w:r>
      <w:r w:rsidR="00C238B8">
        <w:rPr>
          <w:rFonts w:eastAsia="MS PGothic"/>
          <w:color w:val="000000"/>
          <w:kern w:val="24"/>
          <w:sz w:val="24"/>
          <w:szCs w:val="24"/>
          <w:lang w:val="en-CA"/>
        </w:rPr>
        <w:t>responsibility</w:t>
      </w:r>
      <w:r w:rsidR="007A0040">
        <w:rPr>
          <w:rFonts w:eastAsia="MS PGothic"/>
          <w:color w:val="000000"/>
          <w:kern w:val="24"/>
          <w:sz w:val="24"/>
          <w:szCs w:val="24"/>
          <w:lang w:val="en-CA"/>
        </w:rPr>
        <w:t xml:space="preserve"> for the </w:t>
      </w:r>
      <w:r w:rsidR="00B44730">
        <w:rPr>
          <w:rFonts w:eastAsia="MS PGothic"/>
          <w:color w:val="000000"/>
          <w:kern w:val="24"/>
          <w:sz w:val="24"/>
          <w:szCs w:val="24"/>
          <w:lang w:val="en-CA"/>
        </w:rPr>
        <w:t>stewardship of the company</w:t>
      </w:r>
      <w:r w:rsidR="0050030D">
        <w:rPr>
          <w:rFonts w:eastAsia="MS PGothic"/>
          <w:color w:val="000000"/>
          <w:kern w:val="24"/>
          <w:sz w:val="24"/>
          <w:szCs w:val="24"/>
          <w:lang w:val="en-CA"/>
        </w:rPr>
        <w:t>,</w:t>
      </w:r>
      <w:r w:rsidR="00B44730">
        <w:rPr>
          <w:rFonts w:eastAsia="MS PGothic"/>
          <w:color w:val="000000"/>
          <w:kern w:val="24"/>
          <w:sz w:val="24"/>
          <w:szCs w:val="24"/>
          <w:lang w:val="en-CA"/>
        </w:rPr>
        <w:t xml:space="preserve"> including:</w:t>
      </w:r>
    </w:p>
    <w:p w14:paraId="5ABD7845" w14:textId="77777777" w:rsidR="00C75869" w:rsidRDefault="00C75869" w:rsidP="000823D8">
      <w:pPr>
        <w:widowControl w:val="0"/>
        <w:spacing w:after="0" w:line="240" w:lineRule="auto"/>
        <w:ind w:left="851" w:hanging="284"/>
        <w:contextualSpacing/>
        <w:textAlignment w:val="baseline"/>
        <w:rPr>
          <w:rFonts w:eastAsia="MS PGothic"/>
          <w:color w:val="000000"/>
          <w:kern w:val="24"/>
          <w:sz w:val="24"/>
          <w:szCs w:val="24"/>
          <w:lang w:val="en-CA"/>
        </w:rPr>
      </w:pPr>
    </w:p>
    <w:p w14:paraId="31BBC310" w14:textId="77777777" w:rsidR="00465B4E" w:rsidRPr="009A0822" w:rsidRDefault="00465B4E" w:rsidP="00DF6A69">
      <w:pPr>
        <w:pStyle w:val="ListParagraph"/>
        <w:widowControl w:val="0"/>
        <w:numPr>
          <w:ilvl w:val="0"/>
          <w:numId w:val="5"/>
        </w:numPr>
        <w:spacing w:after="0" w:line="240" w:lineRule="auto"/>
        <w:ind w:left="1080"/>
        <w:textAlignment w:val="baseline"/>
        <w:rPr>
          <w:rFonts w:eastAsia="MS PGothic"/>
          <w:color w:val="000000"/>
          <w:kern w:val="24"/>
          <w:sz w:val="24"/>
          <w:szCs w:val="24"/>
          <w:lang w:val="en-CA"/>
        </w:rPr>
      </w:pPr>
      <w:r>
        <w:rPr>
          <w:rFonts w:eastAsia="MS PGothic"/>
          <w:color w:val="000000"/>
          <w:kern w:val="24"/>
          <w:sz w:val="24"/>
          <w:szCs w:val="24"/>
          <w:lang w:val="en-CA"/>
        </w:rPr>
        <w:t>Ensuring the integrity of the CEO and other executives</w:t>
      </w:r>
      <w:r w:rsidR="00B44730">
        <w:rPr>
          <w:rFonts w:eastAsia="MS PGothic"/>
          <w:color w:val="000000"/>
          <w:kern w:val="24"/>
          <w:sz w:val="24"/>
          <w:szCs w:val="24"/>
          <w:lang w:val="en-CA"/>
        </w:rPr>
        <w:t xml:space="preserve"> and that they create a culture of integrity in the organization</w:t>
      </w:r>
    </w:p>
    <w:p w14:paraId="0B37080B" w14:textId="77777777" w:rsidR="00C75869" w:rsidRPr="009A0822" w:rsidRDefault="00465B4E" w:rsidP="00DF6A69">
      <w:pPr>
        <w:pStyle w:val="ListParagraph"/>
        <w:widowControl w:val="0"/>
        <w:numPr>
          <w:ilvl w:val="0"/>
          <w:numId w:val="5"/>
        </w:numPr>
        <w:spacing w:after="0" w:line="240" w:lineRule="auto"/>
        <w:ind w:left="1080"/>
        <w:textAlignment w:val="baseline"/>
        <w:rPr>
          <w:rFonts w:eastAsia="MS PGothic"/>
          <w:color w:val="000000"/>
          <w:kern w:val="24"/>
          <w:sz w:val="24"/>
          <w:szCs w:val="24"/>
          <w:lang w:val="en-CA"/>
        </w:rPr>
      </w:pPr>
      <w:r>
        <w:rPr>
          <w:rFonts w:eastAsia="MS PGothic"/>
          <w:color w:val="000000"/>
          <w:kern w:val="24"/>
          <w:sz w:val="24"/>
          <w:szCs w:val="24"/>
          <w:lang w:val="en-CA"/>
        </w:rPr>
        <w:t>E</w:t>
      </w:r>
      <w:r w:rsidR="00C75869" w:rsidRPr="00C75869">
        <w:rPr>
          <w:rFonts w:eastAsia="MS PGothic"/>
          <w:color w:val="000000"/>
          <w:kern w:val="24"/>
          <w:sz w:val="24"/>
          <w:szCs w:val="24"/>
          <w:lang w:val="en-CA"/>
        </w:rPr>
        <w:t xml:space="preserve">stablishing a strategic planning process and approving a new plan annually </w:t>
      </w:r>
    </w:p>
    <w:p w14:paraId="593C4F8F" w14:textId="77777777" w:rsidR="00C75869" w:rsidRPr="009A0822" w:rsidRDefault="00465B4E" w:rsidP="00DF6A69">
      <w:pPr>
        <w:pStyle w:val="ListParagraph"/>
        <w:widowControl w:val="0"/>
        <w:numPr>
          <w:ilvl w:val="0"/>
          <w:numId w:val="5"/>
        </w:numPr>
        <w:spacing w:after="0" w:line="240" w:lineRule="auto"/>
        <w:ind w:left="1080"/>
        <w:textAlignment w:val="baseline"/>
        <w:rPr>
          <w:rFonts w:eastAsia="MS PGothic"/>
          <w:color w:val="000000"/>
          <w:kern w:val="24"/>
          <w:sz w:val="24"/>
          <w:szCs w:val="24"/>
          <w:lang w:val="en-CA"/>
        </w:rPr>
      </w:pPr>
      <w:r>
        <w:rPr>
          <w:rFonts w:eastAsia="MS PGothic"/>
          <w:color w:val="000000"/>
          <w:kern w:val="24"/>
          <w:sz w:val="24"/>
          <w:szCs w:val="24"/>
          <w:lang w:val="en-CA"/>
        </w:rPr>
        <w:t>I</w:t>
      </w:r>
      <w:r w:rsidR="00C75869" w:rsidRPr="00C75869">
        <w:rPr>
          <w:rFonts w:eastAsia="MS PGothic"/>
          <w:color w:val="000000"/>
          <w:kern w:val="24"/>
          <w:sz w:val="24"/>
          <w:szCs w:val="24"/>
          <w:lang w:val="en-CA"/>
        </w:rPr>
        <w:t xml:space="preserve">dentifying the opportunities and risks </w:t>
      </w:r>
      <w:r w:rsidR="00F83834">
        <w:rPr>
          <w:rFonts w:eastAsia="MS PGothic"/>
          <w:color w:val="000000"/>
          <w:kern w:val="24"/>
          <w:sz w:val="24"/>
          <w:szCs w:val="24"/>
          <w:lang w:val="en-CA"/>
        </w:rPr>
        <w:t>of the business</w:t>
      </w:r>
      <w:r w:rsidR="00C75869" w:rsidRPr="00C75869">
        <w:rPr>
          <w:rFonts w:eastAsia="MS PGothic"/>
          <w:color w:val="000000"/>
          <w:kern w:val="24"/>
          <w:sz w:val="24"/>
          <w:szCs w:val="24"/>
          <w:lang w:val="en-CA"/>
        </w:rPr>
        <w:t xml:space="preserve"> and implement</w:t>
      </w:r>
      <w:r w:rsidR="007A0040">
        <w:rPr>
          <w:rFonts w:eastAsia="MS PGothic"/>
          <w:color w:val="000000"/>
          <w:kern w:val="24"/>
          <w:sz w:val="24"/>
          <w:szCs w:val="24"/>
          <w:lang w:val="en-CA"/>
        </w:rPr>
        <w:t>ing</w:t>
      </w:r>
      <w:r w:rsidR="00C75869" w:rsidRPr="00C75869">
        <w:rPr>
          <w:rFonts w:eastAsia="MS PGothic"/>
          <w:color w:val="000000"/>
          <w:kern w:val="24"/>
          <w:sz w:val="24"/>
          <w:szCs w:val="24"/>
          <w:lang w:val="en-CA"/>
        </w:rPr>
        <w:t xml:space="preserve"> </w:t>
      </w:r>
      <w:r w:rsidR="007A0040">
        <w:rPr>
          <w:rFonts w:eastAsia="MS PGothic"/>
          <w:color w:val="000000"/>
          <w:kern w:val="24"/>
          <w:sz w:val="24"/>
          <w:szCs w:val="24"/>
          <w:lang w:val="en-CA"/>
        </w:rPr>
        <w:t>an</w:t>
      </w:r>
      <w:r w:rsidR="00C75869" w:rsidRPr="00C75869">
        <w:rPr>
          <w:rFonts w:eastAsia="MS PGothic"/>
          <w:color w:val="000000"/>
          <w:kern w:val="24"/>
          <w:sz w:val="24"/>
          <w:szCs w:val="24"/>
          <w:lang w:val="en-CA"/>
        </w:rPr>
        <w:t xml:space="preserve"> appropriate risk management </w:t>
      </w:r>
      <w:r w:rsidR="009926BC">
        <w:rPr>
          <w:rFonts w:eastAsia="MS PGothic"/>
          <w:color w:val="000000"/>
          <w:kern w:val="24"/>
          <w:sz w:val="24"/>
          <w:szCs w:val="24"/>
          <w:lang w:val="en-CA"/>
        </w:rPr>
        <w:t>program</w:t>
      </w:r>
    </w:p>
    <w:p w14:paraId="79C4F850" w14:textId="58DCA10E" w:rsidR="007A0040" w:rsidRPr="009A0822" w:rsidRDefault="00465B4E" w:rsidP="00DF6A69">
      <w:pPr>
        <w:pStyle w:val="ListParagraph"/>
        <w:widowControl w:val="0"/>
        <w:numPr>
          <w:ilvl w:val="0"/>
          <w:numId w:val="5"/>
        </w:numPr>
        <w:spacing w:after="0" w:line="240" w:lineRule="auto"/>
        <w:ind w:left="1080"/>
        <w:textAlignment w:val="baseline"/>
        <w:rPr>
          <w:rFonts w:eastAsia="MS PGothic"/>
          <w:color w:val="000000"/>
          <w:kern w:val="24"/>
          <w:sz w:val="24"/>
          <w:szCs w:val="24"/>
          <w:lang w:val="en-CA"/>
        </w:rPr>
      </w:pPr>
      <w:r>
        <w:rPr>
          <w:rFonts w:eastAsia="MS PGothic"/>
          <w:color w:val="000000"/>
          <w:kern w:val="24"/>
          <w:sz w:val="24"/>
          <w:szCs w:val="24"/>
          <w:lang w:val="en-CA"/>
        </w:rPr>
        <w:t>S</w:t>
      </w:r>
      <w:r w:rsidR="007A0040" w:rsidRPr="00C75869">
        <w:rPr>
          <w:rFonts w:eastAsia="MS PGothic"/>
          <w:color w:val="000000"/>
          <w:kern w:val="24"/>
          <w:sz w:val="24"/>
          <w:szCs w:val="24"/>
          <w:lang w:val="en-CA"/>
        </w:rPr>
        <w:t>uccession</w:t>
      </w:r>
      <w:r w:rsidR="00C75869" w:rsidRPr="00C75869">
        <w:rPr>
          <w:rFonts w:eastAsia="MS PGothic"/>
          <w:color w:val="000000"/>
          <w:kern w:val="24"/>
          <w:sz w:val="24"/>
          <w:szCs w:val="24"/>
          <w:lang w:val="en-CA"/>
        </w:rPr>
        <w:t xml:space="preserve"> planning</w:t>
      </w:r>
      <w:r w:rsidR="00B925AE">
        <w:rPr>
          <w:rFonts w:eastAsia="MS PGothic"/>
          <w:color w:val="000000"/>
          <w:kern w:val="24"/>
          <w:sz w:val="24"/>
          <w:szCs w:val="24"/>
          <w:lang w:val="en-CA"/>
        </w:rPr>
        <w:t>,</w:t>
      </w:r>
      <w:r w:rsidR="00C75869" w:rsidRPr="00C75869">
        <w:rPr>
          <w:rFonts w:eastAsia="MS PGothic"/>
          <w:color w:val="000000"/>
          <w:kern w:val="24"/>
          <w:sz w:val="24"/>
          <w:szCs w:val="24"/>
          <w:lang w:val="en-CA"/>
        </w:rPr>
        <w:t xml:space="preserve"> including appointing, training</w:t>
      </w:r>
      <w:r w:rsidR="00A02624">
        <w:rPr>
          <w:rFonts w:eastAsia="MS PGothic"/>
          <w:color w:val="000000"/>
          <w:kern w:val="24"/>
          <w:sz w:val="24"/>
          <w:szCs w:val="24"/>
          <w:lang w:val="en-CA"/>
        </w:rPr>
        <w:t xml:space="preserve">, </w:t>
      </w:r>
      <w:r w:rsidR="00C75869" w:rsidRPr="00C75869">
        <w:rPr>
          <w:rFonts w:eastAsia="MS PGothic"/>
          <w:color w:val="000000"/>
          <w:kern w:val="24"/>
          <w:sz w:val="24"/>
          <w:szCs w:val="24"/>
          <w:lang w:val="en-CA"/>
        </w:rPr>
        <w:t>and monitoring senior management</w:t>
      </w:r>
    </w:p>
    <w:p w14:paraId="14770D53" w14:textId="77777777" w:rsidR="00C75869" w:rsidRPr="009A0822" w:rsidRDefault="00465B4E" w:rsidP="00DF6A69">
      <w:pPr>
        <w:pStyle w:val="ListParagraph"/>
        <w:widowControl w:val="0"/>
        <w:numPr>
          <w:ilvl w:val="0"/>
          <w:numId w:val="5"/>
        </w:numPr>
        <w:spacing w:after="0" w:line="240" w:lineRule="auto"/>
        <w:ind w:left="1080"/>
        <w:textAlignment w:val="baseline"/>
        <w:rPr>
          <w:rFonts w:eastAsia="MS PGothic"/>
          <w:color w:val="000000"/>
          <w:kern w:val="24"/>
          <w:sz w:val="24"/>
          <w:szCs w:val="24"/>
          <w:lang w:val="en-CA"/>
        </w:rPr>
      </w:pPr>
      <w:r>
        <w:rPr>
          <w:rFonts w:eastAsia="MS PGothic"/>
          <w:color w:val="000000"/>
          <w:kern w:val="24"/>
          <w:sz w:val="24"/>
          <w:szCs w:val="24"/>
          <w:lang w:val="en-CA"/>
        </w:rPr>
        <w:t>A</w:t>
      </w:r>
      <w:r w:rsidR="00C238B8" w:rsidRPr="00C75869">
        <w:rPr>
          <w:rFonts w:eastAsia="MS PGothic"/>
          <w:color w:val="000000"/>
          <w:kern w:val="24"/>
          <w:sz w:val="24"/>
          <w:szCs w:val="24"/>
          <w:lang w:val="en-CA"/>
        </w:rPr>
        <w:t>dopting a communication policy</w:t>
      </w:r>
      <w:r>
        <w:rPr>
          <w:rFonts w:eastAsia="MS PGothic"/>
          <w:color w:val="000000"/>
          <w:kern w:val="24"/>
          <w:sz w:val="24"/>
          <w:szCs w:val="24"/>
          <w:lang w:val="en-CA"/>
        </w:rPr>
        <w:t xml:space="preserve"> to provide equal access to corporate performance information to all </w:t>
      </w:r>
      <w:r w:rsidR="00C90825">
        <w:rPr>
          <w:rFonts w:eastAsia="MS PGothic"/>
          <w:color w:val="000000"/>
          <w:kern w:val="24"/>
          <w:sz w:val="24"/>
          <w:szCs w:val="24"/>
          <w:lang w:val="en-CA"/>
        </w:rPr>
        <w:t>stakeholders</w:t>
      </w:r>
    </w:p>
    <w:p w14:paraId="3646F129" w14:textId="77777777" w:rsidR="00C75869" w:rsidRPr="009A0822" w:rsidRDefault="00465B4E" w:rsidP="00DF6A69">
      <w:pPr>
        <w:pStyle w:val="ListParagraph"/>
        <w:widowControl w:val="0"/>
        <w:numPr>
          <w:ilvl w:val="0"/>
          <w:numId w:val="5"/>
        </w:numPr>
        <w:spacing w:after="0" w:line="240" w:lineRule="auto"/>
        <w:ind w:left="1080"/>
        <w:textAlignment w:val="baseline"/>
        <w:rPr>
          <w:rFonts w:eastAsia="MS PGothic"/>
          <w:color w:val="000000"/>
          <w:kern w:val="24"/>
          <w:sz w:val="24"/>
          <w:szCs w:val="24"/>
          <w:lang w:val="en-CA"/>
        </w:rPr>
      </w:pPr>
      <w:r>
        <w:rPr>
          <w:rFonts w:eastAsia="MS PGothic"/>
          <w:color w:val="000000"/>
          <w:kern w:val="24"/>
          <w:sz w:val="24"/>
          <w:szCs w:val="24"/>
          <w:lang w:val="en-CA"/>
        </w:rPr>
        <w:t>C</w:t>
      </w:r>
      <w:r w:rsidR="007A0040">
        <w:rPr>
          <w:rFonts w:eastAsia="MS PGothic"/>
          <w:color w:val="000000"/>
          <w:kern w:val="24"/>
          <w:sz w:val="24"/>
          <w:szCs w:val="24"/>
          <w:lang w:val="en-CA"/>
        </w:rPr>
        <w:t xml:space="preserve">onstructing </w:t>
      </w:r>
      <w:r w:rsidR="00C238B8" w:rsidRPr="00C75869">
        <w:rPr>
          <w:rFonts w:eastAsia="MS PGothic"/>
          <w:color w:val="000000"/>
          <w:kern w:val="24"/>
          <w:sz w:val="24"/>
          <w:szCs w:val="24"/>
          <w:lang w:val="en-CA"/>
        </w:rPr>
        <w:t>internal control and management information systems</w:t>
      </w:r>
    </w:p>
    <w:p w14:paraId="5A9E7AB9" w14:textId="231B8D86" w:rsidR="00C75869" w:rsidRPr="00C75869" w:rsidRDefault="00465B4E" w:rsidP="00DF6A69">
      <w:pPr>
        <w:pStyle w:val="ListParagraph"/>
        <w:widowControl w:val="0"/>
        <w:numPr>
          <w:ilvl w:val="0"/>
          <w:numId w:val="5"/>
        </w:numPr>
        <w:spacing w:after="0" w:line="240" w:lineRule="auto"/>
        <w:ind w:left="1080"/>
        <w:textAlignment w:val="baseline"/>
        <w:rPr>
          <w:rFonts w:eastAsia="MS PGothic"/>
          <w:color w:val="000000"/>
          <w:kern w:val="24"/>
          <w:sz w:val="24"/>
          <w:szCs w:val="24"/>
          <w:lang w:val="en-CA"/>
        </w:rPr>
      </w:pPr>
      <w:r>
        <w:rPr>
          <w:rFonts w:eastAsia="MS PGothic"/>
          <w:color w:val="000000"/>
          <w:kern w:val="24"/>
          <w:sz w:val="24"/>
          <w:szCs w:val="24"/>
          <w:lang w:val="en-CA"/>
        </w:rPr>
        <w:t>D</w:t>
      </w:r>
      <w:r w:rsidR="00C238B8" w:rsidRPr="00C75869">
        <w:rPr>
          <w:rFonts w:eastAsia="MS PGothic"/>
          <w:color w:val="000000"/>
          <w:kern w:val="24"/>
          <w:sz w:val="24"/>
          <w:szCs w:val="24"/>
          <w:lang w:val="en-CA"/>
        </w:rPr>
        <w:t xml:space="preserve">eveloping corporate governance </w:t>
      </w:r>
      <w:r w:rsidR="00C75869" w:rsidRPr="00C75869">
        <w:rPr>
          <w:rFonts w:eastAsia="MS PGothic"/>
          <w:color w:val="000000"/>
          <w:kern w:val="24"/>
          <w:sz w:val="24"/>
          <w:szCs w:val="24"/>
          <w:lang w:val="en-CA"/>
        </w:rPr>
        <w:t>policies and practices</w:t>
      </w:r>
      <w:r w:rsidR="00B925AE">
        <w:rPr>
          <w:rFonts w:eastAsia="MS PGothic"/>
          <w:color w:val="000000"/>
          <w:kern w:val="24"/>
          <w:sz w:val="24"/>
          <w:szCs w:val="24"/>
          <w:lang w:val="en-CA"/>
        </w:rPr>
        <w:t>,</w:t>
      </w:r>
      <w:r w:rsidR="00F83834">
        <w:rPr>
          <w:rFonts w:eastAsia="MS PGothic"/>
          <w:color w:val="000000"/>
          <w:kern w:val="24"/>
          <w:sz w:val="24"/>
          <w:szCs w:val="24"/>
          <w:lang w:val="en-CA"/>
        </w:rPr>
        <w:t xml:space="preserve"> including </w:t>
      </w:r>
      <w:r w:rsidR="00C238B8" w:rsidRPr="00C75869">
        <w:rPr>
          <w:rFonts w:eastAsia="MS PGothic"/>
          <w:color w:val="000000"/>
          <w:kern w:val="24"/>
          <w:sz w:val="24"/>
          <w:szCs w:val="24"/>
          <w:lang w:val="en-CA"/>
        </w:rPr>
        <w:t xml:space="preserve">measures </w:t>
      </w:r>
      <w:r>
        <w:rPr>
          <w:rFonts w:eastAsia="MS PGothic"/>
          <w:color w:val="000000"/>
          <w:kern w:val="24"/>
          <w:sz w:val="24"/>
          <w:szCs w:val="24"/>
          <w:lang w:val="en-CA"/>
        </w:rPr>
        <w:t>to allow</w:t>
      </w:r>
      <w:r w:rsidR="00C238B8" w:rsidRPr="00C75869">
        <w:rPr>
          <w:rFonts w:eastAsia="MS PGothic"/>
          <w:color w:val="000000"/>
          <w:kern w:val="24"/>
          <w:sz w:val="24"/>
          <w:szCs w:val="24"/>
          <w:lang w:val="en-CA"/>
        </w:rPr>
        <w:t xml:space="preserve"> </w:t>
      </w:r>
      <w:r>
        <w:rPr>
          <w:rFonts w:eastAsia="MS PGothic"/>
          <w:color w:val="000000"/>
          <w:kern w:val="24"/>
          <w:sz w:val="24"/>
          <w:szCs w:val="24"/>
          <w:lang w:val="en-CA"/>
        </w:rPr>
        <w:t>stakeholders to provide feedback directly to independent directors</w:t>
      </w:r>
    </w:p>
    <w:p w14:paraId="0CD6FA54" w14:textId="77777777" w:rsidR="00C238B8" w:rsidRDefault="00C238B8" w:rsidP="000823D8">
      <w:pPr>
        <w:widowControl w:val="0"/>
        <w:spacing w:after="0" w:line="240" w:lineRule="auto"/>
        <w:ind w:left="851" w:hanging="284"/>
        <w:contextualSpacing/>
        <w:textAlignment w:val="baseline"/>
        <w:rPr>
          <w:rFonts w:eastAsia="MS PGothic"/>
          <w:color w:val="000000"/>
          <w:kern w:val="24"/>
          <w:sz w:val="24"/>
          <w:szCs w:val="24"/>
          <w:lang w:val="en-CA"/>
        </w:rPr>
      </w:pPr>
    </w:p>
    <w:p w14:paraId="2E4E2A4E" w14:textId="77777777" w:rsidR="004412DF" w:rsidRPr="00F538E3" w:rsidRDefault="003017F0" w:rsidP="00CA0524">
      <w:pPr>
        <w:widowControl w:val="0"/>
        <w:spacing w:after="0" w:line="240" w:lineRule="auto"/>
        <w:ind w:left="360"/>
        <w:contextualSpacing/>
        <w:textAlignment w:val="baseline"/>
        <w:rPr>
          <w:rFonts w:eastAsia="Times New Roman"/>
          <w:sz w:val="24"/>
          <w:szCs w:val="24"/>
        </w:rPr>
      </w:pPr>
      <w:r w:rsidRPr="003017F0">
        <w:rPr>
          <w:rFonts w:eastAsia="MS PGothic"/>
          <w:b/>
          <w:color w:val="000000"/>
          <w:kern w:val="24"/>
          <w:sz w:val="24"/>
          <w:szCs w:val="24"/>
          <w:lang w:val="en-CA"/>
        </w:rPr>
        <w:t>Position descriptions.</w:t>
      </w:r>
      <w:r>
        <w:rPr>
          <w:rFonts w:eastAsia="MS PGothic"/>
          <w:color w:val="000000"/>
          <w:kern w:val="24"/>
          <w:sz w:val="24"/>
          <w:szCs w:val="24"/>
          <w:lang w:val="en-CA"/>
        </w:rPr>
        <w:t xml:space="preserve">  </w:t>
      </w:r>
      <w:r w:rsidR="00465B4E">
        <w:rPr>
          <w:rFonts w:eastAsia="MS PGothic"/>
          <w:color w:val="000000"/>
          <w:kern w:val="24"/>
          <w:sz w:val="24"/>
          <w:szCs w:val="24"/>
          <w:lang w:val="en-CA"/>
        </w:rPr>
        <w:t xml:space="preserve">Written </w:t>
      </w:r>
      <w:r w:rsidR="004412DF" w:rsidRPr="004412DF">
        <w:rPr>
          <w:rFonts w:eastAsia="MS PGothic" w:hint="cs"/>
          <w:color w:val="000000"/>
          <w:kern w:val="24"/>
          <w:sz w:val="24"/>
          <w:szCs w:val="24"/>
          <w:lang w:val="en-CA"/>
        </w:rPr>
        <w:t xml:space="preserve">job descriptions </w:t>
      </w:r>
      <w:r w:rsidR="00D7611A">
        <w:rPr>
          <w:rFonts w:eastAsia="MS PGothic"/>
          <w:color w:val="000000"/>
          <w:kern w:val="24"/>
          <w:sz w:val="24"/>
          <w:szCs w:val="24"/>
          <w:lang w:val="en-CA"/>
        </w:rPr>
        <w:t xml:space="preserve">should be established </w:t>
      </w:r>
      <w:r w:rsidR="00C238B8">
        <w:rPr>
          <w:rFonts w:eastAsia="MS PGothic"/>
          <w:color w:val="000000"/>
          <w:kern w:val="24"/>
          <w:sz w:val="24"/>
          <w:szCs w:val="24"/>
          <w:lang w:val="en-CA"/>
        </w:rPr>
        <w:t>for the</w:t>
      </w:r>
      <w:r w:rsidR="004412DF" w:rsidRPr="004412DF">
        <w:rPr>
          <w:rFonts w:eastAsia="MS PGothic" w:hint="cs"/>
          <w:color w:val="000000"/>
          <w:kern w:val="24"/>
          <w:sz w:val="24"/>
          <w:szCs w:val="24"/>
          <w:lang w:val="en-CA"/>
        </w:rPr>
        <w:t xml:space="preserve"> </w:t>
      </w:r>
      <w:r w:rsidR="00465B4E">
        <w:rPr>
          <w:rFonts w:eastAsia="MS PGothic"/>
          <w:color w:val="000000"/>
          <w:kern w:val="24"/>
          <w:sz w:val="24"/>
          <w:szCs w:val="24"/>
          <w:lang w:val="en-CA"/>
        </w:rPr>
        <w:t>board chair</w:t>
      </w:r>
      <w:r w:rsidR="004412DF" w:rsidRPr="004412DF">
        <w:rPr>
          <w:rFonts w:eastAsia="MS PGothic" w:hint="cs"/>
          <w:color w:val="000000"/>
          <w:kern w:val="24"/>
          <w:sz w:val="24"/>
          <w:szCs w:val="24"/>
          <w:lang w:val="en-CA"/>
        </w:rPr>
        <w:t xml:space="preserve">, </w:t>
      </w:r>
      <w:r w:rsidR="00465B4E">
        <w:rPr>
          <w:rFonts w:eastAsia="MS PGothic"/>
          <w:color w:val="000000"/>
          <w:kern w:val="24"/>
          <w:sz w:val="24"/>
          <w:szCs w:val="24"/>
          <w:lang w:val="en-CA"/>
        </w:rPr>
        <w:t xml:space="preserve">the chairs of all </w:t>
      </w:r>
      <w:r w:rsidR="004412DF" w:rsidRPr="004412DF">
        <w:rPr>
          <w:rFonts w:eastAsia="MS PGothic" w:hint="cs"/>
          <w:color w:val="000000"/>
          <w:kern w:val="24"/>
          <w:sz w:val="24"/>
          <w:szCs w:val="24"/>
          <w:lang w:val="en-CA"/>
        </w:rPr>
        <w:t xml:space="preserve">board committees, and </w:t>
      </w:r>
      <w:r w:rsidR="00F83834">
        <w:rPr>
          <w:rFonts w:eastAsia="MS PGothic"/>
          <w:color w:val="000000"/>
          <w:kern w:val="24"/>
          <w:sz w:val="24"/>
          <w:szCs w:val="24"/>
          <w:lang w:val="en-CA"/>
        </w:rPr>
        <w:t xml:space="preserve">the </w:t>
      </w:r>
      <w:r w:rsidR="004412DF" w:rsidRPr="004412DF">
        <w:rPr>
          <w:rFonts w:eastAsia="MS PGothic" w:hint="cs"/>
          <w:color w:val="000000"/>
          <w:kern w:val="24"/>
          <w:sz w:val="24"/>
          <w:szCs w:val="24"/>
          <w:lang w:val="en-CA"/>
        </w:rPr>
        <w:t>CEO.</w:t>
      </w:r>
      <w:r w:rsidR="00C238B8">
        <w:rPr>
          <w:rFonts w:eastAsia="MS PGothic"/>
          <w:color w:val="000000"/>
          <w:kern w:val="24"/>
          <w:sz w:val="24"/>
          <w:szCs w:val="24"/>
          <w:lang w:val="en-CA"/>
        </w:rPr>
        <w:t xml:space="preserve">  This includes establishing with the CEO the goals and objectives that </w:t>
      </w:r>
      <w:r w:rsidR="00A828F3">
        <w:rPr>
          <w:rFonts w:eastAsia="MS PGothic"/>
          <w:color w:val="000000"/>
          <w:kern w:val="24"/>
          <w:sz w:val="24"/>
          <w:szCs w:val="24"/>
          <w:lang w:val="en-CA"/>
        </w:rPr>
        <w:t>the firm</w:t>
      </w:r>
      <w:r w:rsidR="00F83834">
        <w:rPr>
          <w:rFonts w:eastAsia="MS PGothic"/>
          <w:color w:val="000000"/>
          <w:kern w:val="24"/>
          <w:sz w:val="24"/>
          <w:szCs w:val="24"/>
          <w:lang w:val="en-CA"/>
        </w:rPr>
        <w:t xml:space="preserve"> is</w:t>
      </w:r>
      <w:r w:rsidR="00C238B8">
        <w:rPr>
          <w:rFonts w:eastAsia="MS PGothic"/>
          <w:color w:val="000000"/>
          <w:kern w:val="24"/>
          <w:sz w:val="24"/>
          <w:szCs w:val="24"/>
          <w:lang w:val="en-CA"/>
        </w:rPr>
        <w:t xml:space="preserve"> expected to</w:t>
      </w:r>
      <w:r w:rsidR="009926BC">
        <w:rPr>
          <w:rFonts w:eastAsia="MS PGothic"/>
          <w:color w:val="000000"/>
          <w:kern w:val="24"/>
          <w:sz w:val="24"/>
          <w:szCs w:val="24"/>
          <w:lang w:val="en-CA"/>
        </w:rPr>
        <w:t xml:space="preserve"> achieve</w:t>
      </w:r>
      <w:r w:rsidR="00C238B8">
        <w:rPr>
          <w:rFonts w:eastAsia="MS PGothic"/>
          <w:color w:val="000000"/>
          <w:kern w:val="24"/>
          <w:sz w:val="24"/>
          <w:szCs w:val="24"/>
          <w:lang w:val="en-CA"/>
        </w:rPr>
        <w:t>.</w:t>
      </w:r>
      <w:r>
        <w:rPr>
          <w:rFonts w:eastAsia="MS PGothic"/>
          <w:color w:val="000000"/>
          <w:kern w:val="24"/>
          <w:sz w:val="24"/>
          <w:szCs w:val="24"/>
          <w:lang w:val="en-CA"/>
        </w:rPr>
        <w:t xml:space="preserve">  </w:t>
      </w:r>
    </w:p>
    <w:p w14:paraId="07B9B83F" w14:textId="77777777" w:rsidR="00A4219F" w:rsidRDefault="00A4219F" w:rsidP="00CA0524">
      <w:pPr>
        <w:widowControl w:val="0"/>
        <w:spacing w:after="0" w:line="240" w:lineRule="auto"/>
        <w:ind w:left="360"/>
        <w:contextualSpacing/>
        <w:textAlignment w:val="baseline"/>
        <w:rPr>
          <w:rFonts w:eastAsia="Times New Roman"/>
          <w:b/>
          <w:sz w:val="24"/>
          <w:szCs w:val="24"/>
        </w:rPr>
      </w:pPr>
    </w:p>
    <w:p w14:paraId="7ADE0E6B" w14:textId="66B102A9" w:rsidR="003017F0" w:rsidRDefault="003017F0" w:rsidP="00CA0524">
      <w:pPr>
        <w:widowControl w:val="0"/>
        <w:spacing w:after="0" w:line="240" w:lineRule="auto"/>
        <w:ind w:left="360"/>
        <w:contextualSpacing/>
        <w:textAlignment w:val="baseline"/>
        <w:rPr>
          <w:rFonts w:eastAsia="Times New Roman"/>
          <w:b/>
          <w:sz w:val="24"/>
          <w:szCs w:val="24"/>
        </w:rPr>
      </w:pPr>
      <w:r w:rsidRPr="00FA3523">
        <w:rPr>
          <w:rFonts w:eastAsia="Times New Roman"/>
          <w:b/>
          <w:sz w:val="24"/>
          <w:szCs w:val="24"/>
        </w:rPr>
        <w:t>Orientation</w:t>
      </w:r>
      <w:r>
        <w:rPr>
          <w:rFonts w:eastAsia="Times New Roman"/>
          <w:b/>
          <w:sz w:val="24"/>
          <w:szCs w:val="24"/>
        </w:rPr>
        <w:t xml:space="preserve"> and</w:t>
      </w:r>
      <w:r w:rsidRPr="00FA3523">
        <w:rPr>
          <w:rFonts w:eastAsia="Times New Roman"/>
          <w:b/>
          <w:sz w:val="24"/>
          <w:szCs w:val="24"/>
        </w:rPr>
        <w:t xml:space="preserve"> continuing education.</w:t>
      </w:r>
      <w:r>
        <w:rPr>
          <w:rFonts w:eastAsia="Times New Roman"/>
          <w:b/>
          <w:sz w:val="24"/>
          <w:szCs w:val="24"/>
        </w:rPr>
        <w:t xml:space="preserve"> </w:t>
      </w:r>
      <w:r w:rsidRPr="003017F0">
        <w:rPr>
          <w:rFonts w:eastAsia="Times New Roman"/>
          <w:sz w:val="24"/>
          <w:szCs w:val="24"/>
        </w:rPr>
        <w:t xml:space="preserve"> All directors should receive a thorough orientation where </w:t>
      </w:r>
      <w:r>
        <w:rPr>
          <w:rFonts w:eastAsia="Times New Roman"/>
          <w:sz w:val="24"/>
          <w:szCs w:val="24"/>
        </w:rPr>
        <w:t xml:space="preserve">they </w:t>
      </w:r>
      <w:r w:rsidR="00C90825">
        <w:rPr>
          <w:rFonts w:eastAsia="Times New Roman"/>
          <w:sz w:val="24"/>
          <w:szCs w:val="24"/>
        </w:rPr>
        <w:t xml:space="preserve">examine </w:t>
      </w:r>
      <w:r>
        <w:rPr>
          <w:rFonts w:eastAsia="Times New Roman"/>
          <w:sz w:val="24"/>
          <w:szCs w:val="24"/>
        </w:rPr>
        <w:t xml:space="preserve">the role of </w:t>
      </w:r>
      <w:r w:rsidR="00A02624">
        <w:rPr>
          <w:rFonts w:eastAsia="Times New Roman"/>
          <w:sz w:val="24"/>
          <w:szCs w:val="24"/>
        </w:rPr>
        <w:t xml:space="preserve">the </w:t>
      </w:r>
      <w:r>
        <w:rPr>
          <w:rFonts w:eastAsia="Times New Roman"/>
          <w:sz w:val="24"/>
          <w:szCs w:val="24"/>
        </w:rPr>
        <w:t xml:space="preserve">board of directors and its different committees, </w:t>
      </w:r>
      <w:r w:rsidR="00A02624">
        <w:rPr>
          <w:rFonts w:eastAsia="Times New Roman"/>
          <w:sz w:val="24"/>
          <w:szCs w:val="24"/>
        </w:rPr>
        <w:t xml:space="preserve">the </w:t>
      </w:r>
      <w:r>
        <w:rPr>
          <w:rFonts w:eastAsia="Times New Roman"/>
          <w:sz w:val="24"/>
          <w:szCs w:val="24"/>
        </w:rPr>
        <w:t>nature of the business’</w:t>
      </w:r>
      <w:r w:rsidR="00D121DA">
        <w:rPr>
          <w:rFonts w:eastAsia="Times New Roman"/>
          <w:sz w:val="24"/>
          <w:szCs w:val="24"/>
        </w:rPr>
        <w:t>s</w:t>
      </w:r>
      <w:r>
        <w:rPr>
          <w:rFonts w:eastAsia="Times New Roman"/>
          <w:sz w:val="24"/>
          <w:szCs w:val="24"/>
        </w:rPr>
        <w:t xml:space="preserve"> operations, </w:t>
      </w:r>
      <w:r w:rsidR="00A02624">
        <w:rPr>
          <w:rFonts w:eastAsia="Times New Roman"/>
          <w:sz w:val="24"/>
          <w:szCs w:val="24"/>
        </w:rPr>
        <w:t xml:space="preserve">the </w:t>
      </w:r>
      <w:r>
        <w:rPr>
          <w:rFonts w:eastAsia="Times New Roman"/>
          <w:sz w:val="24"/>
          <w:szCs w:val="24"/>
        </w:rPr>
        <w:t>time commitment required, and the skills they are expected to bring to the board.  The board should also provide each director with ongoing professional development opportunities to enhance their skills and knowledge of the business’</w:t>
      </w:r>
      <w:r w:rsidR="00D121DA">
        <w:rPr>
          <w:rFonts w:eastAsia="Times New Roman"/>
          <w:sz w:val="24"/>
          <w:szCs w:val="24"/>
        </w:rPr>
        <w:t>s</w:t>
      </w:r>
      <w:r>
        <w:rPr>
          <w:rFonts w:eastAsia="Times New Roman"/>
          <w:sz w:val="24"/>
          <w:szCs w:val="24"/>
        </w:rPr>
        <w:t xml:space="preserve"> operations.</w:t>
      </w:r>
    </w:p>
    <w:p w14:paraId="33DC0E4A" w14:textId="77777777" w:rsidR="004412DF" w:rsidRDefault="004412DF" w:rsidP="00CA0524">
      <w:pPr>
        <w:widowControl w:val="0"/>
        <w:spacing w:after="0" w:line="240" w:lineRule="auto"/>
        <w:ind w:left="360"/>
        <w:contextualSpacing/>
        <w:textAlignment w:val="baseline"/>
        <w:rPr>
          <w:rFonts w:eastAsia="Times New Roman"/>
          <w:sz w:val="24"/>
          <w:szCs w:val="24"/>
        </w:rPr>
      </w:pPr>
    </w:p>
    <w:p w14:paraId="1C1D0A9F" w14:textId="77777777" w:rsidR="004412DF" w:rsidRDefault="00F538E3" w:rsidP="00CA0524">
      <w:pPr>
        <w:widowControl w:val="0"/>
        <w:spacing w:after="0" w:line="240" w:lineRule="auto"/>
        <w:ind w:left="360"/>
        <w:contextualSpacing/>
        <w:textAlignment w:val="baseline"/>
        <w:rPr>
          <w:rFonts w:eastAsia="MS PGothic"/>
          <w:color w:val="000000"/>
          <w:kern w:val="24"/>
          <w:sz w:val="24"/>
          <w:szCs w:val="24"/>
          <w:lang w:val="en-CA"/>
        </w:rPr>
      </w:pPr>
      <w:r w:rsidRPr="00FA3523">
        <w:rPr>
          <w:rFonts w:eastAsia="Times New Roman"/>
          <w:b/>
          <w:sz w:val="24"/>
          <w:szCs w:val="24"/>
        </w:rPr>
        <w:t>Code of business conduct and ethics.</w:t>
      </w:r>
      <w:r w:rsidR="00465B4E">
        <w:rPr>
          <w:rFonts w:eastAsia="Times New Roman"/>
          <w:b/>
          <w:sz w:val="24"/>
          <w:szCs w:val="24"/>
        </w:rPr>
        <w:t xml:space="preserve">  </w:t>
      </w:r>
      <w:r w:rsidR="00465B4E">
        <w:rPr>
          <w:rFonts w:eastAsia="MS PGothic"/>
          <w:color w:val="000000"/>
          <w:kern w:val="24"/>
          <w:sz w:val="24"/>
          <w:szCs w:val="24"/>
          <w:lang w:val="en-CA"/>
        </w:rPr>
        <w:t>The board should a</w:t>
      </w:r>
      <w:r w:rsidR="004412DF" w:rsidRPr="004412DF">
        <w:rPr>
          <w:rFonts w:eastAsia="MS PGothic" w:hint="cs"/>
          <w:color w:val="000000"/>
          <w:kern w:val="24"/>
          <w:sz w:val="24"/>
          <w:szCs w:val="24"/>
          <w:lang w:val="en-CA"/>
        </w:rPr>
        <w:t xml:space="preserve">dopt </w:t>
      </w:r>
      <w:r w:rsidR="00465B4E">
        <w:rPr>
          <w:rFonts w:eastAsia="MS PGothic"/>
          <w:color w:val="000000"/>
          <w:kern w:val="24"/>
          <w:sz w:val="24"/>
          <w:szCs w:val="24"/>
          <w:lang w:val="en-CA"/>
        </w:rPr>
        <w:t xml:space="preserve">a written </w:t>
      </w:r>
      <w:r w:rsidR="004412DF" w:rsidRPr="004412DF">
        <w:rPr>
          <w:rFonts w:eastAsia="MS PGothic" w:hint="cs"/>
          <w:color w:val="000000"/>
          <w:kern w:val="24"/>
          <w:sz w:val="24"/>
          <w:szCs w:val="24"/>
          <w:lang w:val="en-CA"/>
        </w:rPr>
        <w:t>code of business conduct and ethics</w:t>
      </w:r>
      <w:r w:rsidR="00465B4E">
        <w:rPr>
          <w:rFonts w:eastAsia="MS PGothic"/>
          <w:color w:val="000000"/>
          <w:kern w:val="24"/>
          <w:sz w:val="24"/>
          <w:szCs w:val="24"/>
          <w:lang w:val="en-CA"/>
        </w:rPr>
        <w:t xml:space="preserve"> to promote integrity and discourage wrongdoing.</w:t>
      </w:r>
      <w:r w:rsidR="003017F0">
        <w:rPr>
          <w:rFonts w:eastAsia="MS PGothic"/>
          <w:color w:val="000000"/>
          <w:kern w:val="24"/>
          <w:sz w:val="24"/>
          <w:szCs w:val="24"/>
          <w:lang w:val="en-CA"/>
        </w:rPr>
        <w:t xml:space="preserve">  It should apply to all directors, executives, and employees and specifically address:</w:t>
      </w:r>
    </w:p>
    <w:p w14:paraId="212D3228" w14:textId="77777777" w:rsidR="004412DF" w:rsidRPr="003017F0" w:rsidRDefault="004412DF" w:rsidP="000823D8">
      <w:pPr>
        <w:widowControl w:val="0"/>
        <w:spacing w:after="0" w:line="240" w:lineRule="auto"/>
        <w:ind w:left="851" w:hanging="284"/>
        <w:contextualSpacing/>
        <w:textAlignment w:val="baseline"/>
        <w:rPr>
          <w:rFonts w:eastAsia="Times New Roman"/>
          <w:sz w:val="24"/>
          <w:szCs w:val="24"/>
        </w:rPr>
      </w:pPr>
    </w:p>
    <w:p w14:paraId="5DE9EB71" w14:textId="731115AF" w:rsidR="004412DF" w:rsidRPr="003017F0" w:rsidRDefault="003017F0" w:rsidP="00DF6A69">
      <w:pPr>
        <w:pStyle w:val="ListParagraph"/>
        <w:widowControl w:val="0"/>
        <w:numPr>
          <w:ilvl w:val="0"/>
          <w:numId w:val="6"/>
        </w:numPr>
        <w:spacing w:after="0" w:line="240" w:lineRule="auto"/>
        <w:textAlignment w:val="baseline"/>
        <w:rPr>
          <w:rFonts w:eastAsia="Times New Roman"/>
          <w:sz w:val="24"/>
          <w:szCs w:val="24"/>
        </w:rPr>
      </w:pPr>
      <w:r w:rsidRPr="003017F0">
        <w:rPr>
          <w:rFonts w:eastAsia="Times New Roman"/>
          <w:sz w:val="24"/>
          <w:szCs w:val="24"/>
        </w:rPr>
        <w:t>Conflicts of interest</w:t>
      </w:r>
      <w:r w:rsidR="00B925AE">
        <w:rPr>
          <w:rFonts w:eastAsia="Times New Roman"/>
          <w:sz w:val="24"/>
          <w:szCs w:val="24"/>
        </w:rPr>
        <w:t>,</w:t>
      </w:r>
      <w:r w:rsidR="00D121DA">
        <w:rPr>
          <w:rFonts w:eastAsia="Times New Roman"/>
          <w:sz w:val="24"/>
          <w:szCs w:val="24"/>
        </w:rPr>
        <w:t xml:space="preserve"> </w:t>
      </w:r>
      <w:r w:rsidRPr="003017F0">
        <w:rPr>
          <w:rFonts w:eastAsia="Times New Roman"/>
          <w:sz w:val="24"/>
          <w:szCs w:val="24"/>
        </w:rPr>
        <w:t xml:space="preserve">including </w:t>
      </w:r>
      <w:r w:rsidR="00A63195">
        <w:rPr>
          <w:rFonts w:eastAsia="Times New Roman"/>
          <w:sz w:val="24"/>
          <w:szCs w:val="24"/>
        </w:rPr>
        <w:t xml:space="preserve">defining </w:t>
      </w:r>
      <w:r w:rsidR="00D121DA">
        <w:rPr>
          <w:rFonts w:eastAsia="Times New Roman"/>
          <w:sz w:val="24"/>
          <w:szCs w:val="24"/>
        </w:rPr>
        <w:t xml:space="preserve">any </w:t>
      </w:r>
      <w:r>
        <w:rPr>
          <w:rFonts w:eastAsia="Times New Roman"/>
          <w:sz w:val="24"/>
          <w:szCs w:val="24"/>
        </w:rPr>
        <w:t xml:space="preserve">transactions and agreements </w:t>
      </w:r>
      <w:r w:rsidR="00D121DA">
        <w:rPr>
          <w:rFonts w:eastAsia="Times New Roman"/>
          <w:sz w:val="24"/>
          <w:szCs w:val="24"/>
        </w:rPr>
        <w:t>where</w:t>
      </w:r>
      <w:r>
        <w:rPr>
          <w:rFonts w:eastAsia="Times New Roman"/>
          <w:sz w:val="24"/>
          <w:szCs w:val="24"/>
        </w:rPr>
        <w:t xml:space="preserve"> a director or executive officer </w:t>
      </w:r>
      <w:r w:rsidR="00D121DA">
        <w:rPr>
          <w:rFonts w:eastAsia="Times New Roman"/>
          <w:sz w:val="24"/>
          <w:szCs w:val="24"/>
        </w:rPr>
        <w:t xml:space="preserve">is deemed to have </w:t>
      </w:r>
      <w:r>
        <w:rPr>
          <w:rFonts w:eastAsia="Times New Roman"/>
          <w:sz w:val="24"/>
          <w:szCs w:val="24"/>
        </w:rPr>
        <w:t>a material interest</w:t>
      </w:r>
    </w:p>
    <w:p w14:paraId="71FA2FC1" w14:textId="77777777" w:rsidR="003017F0" w:rsidRPr="003017F0" w:rsidRDefault="003017F0" w:rsidP="00DF6A69">
      <w:pPr>
        <w:pStyle w:val="ListParagraph"/>
        <w:widowControl w:val="0"/>
        <w:numPr>
          <w:ilvl w:val="0"/>
          <w:numId w:val="6"/>
        </w:numPr>
        <w:spacing w:after="0" w:line="240" w:lineRule="auto"/>
        <w:textAlignment w:val="baseline"/>
        <w:rPr>
          <w:rFonts w:eastAsia="Times New Roman"/>
          <w:sz w:val="24"/>
          <w:szCs w:val="24"/>
        </w:rPr>
      </w:pPr>
      <w:r w:rsidRPr="003017F0">
        <w:rPr>
          <w:rFonts w:eastAsia="Times New Roman"/>
          <w:sz w:val="24"/>
          <w:szCs w:val="24"/>
        </w:rPr>
        <w:t>Protection and</w:t>
      </w:r>
      <w:r>
        <w:rPr>
          <w:rFonts w:eastAsia="Times New Roman"/>
          <w:sz w:val="24"/>
          <w:szCs w:val="24"/>
        </w:rPr>
        <w:t xml:space="preserve"> </w:t>
      </w:r>
      <w:r w:rsidRPr="003017F0">
        <w:rPr>
          <w:rFonts w:eastAsia="Times New Roman"/>
          <w:sz w:val="24"/>
          <w:szCs w:val="24"/>
        </w:rPr>
        <w:t>proper use of corporate assets and business oppor</w:t>
      </w:r>
      <w:r>
        <w:rPr>
          <w:rFonts w:eastAsia="Times New Roman"/>
          <w:sz w:val="24"/>
          <w:szCs w:val="24"/>
        </w:rPr>
        <w:t>tunities</w:t>
      </w:r>
    </w:p>
    <w:p w14:paraId="2606F9EC" w14:textId="77777777" w:rsidR="003017F0" w:rsidRPr="003017F0" w:rsidRDefault="003017F0" w:rsidP="00DF6A69">
      <w:pPr>
        <w:pStyle w:val="ListParagraph"/>
        <w:widowControl w:val="0"/>
        <w:numPr>
          <w:ilvl w:val="0"/>
          <w:numId w:val="6"/>
        </w:numPr>
        <w:spacing w:after="0" w:line="240" w:lineRule="auto"/>
        <w:textAlignment w:val="baseline"/>
        <w:rPr>
          <w:rFonts w:eastAsia="Times New Roman"/>
          <w:sz w:val="24"/>
          <w:szCs w:val="24"/>
        </w:rPr>
      </w:pPr>
      <w:r w:rsidRPr="003017F0">
        <w:rPr>
          <w:rFonts w:eastAsia="Times New Roman"/>
          <w:sz w:val="24"/>
          <w:szCs w:val="24"/>
        </w:rPr>
        <w:t>Confidentiality of corporate information</w:t>
      </w:r>
    </w:p>
    <w:p w14:paraId="74AEA17B" w14:textId="6A665AD3" w:rsidR="003017F0" w:rsidRDefault="003017F0" w:rsidP="00DF6A69">
      <w:pPr>
        <w:pStyle w:val="ListParagraph"/>
        <w:widowControl w:val="0"/>
        <w:numPr>
          <w:ilvl w:val="0"/>
          <w:numId w:val="6"/>
        </w:numPr>
        <w:spacing w:after="0" w:line="240" w:lineRule="auto"/>
        <w:textAlignment w:val="baseline"/>
        <w:rPr>
          <w:rFonts w:eastAsia="Times New Roman"/>
          <w:sz w:val="24"/>
          <w:szCs w:val="24"/>
        </w:rPr>
      </w:pPr>
      <w:r>
        <w:rPr>
          <w:rFonts w:eastAsia="Times New Roman"/>
          <w:sz w:val="24"/>
          <w:szCs w:val="24"/>
        </w:rPr>
        <w:lastRenderedPageBreak/>
        <w:t>Fair dealing with the issuer’s security holders, customers, suppliers, competitors</w:t>
      </w:r>
      <w:r w:rsidR="00A02624">
        <w:rPr>
          <w:rFonts w:eastAsia="Times New Roman"/>
          <w:sz w:val="24"/>
          <w:szCs w:val="24"/>
        </w:rPr>
        <w:t xml:space="preserve">, </w:t>
      </w:r>
      <w:r>
        <w:rPr>
          <w:rFonts w:eastAsia="Times New Roman"/>
          <w:sz w:val="24"/>
          <w:szCs w:val="24"/>
        </w:rPr>
        <w:t>and employees</w:t>
      </w:r>
    </w:p>
    <w:p w14:paraId="6A75E836" w14:textId="16514269" w:rsidR="003017F0" w:rsidRDefault="003017F0" w:rsidP="00DF6A69">
      <w:pPr>
        <w:pStyle w:val="ListParagraph"/>
        <w:widowControl w:val="0"/>
        <w:numPr>
          <w:ilvl w:val="0"/>
          <w:numId w:val="6"/>
        </w:numPr>
        <w:spacing w:after="0" w:line="240" w:lineRule="auto"/>
        <w:textAlignment w:val="baseline"/>
        <w:rPr>
          <w:rFonts w:eastAsia="Times New Roman"/>
          <w:sz w:val="24"/>
          <w:szCs w:val="24"/>
        </w:rPr>
      </w:pPr>
      <w:r>
        <w:rPr>
          <w:rFonts w:eastAsia="Times New Roman"/>
          <w:sz w:val="24"/>
          <w:szCs w:val="24"/>
        </w:rPr>
        <w:t>Compliance with laws, rules</w:t>
      </w:r>
      <w:r w:rsidR="00A02624">
        <w:rPr>
          <w:rFonts w:eastAsia="Times New Roman"/>
          <w:sz w:val="24"/>
          <w:szCs w:val="24"/>
        </w:rPr>
        <w:t xml:space="preserve">, </w:t>
      </w:r>
      <w:r>
        <w:rPr>
          <w:rFonts w:eastAsia="Times New Roman"/>
          <w:sz w:val="24"/>
          <w:szCs w:val="24"/>
        </w:rPr>
        <w:t>and regulations</w:t>
      </w:r>
    </w:p>
    <w:p w14:paraId="485A5BA0" w14:textId="77777777" w:rsidR="003017F0" w:rsidRPr="003017F0" w:rsidRDefault="003017F0" w:rsidP="00DF6A69">
      <w:pPr>
        <w:pStyle w:val="ListParagraph"/>
        <w:widowControl w:val="0"/>
        <w:numPr>
          <w:ilvl w:val="0"/>
          <w:numId w:val="6"/>
        </w:numPr>
        <w:spacing w:after="0" w:line="240" w:lineRule="auto"/>
        <w:textAlignment w:val="baseline"/>
        <w:rPr>
          <w:rFonts w:eastAsia="Times New Roman"/>
          <w:sz w:val="24"/>
          <w:szCs w:val="24"/>
        </w:rPr>
      </w:pPr>
      <w:r>
        <w:rPr>
          <w:rFonts w:eastAsia="Times New Roman"/>
          <w:sz w:val="24"/>
          <w:szCs w:val="24"/>
        </w:rPr>
        <w:t>Reporting of any illegal or unethical behaviour</w:t>
      </w:r>
    </w:p>
    <w:p w14:paraId="4D79D434" w14:textId="77777777" w:rsidR="00465B4E" w:rsidRDefault="00465B4E" w:rsidP="000823D8">
      <w:pPr>
        <w:widowControl w:val="0"/>
        <w:spacing w:after="0" w:line="240" w:lineRule="auto"/>
        <w:contextualSpacing/>
        <w:textAlignment w:val="baseline"/>
        <w:rPr>
          <w:rFonts w:eastAsia="Times New Roman"/>
          <w:b/>
          <w:sz w:val="24"/>
          <w:szCs w:val="24"/>
        </w:rPr>
      </w:pPr>
    </w:p>
    <w:p w14:paraId="55CEA8E1" w14:textId="77777777" w:rsidR="003017F0" w:rsidRPr="003017F0" w:rsidRDefault="003017F0" w:rsidP="00CA0524">
      <w:pPr>
        <w:widowControl w:val="0"/>
        <w:tabs>
          <w:tab w:val="left" w:pos="360"/>
        </w:tabs>
        <w:spacing w:after="0" w:line="240" w:lineRule="auto"/>
        <w:ind w:left="360"/>
        <w:contextualSpacing/>
        <w:textAlignment w:val="baseline"/>
        <w:rPr>
          <w:rFonts w:eastAsia="Times New Roman"/>
          <w:sz w:val="24"/>
          <w:szCs w:val="24"/>
        </w:rPr>
      </w:pPr>
      <w:r w:rsidRPr="003017F0">
        <w:rPr>
          <w:rFonts w:eastAsia="Times New Roman"/>
          <w:sz w:val="24"/>
          <w:szCs w:val="24"/>
        </w:rPr>
        <w:t xml:space="preserve">The board must monitor compliance with the code, approve all exceptions, and report </w:t>
      </w:r>
      <w:r w:rsidR="000761E2">
        <w:rPr>
          <w:rFonts w:eastAsia="Times New Roman"/>
          <w:sz w:val="24"/>
          <w:szCs w:val="24"/>
        </w:rPr>
        <w:t xml:space="preserve">any </w:t>
      </w:r>
      <w:r w:rsidRPr="003017F0">
        <w:rPr>
          <w:rFonts w:eastAsia="Times New Roman"/>
          <w:sz w:val="24"/>
          <w:szCs w:val="24"/>
        </w:rPr>
        <w:t>departures to</w:t>
      </w:r>
      <w:r w:rsidR="009A0822">
        <w:rPr>
          <w:rFonts w:eastAsia="Times New Roman"/>
          <w:sz w:val="24"/>
          <w:szCs w:val="24"/>
        </w:rPr>
        <w:t xml:space="preserve"> shareholders</w:t>
      </w:r>
      <w:r w:rsidRPr="003017F0">
        <w:rPr>
          <w:rFonts w:eastAsia="Times New Roman"/>
          <w:sz w:val="24"/>
          <w:szCs w:val="24"/>
        </w:rPr>
        <w:t xml:space="preserve">. </w:t>
      </w:r>
    </w:p>
    <w:p w14:paraId="74319F58" w14:textId="77777777" w:rsidR="003017F0" w:rsidRDefault="003017F0" w:rsidP="00CA0524">
      <w:pPr>
        <w:widowControl w:val="0"/>
        <w:tabs>
          <w:tab w:val="left" w:pos="360"/>
        </w:tabs>
        <w:spacing w:after="0" w:line="240" w:lineRule="auto"/>
        <w:ind w:left="360"/>
        <w:contextualSpacing/>
        <w:textAlignment w:val="baseline"/>
        <w:rPr>
          <w:rFonts w:eastAsia="Times New Roman"/>
          <w:b/>
          <w:sz w:val="24"/>
          <w:szCs w:val="24"/>
        </w:rPr>
      </w:pPr>
    </w:p>
    <w:p w14:paraId="2EBAEA7B" w14:textId="79E1A33A" w:rsidR="003017F0" w:rsidRPr="00D73E17" w:rsidRDefault="00F538E3" w:rsidP="007C5E89">
      <w:pPr>
        <w:widowControl w:val="0"/>
        <w:tabs>
          <w:tab w:val="left" w:pos="360"/>
        </w:tabs>
        <w:spacing w:after="0" w:line="240" w:lineRule="auto"/>
        <w:ind w:left="360" w:right="-90"/>
        <w:contextualSpacing/>
        <w:textAlignment w:val="baseline"/>
        <w:rPr>
          <w:rFonts w:eastAsia="Times New Roman"/>
          <w:b/>
          <w:sz w:val="24"/>
          <w:szCs w:val="24"/>
        </w:rPr>
      </w:pPr>
      <w:r w:rsidRPr="00FA3523">
        <w:rPr>
          <w:rFonts w:eastAsia="Times New Roman"/>
          <w:b/>
          <w:sz w:val="24"/>
          <w:szCs w:val="24"/>
        </w:rPr>
        <w:t xml:space="preserve">Nomination </w:t>
      </w:r>
      <w:r w:rsidR="003017F0">
        <w:rPr>
          <w:rFonts w:eastAsia="Times New Roman"/>
          <w:b/>
          <w:sz w:val="24"/>
          <w:szCs w:val="24"/>
        </w:rPr>
        <w:t>of directors</w:t>
      </w:r>
      <w:r w:rsidRPr="00FA3523">
        <w:rPr>
          <w:rFonts w:eastAsia="Times New Roman"/>
          <w:b/>
          <w:sz w:val="24"/>
          <w:szCs w:val="24"/>
        </w:rPr>
        <w:t>.</w:t>
      </w:r>
      <w:r w:rsidR="003017F0">
        <w:rPr>
          <w:rFonts w:eastAsia="Times New Roman"/>
          <w:b/>
          <w:sz w:val="24"/>
          <w:szCs w:val="24"/>
        </w:rPr>
        <w:t xml:space="preserve">  </w:t>
      </w:r>
      <w:r w:rsidR="00D868A9">
        <w:rPr>
          <w:rFonts w:eastAsia="Times New Roman"/>
          <w:sz w:val="24"/>
          <w:szCs w:val="24"/>
        </w:rPr>
        <w:t>A</w:t>
      </w:r>
      <w:r w:rsidR="003017F0">
        <w:rPr>
          <w:rFonts w:eastAsia="Times New Roman"/>
          <w:sz w:val="24"/>
          <w:szCs w:val="24"/>
        </w:rPr>
        <w:t xml:space="preserve"> nominating committee </w:t>
      </w:r>
      <w:r w:rsidR="00FB6037">
        <w:rPr>
          <w:rFonts w:eastAsia="Times New Roman"/>
          <w:sz w:val="24"/>
          <w:szCs w:val="24"/>
        </w:rPr>
        <w:t xml:space="preserve">should </w:t>
      </w:r>
      <w:r w:rsidR="00D868A9">
        <w:rPr>
          <w:rFonts w:eastAsia="Times New Roman"/>
          <w:sz w:val="24"/>
          <w:szCs w:val="24"/>
        </w:rPr>
        <w:t>be appointed</w:t>
      </w:r>
      <w:r w:rsidR="0050030D">
        <w:rPr>
          <w:rFonts w:eastAsia="Times New Roman"/>
          <w:sz w:val="24"/>
          <w:szCs w:val="24"/>
        </w:rPr>
        <w:t>,</w:t>
      </w:r>
      <w:r w:rsidR="00D868A9">
        <w:rPr>
          <w:rFonts w:eastAsia="Times New Roman"/>
          <w:sz w:val="24"/>
          <w:szCs w:val="24"/>
        </w:rPr>
        <w:t xml:space="preserve"> </w:t>
      </w:r>
      <w:r w:rsidR="003017F0">
        <w:rPr>
          <w:rFonts w:eastAsia="Times New Roman"/>
          <w:sz w:val="24"/>
          <w:szCs w:val="24"/>
        </w:rPr>
        <w:t xml:space="preserve">consisting of independent directors only.  </w:t>
      </w:r>
      <w:r w:rsidR="00D868A9">
        <w:rPr>
          <w:rFonts w:eastAsia="Times New Roman"/>
          <w:sz w:val="24"/>
          <w:szCs w:val="24"/>
        </w:rPr>
        <w:t xml:space="preserve">It </w:t>
      </w:r>
      <w:r w:rsidR="00FB6037">
        <w:rPr>
          <w:rFonts w:eastAsia="Times New Roman"/>
          <w:sz w:val="24"/>
          <w:szCs w:val="24"/>
        </w:rPr>
        <w:t xml:space="preserve">must </w:t>
      </w:r>
      <w:r w:rsidR="003017F0">
        <w:rPr>
          <w:rFonts w:eastAsia="Times New Roman"/>
          <w:sz w:val="24"/>
          <w:szCs w:val="24"/>
        </w:rPr>
        <w:t xml:space="preserve">have a written charter that describes its purpose, responsibilities, member qualifications, </w:t>
      </w:r>
      <w:r w:rsidR="00D868A9">
        <w:rPr>
          <w:rFonts w:eastAsia="Times New Roman"/>
          <w:sz w:val="24"/>
          <w:szCs w:val="24"/>
        </w:rPr>
        <w:t xml:space="preserve">member </w:t>
      </w:r>
      <w:r w:rsidR="003017F0">
        <w:rPr>
          <w:rFonts w:eastAsia="Times New Roman"/>
          <w:sz w:val="24"/>
          <w:szCs w:val="24"/>
        </w:rPr>
        <w:t>appointment and removal, structure and operations, and system for reporting to the board.  The committee should have the right to engage and compensat</w:t>
      </w:r>
      <w:r w:rsidR="009A0822">
        <w:rPr>
          <w:rFonts w:eastAsia="Times New Roman"/>
          <w:sz w:val="24"/>
          <w:szCs w:val="24"/>
        </w:rPr>
        <w:t>e</w:t>
      </w:r>
      <w:r w:rsidR="003017F0">
        <w:rPr>
          <w:rFonts w:eastAsia="Times New Roman"/>
          <w:sz w:val="24"/>
          <w:szCs w:val="24"/>
        </w:rPr>
        <w:t xml:space="preserve"> outside advisors as required.</w:t>
      </w:r>
    </w:p>
    <w:p w14:paraId="53C23FBB" w14:textId="77777777" w:rsidR="000B11E7" w:rsidRDefault="000B11E7" w:rsidP="00CA0524">
      <w:pPr>
        <w:widowControl w:val="0"/>
        <w:tabs>
          <w:tab w:val="left" w:pos="360"/>
        </w:tabs>
        <w:spacing w:after="0" w:line="240" w:lineRule="auto"/>
        <w:ind w:left="360"/>
        <w:contextualSpacing/>
        <w:textAlignment w:val="baseline"/>
        <w:rPr>
          <w:rFonts w:eastAsia="Times New Roman"/>
          <w:sz w:val="24"/>
          <w:szCs w:val="24"/>
        </w:rPr>
      </w:pPr>
    </w:p>
    <w:p w14:paraId="5E13DAF9" w14:textId="6000CB79" w:rsidR="003017F0" w:rsidRDefault="003017F0" w:rsidP="0054742F">
      <w:pPr>
        <w:widowControl w:val="0"/>
        <w:tabs>
          <w:tab w:val="left" w:pos="360"/>
        </w:tabs>
        <w:spacing w:after="0" w:line="240" w:lineRule="auto"/>
        <w:ind w:left="360" w:right="-90"/>
        <w:contextualSpacing/>
        <w:textAlignment w:val="baseline"/>
        <w:rPr>
          <w:rFonts w:eastAsia="Times New Roman"/>
          <w:sz w:val="24"/>
          <w:szCs w:val="24"/>
        </w:rPr>
      </w:pPr>
      <w:r>
        <w:rPr>
          <w:rFonts w:eastAsia="Times New Roman"/>
          <w:sz w:val="24"/>
          <w:szCs w:val="24"/>
        </w:rPr>
        <w:t xml:space="preserve">Before nominating new directors, the committee should </w:t>
      </w:r>
      <w:r w:rsidR="000B11E7">
        <w:rPr>
          <w:rFonts w:eastAsia="Times New Roman"/>
          <w:sz w:val="24"/>
          <w:szCs w:val="24"/>
        </w:rPr>
        <w:t xml:space="preserve">consider the </w:t>
      </w:r>
      <w:r w:rsidR="004D23B7">
        <w:rPr>
          <w:rFonts w:eastAsia="Times New Roman"/>
          <w:sz w:val="24"/>
          <w:szCs w:val="24"/>
        </w:rPr>
        <w:t>best</w:t>
      </w:r>
      <w:r w:rsidR="000B11E7">
        <w:rPr>
          <w:rFonts w:eastAsia="Times New Roman"/>
          <w:sz w:val="24"/>
          <w:szCs w:val="24"/>
        </w:rPr>
        <w:t xml:space="preserve"> size </w:t>
      </w:r>
      <w:r w:rsidR="004D23B7">
        <w:rPr>
          <w:rFonts w:eastAsia="Times New Roman"/>
          <w:sz w:val="24"/>
          <w:szCs w:val="24"/>
        </w:rPr>
        <w:t>for</w:t>
      </w:r>
      <w:r w:rsidR="000B11E7">
        <w:rPr>
          <w:rFonts w:eastAsia="Times New Roman"/>
          <w:sz w:val="24"/>
          <w:szCs w:val="24"/>
        </w:rPr>
        <w:t xml:space="preserve"> the board and </w:t>
      </w:r>
      <w:r>
        <w:rPr>
          <w:rFonts w:eastAsia="Times New Roman"/>
          <w:sz w:val="24"/>
          <w:szCs w:val="24"/>
        </w:rPr>
        <w:t>establish the competencies required</w:t>
      </w:r>
      <w:r w:rsidR="00D73E17">
        <w:rPr>
          <w:rFonts w:eastAsia="Times New Roman"/>
          <w:sz w:val="24"/>
          <w:szCs w:val="24"/>
        </w:rPr>
        <w:t xml:space="preserve"> by each director as well as </w:t>
      </w:r>
      <w:r>
        <w:rPr>
          <w:rFonts w:eastAsia="Times New Roman"/>
          <w:sz w:val="24"/>
          <w:szCs w:val="24"/>
        </w:rPr>
        <w:t xml:space="preserve">the </w:t>
      </w:r>
      <w:r w:rsidR="005F021E">
        <w:rPr>
          <w:rFonts w:eastAsia="Times New Roman"/>
          <w:sz w:val="24"/>
          <w:szCs w:val="24"/>
        </w:rPr>
        <w:t xml:space="preserve">entire </w:t>
      </w:r>
      <w:r>
        <w:rPr>
          <w:rFonts w:eastAsia="Times New Roman"/>
          <w:sz w:val="24"/>
          <w:szCs w:val="24"/>
        </w:rPr>
        <w:t>board</w:t>
      </w:r>
      <w:r w:rsidR="00D73E17">
        <w:rPr>
          <w:rFonts w:eastAsia="Times New Roman"/>
          <w:sz w:val="24"/>
          <w:szCs w:val="24"/>
        </w:rPr>
        <w:t>.  T</w:t>
      </w:r>
      <w:r>
        <w:rPr>
          <w:rFonts w:eastAsia="Times New Roman"/>
          <w:sz w:val="24"/>
          <w:szCs w:val="24"/>
        </w:rPr>
        <w:t>h</w:t>
      </w:r>
      <w:r w:rsidR="000761E2">
        <w:rPr>
          <w:rFonts w:eastAsia="Times New Roman"/>
          <w:sz w:val="24"/>
          <w:szCs w:val="24"/>
        </w:rPr>
        <w:t>e qualifications</w:t>
      </w:r>
      <w:r>
        <w:rPr>
          <w:rFonts w:eastAsia="Times New Roman"/>
          <w:sz w:val="24"/>
          <w:szCs w:val="24"/>
        </w:rPr>
        <w:t xml:space="preserve"> for each new director position </w:t>
      </w:r>
      <w:r w:rsidR="00D73E17">
        <w:rPr>
          <w:rFonts w:eastAsia="Times New Roman"/>
          <w:sz w:val="24"/>
          <w:szCs w:val="24"/>
        </w:rPr>
        <w:t xml:space="preserve">will be set </w:t>
      </w:r>
      <w:r>
        <w:rPr>
          <w:rFonts w:eastAsia="Times New Roman"/>
          <w:sz w:val="24"/>
          <w:szCs w:val="24"/>
        </w:rPr>
        <w:t>to fill any identified gaps</w:t>
      </w:r>
      <w:r w:rsidR="0067758E">
        <w:rPr>
          <w:rFonts w:eastAsia="Times New Roman"/>
          <w:sz w:val="24"/>
          <w:szCs w:val="24"/>
        </w:rPr>
        <w:t xml:space="preserve"> in the board’s skill set</w:t>
      </w:r>
      <w:r>
        <w:rPr>
          <w:rFonts w:eastAsia="Times New Roman"/>
          <w:sz w:val="24"/>
          <w:szCs w:val="24"/>
        </w:rPr>
        <w:t xml:space="preserve">.  Nominees should be selected based on these competencies as well as their personality and other characteristics to build a strong group dynamic.  </w:t>
      </w:r>
      <w:r w:rsidR="005F021E">
        <w:rPr>
          <w:rFonts w:eastAsia="Times New Roman"/>
          <w:sz w:val="24"/>
          <w:szCs w:val="24"/>
        </w:rPr>
        <w:t xml:space="preserve">It </w:t>
      </w:r>
      <w:r>
        <w:rPr>
          <w:rFonts w:eastAsia="Times New Roman"/>
          <w:sz w:val="24"/>
          <w:szCs w:val="24"/>
        </w:rPr>
        <w:t xml:space="preserve">also </w:t>
      </w:r>
      <w:r w:rsidR="005F021E">
        <w:rPr>
          <w:rFonts w:eastAsia="Times New Roman"/>
          <w:sz w:val="24"/>
          <w:szCs w:val="24"/>
        </w:rPr>
        <w:t xml:space="preserve">needs to </w:t>
      </w:r>
      <w:r>
        <w:rPr>
          <w:rFonts w:eastAsia="Times New Roman"/>
          <w:sz w:val="24"/>
          <w:szCs w:val="24"/>
        </w:rPr>
        <w:t xml:space="preserve">consider whether </w:t>
      </w:r>
      <w:r w:rsidR="00D73E17">
        <w:rPr>
          <w:rFonts w:eastAsia="Times New Roman"/>
          <w:sz w:val="24"/>
          <w:szCs w:val="24"/>
        </w:rPr>
        <w:t xml:space="preserve">nominees </w:t>
      </w:r>
      <w:r>
        <w:rPr>
          <w:rFonts w:eastAsia="Times New Roman"/>
          <w:sz w:val="24"/>
          <w:szCs w:val="24"/>
        </w:rPr>
        <w:t xml:space="preserve">can devote </w:t>
      </w:r>
      <w:r w:rsidR="00795FDF">
        <w:rPr>
          <w:rFonts w:eastAsia="Times New Roman"/>
          <w:sz w:val="24"/>
          <w:szCs w:val="24"/>
        </w:rPr>
        <w:t>enough</w:t>
      </w:r>
      <w:r>
        <w:rPr>
          <w:rFonts w:eastAsia="Times New Roman"/>
          <w:sz w:val="24"/>
          <w:szCs w:val="24"/>
        </w:rPr>
        <w:t xml:space="preserve"> time and resources to their position </w:t>
      </w:r>
      <w:r w:rsidR="00D73E17">
        <w:rPr>
          <w:rFonts w:eastAsia="Times New Roman"/>
          <w:sz w:val="24"/>
          <w:szCs w:val="24"/>
        </w:rPr>
        <w:t>as a director</w:t>
      </w:r>
      <w:r w:rsidR="00795FDF">
        <w:rPr>
          <w:rFonts w:eastAsia="Times New Roman"/>
          <w:sz w:val="24"/>
          <w:szCs w:val="24"/>
        </w:rPr>
        <w:t xml:space="preserve">.  </w:t>
      </w:r>
      <w:r>
        <w:rPr>
          <w:rFonts w:eastAsia="Times New Roman"/>
          <w:sz w:val="24"/>
          <w:szCs w:val="24"/>
        </w:rPr>
        <w:t>The nominating committee make</w:t>
      </w:r>
      <w:r w:rsidR="00C90825">
        <w:rPr>
          <w:rFonts w:eastAsia="Times New Roman"/>
          <w:sz w:val="24"/>
          <w:szCs w:val="24"/>
        </w:rPr>
        <w:t>s</w:t>
      </w:r>
      <w:r>
        <w:rPr>
          <w:rFonts w:eastAsia="Times New Roman"/>
          <w:sz w:val="24"/>
          <w:szCs w:val="24"/>
        </w:rPr>
        <w:t xml:space="preserve"> recommendations to the board.  Once approved by the board, the nominees are voted on by shareholders at the annual </w:t>
      </w:r>
      <w:r w:rsidR="00D73E17">
        <w:rPr>
          <w:rFonts w:eastAsia="Times New Roman"/>
          <w:sz w:val="24"/>
          <w:szCs w:val="24"/>
        </w:rPr>
        <w:t xml:space="preserve">general </w:t>
      </w:r>
      <w:r>
        <w:rPr>
          <w:rFonts w:eastAsia="Times New Roman"/>
          <w:sz w:val="24"/>
          <w:szCs w:val="24"/>
        </w:rPr>
        <w:t>meeting.</w:t>
      </w:r>
      <w:r w:rsidR="00CD29A8">
        <w:rPr>
          <w:rFonts w:eastAsia="Times New Roman"/>
          <w:sz w:val="24"/>
          <w:szCs w:val="24"/>
        </w:rPr>
        <w:t xml:space="preserve">  </w:t>
      </w:r>
    </w:p>
    <w:p w14:paraId="3AC46DD4" w14:textId="77777777" w:rsidR="0054742F" w:rsidRDefault="0054742F" w:rsidP="00CA0524">
      <w:pPr>
        <w:widowControl w:val="0"/>
        <w:spacing w:after="0" w:line="240" w:lineRule="auto"/>
        <w:ind w:left="360"/>
        <w:contextualSpacing/>
        <w:textAlignment w:val="baseline"/>
        <w:rPr>
          <w:rFonts w:eastAsia="Times New Roman"/>
          <w:b/>
          <w:sz w:val="24"/>
          <w:szCs w:val="24"/>
        </w:rPr>
      </w:pPr>
    </w:p>
    <w:p w14:paraId="1CB64305" w14:textId="77777777" w:rsidR="003017F0" w:rsidRDefault="00D73E17" w:rsidP="00CA0524">
      <w:pPr>
        <w:widowControl w:val="0"/>
        <w:spacing w:after="0" w:line="240" w:lineRule="auto"/>
        <w:ind w:left="360"/>
        <w:contextualSpacing/>
        <w:textAlignment w:val="baseline"/>
        <w:rPr>
          <w:rFonts w:eastAsia="Times New Roman"/>
          <w:sz w:val="24"/>
          <w:szCs w:val="24"/>
        </w:rPr>
      </w:pPr>
      <w:r w:rsidRPr="00D73E17">
        <w:rPr>
          <w:rFonts w:eastAsia="Times New Roman"/>
          <w:b/>
          <w:sz w:val="24"/>
          <w:szCs w:val="24"/>
        </w:rPr>
        <w:t>Compensation</w:t>
      </w:r>
      <w:r w:rsidR="00D848E0">
        <w:rPr>
          <w:rFonts w:eastAsia="Times New Roman"/>
          <w:b/>
          <w:sz w:val="24"/>
          <w:szCs w:val="24"/>
        </w:rPr>
        <w:t xml:space="preserve"> committee</w:t>
      </w:r>
      <w:r w:rsidRPr="00D73E17">
        <w:rPr>
          <w:rFonts w:eastAsia="Times New Roman"/>
          <w:b/>
          <w:sz w:val="24"/>
          <w:szCs w:val="24"/>
        </w:rPr>
        <w:t xml:space="preserve">. </w:t>
      </w:r>
      <w:r w:rsidR="00D868A9">
        <w:rPr>
          <w:rFonts w:eastAsia="Times New Roman"/>
          <w:b/>
          <w:sz w:val="24"/>
          <w:szCs w:val="24"/>
        </w:rPr>
        <w:t xml:space="preserve"> </w:t>
      </w:r>
      <w:r w:rsidR="00D868A9" w:rsidRPr="00D868A9">
        <w:rPr>
          <w:rFonts w:eastAsia="Times New Roman"/>
          <w:bCs/>
          <w:sz w:val="24"/>
          <w:szCs w:val="24"/>
        </w:rPr>
        <w:t xml:space="preserve">A </w:t>
      </w:r>
      <w:r w:rsidRPr="00D868A9">
        <w:rPr>
          <w:rFonts w:eastAsia="Times New Roman"/>
          <w:bCs/>
          <w:sz w:val="24"/>
          <w:szCs w:val="24"/>
        </w:rPr>
        <w:t xml:space="preserve">compensation </w:t>
      </w:r>
      <w:r>
        <w:rPr>
          <w:rFonts w:eastAsia="Times New Roman"/>
          <w:sz w:val="24"/>
          <w:szCs w:val="24"/>
        </w:rPr>
        <w:t xml:space="preserve">committee </w:t>
      </w:r>
      <w:r w:rsidR="00E331D6">
        <w:rPr>
          <w:rFonts w:eastAsia="Times New Roman"/>
          <w:sz w:val="24"/>
          <w:szCs w:val="24"/>
        </w:rPr>
        <w:t xml:space="preserve">consisting of independent directors </w:t>
      </w:r>
      <w:r w:rsidR="00987727">
        <w:rPr>
          <w:rFonts w:eastAsia="Times New Roman"/>
          <w:sz w:val="24"/>
          <w:szCs w:val="24"/>
        </w:rPr>
        <w:t xml:space="preserve">only </w:t>
      </w:r>
      <w:r w:rsidR="00D868A9">
        <w:rPr>
          <w:rFonts w:eastAsia="Times New Roman"/>
          <w:sz w:val="24"/>
          <w:szCs w:val="24"/>
        </w:rPr>
        <w:t>should be appointed</w:t>
      </w:r>
      <w:r>
        <w:rPr>
          <w:rFonts w:eastAsia="Times New Roman"/>
          <w:sz w:val="24"/>
          <w:szCs w:val="24"/>
        </w:rPr>
        <w:t xml:space="preserve">.  </w:t>
      </w:r>
      <w:r w:rsidR="00D868A9">
        <w:rPr>
          <w:rFonts w:eastAsia="Times New Roman"/>
          <w:sz w:val="24"/>
          <w:szCs w:val="24"/>
        </w:rPr>
        <w:t xml:space="preserve">It </w:t>
      </w:r>
      <w:r w:rsidR="00FB6037">
        <w:rPr>
          <w:rFonts w:eastAsia="Times New Roman"/>
          <w:sz w:val="24"/>
          <w:szCs w:val="24"/>
        </w:rPr>
        <w:t xml:space="preserve">must </w:t>
      </w:r>
      <w:r>
        <w:rPr>
          <w:rFonts w:eastAsia="Times New Roman"/>
          <w:sz w:val="24"/>
          <w:szCs w:val="24"/>
        </w:rPr>
        <w:t>have a written charter that describes its purpose, responsibilities, member qualifications, member appointment and removal, structure and operations, and system for reporting to the board.  The committee should have the right to engage and compensate outside advisors as required.</w:t>
      </w:r>
    </w:p>
    <w:p w14:paraId="1735EAF7" w14:textId="77777777" w:rsidR="00D73E17" w:rsidRDefault="00D73E17" w:rsidP="00CA0524">
      <w:pPr>
        <w:widowControl w:val="0"/>
        <w:spacing w:after="0" w:line="240" w:lineRule="auto"/>
        <w:ind w:left="360"/>
        <w:contextualSpacing/>
        <w:textAlignment w:val="baseline"/>
        <w:rPr>
          <w:rFonts w:eastAsia="Times New Roman"/>
          <w:sz w:val="24"/>
          <w:szCs w:val="24"/>
        </w:rPr>
      </w:pPr>
    </w:p>
    <w:p w14:paraId="0A83B889" w14:textId="77777777" w:rsidR="00D73E17" w:rsidRDefault="00D73E17" w:rsidP="00CA0524">
      <w:pPr>
        <w:widowControl w:val="0"/>
        <w:spacing w:after="0" w:line="240" w:lineRule="auto"/>
        <w:ind w:left="360"/>
        <w:contextualSpacing/>
        <w:textAlignment w:val="baseline"/>
        <w:rPr>
          <w:rFonts w:eastAsia="Times New Roman"/>
          <w:sz w:val="24"/>
          <w:szCs w:val="24"/>
        </w:rPr>
      </w:pPr>
      <w:r>
        <w:rPr>
          <w:rFonts w:eastAsia="Times New Roman"/>
          <w:sz w:val="24"/>
          <w:szCs w:val="24"/>
        </w:rPr>
        <w:t xml:space="preserve">The committee </w:t>
      </w:r>
      <w:r w:rsidR="00E331D6">
        <w:rPr>
          <w:rFonts w:eastAsia="Times New Roman"/>
          <w:sz w:val="24"/>
          <w:szCs w:val="24"/>
        </w:rPr>
        <w:t>sets</w:t>
      </w:r>
      <w:r>
        <w:rPr>
          <w:rFonts w:eastAsia="Times New Roman"/>
          <w:sz w:val="24"/>
          <w:szCs w:val="24"/>
        </w:rPr>
        <w:t xml:space="preserve"> the goals</w:t>
      </w:r>
      <w:r w:rsidR="00E331D6">
        <w:rPr>
          <w:rFonts w:eastAsia="Times New Roman"/>
          <w:sz w:val="24"/>
          <w:szCs w:val="24"/>
        </w:rPr>
        <w:t xml:space="preserve"> </w:t>
      </w:r>
      <w:r>
        <w:rPr>
          <w:rFonts w:eastAsia="Times New Roman"/>
          <w:sz w:val="24"/>
          <w:szCs w:val="24"/>
        </w:rPr>
        <w:t>relevant to the CEO’s compensation, evaluate</w:t>
      </w:r>
      <w:r w:rsidR="0052450F">
        <w:rPr>
          <w:rFonts w:eastAsia="Times New Roman"/>
          <w:sz w:val="24"/>
          <w:szCs w:val="24"/>
        </w:rPr>
        <w:t>s</w:t>
      </w:r>
      <w:r>
        <w:rPr>
          <w:rFonts w:eastAsia="Times New Roman"/>
          <w:sz w:val="24"/>
          <w:szCs w:val="24"/>
        </w:rPr>
        <w:t xml:space="preserve"> their performance against these goals, </w:t>
      </w:r>
      <w:r w:rsidR="00552930">
        <w:rPr>
          <w:rFonts w:eastAsia="Times New Roman"/>
          <w:sz w:val="24"/>
          <w:szCs w:val="24"/>
        </w:rPr>
        <w:t xml:space="preserve">determines compensation </w:t>
      </w:r>
      <w:r>
        <w:rPr>
          <w:rFonts w:eastAsia="Times New Roman"/>
          <w:sz w:val="24"/>
          <w:szCs w:val="24"/>
        </w:rPr>
        <w:t>based on performance</w:t>
      </w:r>
      <w:r w:rsidR="00552930">
        <w:rPr>
          <w:rFonts w:eastAsia="Times New Roman"/>
          <w:sz w:val="24"/>
          <w:szCs w:val="24"/>
        </w:rPr>
        <w:t xml:space="preserve">, and makes a recommendation </w:t>
      </w:r>
      <w:r w:rsidR="0052450F">
        <w:rPr>
          <w:rFonts w:eastAsia="Times New Roman"/>
          <w:sz w:val="24"/>
          <w:szCs w:val="24"/>
        </w:rPr>
        <w:t>to the board</w:t>
      </w:r>
      <w:r>
        <w:rPr>
          <w:rFonts w:eastAsia="Times New Roman"/>
          <w:sz w:val="24"/>
          <w:szCs w:val="24"/>
        </w:rPr>
        <w:t xml:space="preserve">.  </w:t>
      </w:r>
      <w:r w:rsidR="00E331D6">
        <w:rPr>
          <w:rFonts w:eastAsia="Times New Roman"/>
          <w:sz w:val="24"/>
          <w:szCs w:val="24"/>
        </w:rPr>
        <w:t xml:space="preserve">It </w:t>
      </w:r>
      <w:r>
        <w:rPr>
          <w:rFonts w:eastAsia="Times New Roman"/>
          <w:sz w:val="24"/>
          <w:szCs w:val="24"/>
        </w:rPr>
        <w:t>make</w:t>
      </w:r>
      <w:r w:rsidR="00E331D6">
        <w:rPr>
          <w:rFonts w:eastAsia="Times New Roman"/>
          <w:sz w:val="24"/>
          <w:szCs w:val="24"/>
        </w:rPr>
        <w:t>s</w:t>
      </w:r>
      <w:r>
        <w:rPr>
          <w:rFonts w:eastAsia="Times New Roman"/>
          <w:sz w:val="24"/>
          <w:szCs w:val="24"/>
        </w:rPr>
        <w:t xml:space="preserve"> similar recommendations for</w:t>
      </w:r>
      <w:r w:rsidR="00356474">
        <w:rPr>
          <w:rFonts w:eastAsia="Times New Roman"/>
          <w:sz w:val="24"/>
          <w:szCs w:val="24"/>
        </w:rPr>
        <w:t xml:space="preserve"> the other</w:t>
      </w:r>
      <w:r>
        <w:rPr>
          <w:rFonts w:eastAsia="Times New Roman"/>
          <w:sz w:val="24"/>
          <w:szCs w:val="24"/>
        </w:rPr>
        <w:t xml:space="preserve"> executive</w:t>
      </w:r>
      <w:r w:rsidR="00E331D6">
        <w:rPr>
          <w:rFonts w:eastAsia="Times New Roman"/>
          <w:sz w:val="24"/>
          <w:szCs w:val="24"/>
        </w:rPr>
        <w:t xml:space="preserve">s </w:t>
      </w:r>
      <w:r>
        <w:rPr>
          <w:rFonts w:eastAsia="Times New Roman"/>
          <w:sz w:val="24"/>
          <w:szCs w:val="24"/>
        </w:rPr>
        <w:t>and director</w:t>
      </w:r>
      <w:r w:rsidR="0052450F">
        <w:rPr>
          <w:rFonts w:eastAsia="Times New Roman"/>
          <w:sz w:val="24"/>
          <w:szCs w:val="24"/>
        </w:rPr>
        <w:t>s</w:t>
      </w:r>
      <w:r w:rsidR="00552930">
        <w:rPr>
          <w:rFonts w:eastAsia="Times New Roman"/>
          <w:sz w:val="24"/>
          <w:szCs w:val="24"/>
        </w:rPr>
        <w:t>.  Finally, it</w:t>
      </w:r>
      <w:r w:rsidR="0052450F">
        <w:rPr>
          <w:rFonts w:eastAsia="Times New Roman"/>
          <w:sz w:val="24"/>
          <w:szCs w:val="24"/>
        </w:rPr>
        <w:t xml:space="preserve"> </w:t>
      </w:r>
      <w:r w:rsidR="00552930">
        <w:rPr>
          <w:rFonts w:eastAsia="Times New Roman"/>
          <w:sz w:val="24"/>
          <w:szCs w:val="24"/>
        </w:rPr>
        <w:t xml:space="preserve">advises the board on </w:t>
      </w:r>
      <w:r w:rsidR="00FB6037">
        <w:rPr>
          <w:rFonts w:eastAsia="Times New Roman"/>
          <w:sz w:val="24"/>
          <w:szCs w:val="24"/>
        </w:rPr>
        <w:t>what</w:t>
      </w:r>
      <w:r w:rsidR="00552930">
        <w:rPr>
          <w:rFonts w:eastAsia="Times New Roman"/>
          <w:sz w:val="24"/>
          <w:szCs w:val="24"/>
        </w:rPr>
        <w:t xml:space="preserve"> </w:t>
      </w:r>
      <w:r>
        <w:rPr>
          <w:rFonts w:eastAsia="Times New Roman"/>
          <w:sz w:val="24"/>
          <w:szCs w:val="24"/>
        </w:rPr>
        <w:t>incentive and equity-based compensation plans</w:t>
      </w:r>
      <w:r w:rsidR="00E331D6">
        <w:rPr>
          <w:rFonts w:eastAsia="Times New Roman"/>
          <w:sz w:val="24"/>
          <w:szCs w:val="24"/>
        </w:rPr>
        <w:t xml:space="preserve"> to </w:t>
      </w:r>
      <w:r w:rsidR="00552930">
        <w:rPr>
          <w:rFonts w:eastAsia="Times New Roman"/>
          <w:sz w:val="24"/>
          <w:szCs w:val="24"/>
        </w:rPr>
        <w:t xml:space="preserve">adopt and </w:t>
      </w:r>
      <w:r>
        <w:rPr>
          <w:rFonts w:eastAsia="Times New Roman"/>
          <w:sz w:val="24"/>
          <w:szCs w:val="24"/>
        </w:rPr>
        <w:t>review</w:t>
      </w:r>
      <w:r w:rsidR="0052450F">
        <w:rPr>
          <w:rFonts w:eastAsia="Times New Roman"/>
          <w:sz w:val="24"/>
          <w:szCs w:val="24"/>
        </w:rPr>
        <w:t>s</w:t>
      </w:r>
      <w:r>
        <w:rPr>
          <w:rFonts w:eastAsia="Times New Roman"/>
          <w:sz w:val="24"/>
          <w:szCs w:val="24"/>
        </w:rPr>
        <w:t xml:space="preserve"> </w:t>
      </w:r>
      <w:r w:rsidR="00552930">
        <w:rPr>
          <w:rFonts w:eastAsia="Times New Roman"/>
          <w:sz w:val="24"/>
          <w:szCs w:val="24"/>
        </w:rPr>
        <w:t xml:space="preserve">all </w:t>
      </w:r>
      <w:r>
        <w:rPr>
          <w:rFonts w:eastAsia="Times New Roman"/>
          <w:sz w:val="24"/>
          <w:szCs w:val="24"/>
        </w:rPr>
        <w:t xml:space="preserve">compensation disclosures </w:t>
      </w:r>
      <w:r w:rsidR="0052450F">
        <w:rPr>
          <w:rFonts w:eastAsia="Times New Roman"/>
          <w:sz w:val="24"/>
          <w:szCs w:val="24"/>
        </w:rPr>
        <w:t xml:space="preserve">made </w:t>
      </w:r>
      <w:r w:rsidR="00356474">
        <w:rPr>
          <w:rFonts w:eastAsia="Times New Roman"/>
          <w:sz w:val="24"/>
          <w:szCs w:val="24"/>
        </w:rPr>
        <w:t>to shareholders</w:t>
      </w:r>
      <w:r>
        <w:rPr>
          <w:rFonts w:eastAsia="Times New Roman"/>
          <w:sz w:val="24"/>
          <w:szCs w:val="24"/>
        </w:rPr>
        <w:t xml:space="preserve">.  </w:t>
      </w:r>
    </w:p>
    <w:p w14:paraId="7A4B1916" w14:textId="77777777" w:rsidR="00D73E17" w:rsidRDefault="00D73E17" w:rsidP="00CA0524">
      <w:pPr>
        <w:widowControl w:val="0"/>
        <w:spacing w:after="0" w:line="240" w:lineRule="auto"/>
        <w:ind w:left="360"/>
        <w:contextualSpacing/>
        <w:textAlignment w:val="baseline"/>
        <w:rPr>
          <w:rFonts w:eastAsia="Times New Roman"/>
          <w:sz w:val="24"/>
          <w:szCs w:val="24"/>
        </w:rPr>
      </w:pPr>
    </w:p>
    <w:p w14:paraId="2E0E5F79" w14:textId="0C51B31D" w:rsidR="00D73E17" w:rsidRPr="003017F0" w:rsidRDefault="00D73E17" w:rsidP="00CA0524">
      <w:pPr>
        <w:widowControl w:val="0"/>
        <w:spacing w:after="0" w:line="240" w:lineRule="auto"/>
        <w:ind w:left="360"/>
        <w:contextualSpacing/>
        <w:textAlignment w:val="baseline"/>
        <w:rPr>
          <w:rFonts w:eastAsia="Times New Roman"/>
          <w:sz w:val="24"/>
          <w:szCs w:val="24"/>
        </w:rPr>
      </w:pPr>
      <w:r w:rsidRPr="00D73E17">
        <w:rPr>
          <w:rFonts w:eastAsia="Times New Roman"/>
          <w:b/>
          <w:sz w:val="24"/>
          <w:szCs w:val="24"/>
        </w:rPr>
        <w:t>Board assessment.</w:t>
      </w:r>
      <w:r>
        <w:rPr>
          <w:rFonts w:eastAsia="Times New Roman"/>
          <w:sz w:val="24"/>
          <w:szCs w:val="24"/>
        </w:rPr>
        <w:t xml:space="preserve">  The board, its committees</w:t>
      </w:r>
      <w:r w:rsidR="00A02624">
        <w:rPr>
          <w:rFonts w:eastAsia="Times New Roman"/>
          <w:sz w:val="24"/>
          <w:szCs w:val="24"/>
        </w:rPr>
        <w:t xml:space="preserve">, </w:t>
      </w:r>
      <w:r>
        <w:rPr>
          <w:rFonts w:eastAsia="Times New Roman"/>
          <w:sz w:val="24"/>
          <w:szCs w:val="24"/>
        </w:rPr>
        <w:t xml:space="preserve">and directors should be regularly evaluated </w:t>
      </w:r>
      <w:r w:rsidR="00552930">
        <w:rPr>
          <w:rFonts w:eastAsia="Times New Roman"/>
          <w:sz w:val="24"/>
          <w:szCs w:val="24"/>
        </w:rPr>
        <w:t>on</w:t>
      </w:r>
      <w:r>
        <w:rPr>
          <w:rFonts w:eastAsia="Times New Roman"/>
          <w:sz w:val="24"/>
          <w:szCs w:val="24"/>
        </w:rPr>
        <w:t xml:space="preserve"> their effectiveness.  Boards and committees are evaluated against their mandate and charters, while directors are evaluated against the</w:t>
      </w:r>
      <w:r w:rsidR="0052450F">
        <w:rPr>
          <w:rFonts w:eastAsia="Times New Roman"/>
          <w:sz w:val="24"/>
          <w:szCs w:val="24"/>
        </w:rPr>
        <w:t>ir</w:t>
      </w:r>
      <w:r>
        <w:rPr>
          <w:rFonts w:eastAsia="Times New Roman"/>
          <w:sz w:val="24"/>
          <w:szCs w:val="24"/>
        </w:rPr>
        <w:t xml:space="preserve"> </w:t>
      </w:r>
      <w:r w:rsidR="00267809">
        <w:rPr>
          <w:rFonts w:eastAsia="Times New Roman"/>
          <w:sz w:val="24"/>
          <w:szCs w:val="24"/>
        </w:rPr>
        <w:t>job</w:t>
      </w:r>
      <w:r>
        <w:rPr>
          <w:rFonts w:eastAsia="Times New Roman"/>
          <w:sz w:val="24"/>
          <w:szCs w:val="24"/>
        </w:rPr>
        <w:t xml:space="preserve"> description</w:t>
      </w:r>
      <w:r w:rsidR="0052450F">
        <w:rPr>
          <w:rFonts w:eastAsia="Times New Roman"/>
          <w:sz w:val="24"/>
          <w:szCs w:val="24"/>
        </w:rPr>
        <w:t>s</w:t>
      </w:r>
      <w:r>
        <w:rPr>
          <w:rFonts w:eastAsia="Times New Roman"/>
          <w:sz w:val="24"/>
          <w:szCs w:val="24"/>
        </w:rPr>
        <w:t xml:space="preserve"> and the competencies they </w:t>
      </w:r>
      <w:r w:rsidR="0050030D">
        <w:rPr>
          <w:rFonts w:eastAsia="Times New Roman"/>
          <w:sz w:val="24"/>
          <w:szCs w:val="24"/>
        </w:rPr>
        <w:t>are</w:t>
      </w:r>
      <w:r>
        <w:rPr>
          <w:rFonts w:eastAsia="Times New Roman"/>
          <w:sz w:val="24"/>
          <w:szCs w:val="24"/>
        </w:rPr>
        <w:t xml:space="preserve"> expected to bring to the board.</w:t>
      </w:r>
    </w:p>
    <w:p w14:paraId="78716FCF" w14:textId="77777777" w:rsidR="003017F0" w:rsidRDefault="003017F0" w:rsidP="00CA0524">
      <w:pPr>
        <w:widowControl w:val="0"/>
        <w:spacing w:after="0" w:line="240" w:lineRule="auto"/>
        <w:ind w:left="360"/>
        <w:contextualSpacing/>
        <w:textAlignment w:val="baseline"/>
        <w:rPr>
          <w:rFonts w:eastAsia="Times New Roman"/>
          <w:sz w:val="24"/>
          <w:szCs w:val="24"/>
        </w:rPr>
      </w:pPr>
    </w:p>
    <w:p w14:paraId="32DB43A6" w14:textId="04783310" w:rsidR="00DC2959" w:rsidRDefault="003017F0" w:rsidP="00CA0524">
      <w:pPr>
        <w:widowControl w:val="0"/>
        <w:tabs>
          <w:tab w:val="left" w:pos="1134"/>
        </w:tabs>
        <w:spacing w:after="0" w:line="240" w:lineRule="auto"/>
        <w:ind w:left="360"/>
        <w:contextualSpacing/>
        <w:textAlignment w:val="baseline"/>
        <w:rPr>
          <w:rFonts w:eastAsia="Times New Roman"/>
          <w:sz w:val="24"/>
          <w:szCs w:val="24"/>
        </w:rPr>
      </w:pPr>
      <w:r w:rsidRPr="00D73E17">
        <w:rPr>
          <w:rFonts w:eastAsia="Times New Roman" w:hint="cs"/>
          <w:b/>
          <w:sz w:val="24"/>
          <w:szCs w:val="24"/>
        </w:rPr>
        <w:t>Audit committee.</w:t>
      </w:r>
      <w:r w:rsidR="00D73E17" w:rsidRPr="00D73E17">
        <w:rPr>
          <w:rFonts w:eastAsia="Times New Roman" w:hint="cs"/>
          <w:b/>
          <w:sz w:val="24"/>
          <w:szCs w:val="24"/>
        </w:rPr>
        <w:t xml:space="preserve"> </w:t>
      </w:r>
      <w:r w:rsidR="00082A66">
        <w:rPr>
          <w:rFonts w:eastAsia="Times New Roman"/>
          <w:b/>
          <w:sz w:val="24"/>
          <w:szCs w:val="24"/>
        </w:rPr>
        <w:t xml:space="preserve"> </w:t>
      </w:r>
      <w:r w:rsidR="00D73E17" w:rsidRPr="00D73E17">
        <w:rPr>
          <w:rFonts w:eastAsia="Times New Roman" w:hint="cs"/>
          <w:sz w:val="24"/>
          <w:szCs w:val="24"/>
        </w:rPr>
        <w:t xml:space="preserve">Companies should appoint an audit committee consisting of at least three </w:t>
      </w:r>
      <w:r w:rsidR="00D73E17">
        <w:rPr>
          <w:rFonts w:eastAsia="Times New Roman"/>
          <w:sz w:val="24"/>
          <w:szCs w:val="24"/>
        </w:rPr>
        <w:t>directors who are all independent and financially literate.  The committee should have a charter outlin</w:t>
      </w:r>
      <w:r w:rsidR="00DC2959">
        <w:rPr>
          <w:rFonts w:eastAsia="Times New Roman"/>
          <w:sz w:val="24"/>
          <w:szCs w:val="24"/>
        </w:rPr>
        <w:t>ing</w:t>
      </w:r>
      <w:r w:rsidR="00D73E17">
        <w:rPr>
          <w:rFonts w:eastAsia="Times New Roman"/>
          <w:sz w:val="24"/>
          <w:szCs w:val="24"/>
        </w:rPr>
        <w:t xml:space="preserve"> its responsibilities.  </w:t>
      </w:r>
      <w:r w:rsidR="00DC2959">
        <w:rPr>
          <w:rFonts w:eastAsia="Times New Roman"/>
          <w:sz w:val="24"/>
          <w:szCs w:val="24"/>
        </w:rPr>
        <w:t xml:space="preserve">Its </w:t>
      </w:r>
      <w:r w:rsidR="0050030D">
        <w:rPr>
          <w:rFonts w:eastAsia="Times New Roman"/>
          <w:sz w:val="24"/>
          <w:szCs w:val="24"/>
        </w:rPr>
        <w:t>primary</w:t>
      </w:r>
      <w:r w:rsidR="00DC2959">
        <w:rPr>
          <w:rFonts w:eastAsia="Times New Roman"/>
          <w:sz w:val="24"/>
          <w:szCs w:val="24"/>
        </w:rPr>
        <w:t xml:space="preserve"> duties are to:</w:t>
      </w:r>
    </w:p>
    <w:p w14:paraId="51A7450A" w14:textId="77777777" w:rsidR="00C54314" w:rsidRDefault="00C54314" w:rsidP="00CA0524">
      <w:pPr>
        <w:widowControl w:val="0"/>
        <w:tabs>
          <w:tab w:val="left" w:pos="1134"/>
        </w:tabs>
        <w:spacing w:after="0" w:line="240" w:lineRule="auto"/>
        <w:ind w:left="360"/>
        <w:contextualSpacing/>
        <w:textAlignment w:val="baseline"/>
        <w:rPr>
          <w:rFonts w:eastAsia="Times New Roman"/>
          <w:sz w:val="24"/>
          <w:szCs w:val="24"/>
        </w:rPr>
      </w:pPr>
    </w:p>
    <w:p w14:paraId="20BEFD11" w14:textId="77777777" w:rsidR="00DC2959" w:rsidRDefault="0052450F" w:rsidP="00DF6A69">
      <w:pPr>
        <w:pStyle w:val="ListParagraph"/>
        <w:widowControl w:val="0"/>
        <w:numPr>
          <w:ilvl w:val="0"/>
          <w:numId w:val="7"/>
        </w:numPr>
        <w:tabs>
          <w:tab w:val="left" w:pos="1134"/>
        </w:tabs>
        <w:spacing w:after="0" w:line="240" w:lineRule="auto"/>
        <w:textAlignment w:val="baseline"/>
        <w:rPr>
          <w:rFonts w:eastAsia="Times New Roman"/>
          <w:sz w:val="24"/>
          <w:szCs w:val="24"/>
        </w:rPr>
      </w:pPr>
      <w:r>
        <w:rPr>
          <w:rFonts w:eastAsia="Times New Roman"/>
          <w:sz w:val="24"/>
          <w:szCs w:val="24"/>
        </w:rPr>
        <w:t>R</w:t>
      </w:r>
      <w:r w:rsidR="00D73E17" w:rsidRPr="00DC2959">
        <w:rPr>
          <w:rFonts w:eastAsia="Times New Roman"/>
          <w:sz w:val="24"/>
          <w:szCs w:val="24"/>
        </w:rPr>
        <w:t xml:space="preserve">ecommend an </w:t>
      </w:r>
      <w:r w:rsidR="00DC2959">
        <w:rPr>
          <w:rFonts w:eastAsia="Times New Roman"/>
          <w:sz w:val="24"/>
          <w:szCs w:val="24"/>
        </w:rPr>
        <w:t xml:space="preserve">external </w:t>
      </w:r>
      <w:r w:rsidR="00D73E17" w:rsidRPr="00DC2959">
        <w:rPr>
          <w:rFonts w:eastAsia="Times New Roman"/>
          <w:sz w:val="24"/>
          <w:szCs w:val="24"/>
        </w:rPr>
        <w:t>auditor to the board</w:t>
      </w:r>
    </w:p>
    <w:p w14:paraId="59FF2CC5" w14:textId="77777777" w:rsidR="00DC2959" w:rsidRPr="00DC2959" w:rsidRDefault="0052450F" w:rsidP="00DF6A69">
      <w:pPr>
        <w:pStyle w:val="ListParagraph"/>
        <w:widowControl w:val="0"/>
        <w:numPr>
          <w:ilvl w:val="0"/>
          <w:numId w:val="7"/>
        </w:numPr>
        <w:tabs>
          <w:tab w:val="left" w:pos="1134"/>
        </w:tabs>
        <w:spacing w:after="0" w:line="240" w:lineRule="auto"/>
        <w:textAlignment w:val="baseline"/>
        <w:rPr>
          <w:rFonts w:eastAsia="Times New Roman"/>
          <w:sz w:val="24"/>
          <w:szCs w:val="24"/>
        </w:rPr>
      </w:pPr>
      <w:r>
        <w:rPr>
          <w:rFonts w:eastAsia="Times New Roman"/>
          <w:sz w:val="24"/>
          <w:szCs w:val="24"/>
        </w:rPr>
        <w:t>D</w:t>
      </w:r>
      <w:r w:rsidR="00DC2959">
        <w:rPr>
          <w:rFonts w:eastAsia="Times New Roman"/>
          <w:sz w:val="24"/>
          <w:szCs w:val="24"/>
        </w:rPr>
        <w:t>etermine auditor compensation</w:t>
      </w:r>
    </w:p>
    <w:p w14:paraId="2D65793A" w14:textId="0C34EF92" w:rsidR="00DC2959" w:rsidRPr="00DC2959" w:rsidRDefault="0052450F" w:rsidP="00DF6A69">
      <w:pPr>
        <w:pStyle w:val="ListParagraph"/>
        <w:widowControl w:val="0"/>
        <w:numPr>
          <w:ilvl w:val="0"/>
          <w:numId w:val="7"/>
        </w:numPr>
        <w:tabs>
          <w:tab w:val="left" w:pos="1134"/>
        </w:tabs>
        <w:spacing w:after="0" w:line="240" w:lineRule="auto"/>
        <w:textAlignment w:val="baseline"/>
        <w:rPr>
          <w:rFonts w:eastAsia="Times New Roman"/>
          <w:sz w:val="24"/>
          <w:szCs w:val="24"/>
        </w:rPr>
      </w:pPr>
      <w:r>
        <w:rPr>
          <w:rFonts w:eastAsia="Times New Roman"/>
          <w:sz w:val="24"/>
          <w:szCs w:val="24"/>
        </w:rPr>
        <w:t>D</w:t>
      </w:r>
      <w:r w:rsidR="00D73E17" w:rsidRPr="00DC2959">
        <w:rPr>
          <w:rFonts w:eastAsia="Times New Roman"/>
          <w:sz w:val="24"/>
          <w:szCs w:val="24"/>
        </w:rPr>
        <w:t>irectly oversee t</w:t>
      </w:r>
      <w:r w:rsidR="00DC2959" w:rsidRPr="00DC2959">
        <w:rPr>
          <w:rFonts w:eastAsia="Times New Roman"/>
          <w:sz w:val="24"/>
          <w:szCs w:val="24"/>
        </w:rPr>
        <w:t>he</w:t>
      </w:r>
      <w:r w:rsidR="00D73E17" w:rsidRPr="00DC2959">
        <w:rPr>
          <w:rFonts w:eastAsia="Times New Roman"/>
          <w:sz w:val="24"/>
          <w:szCs w:val="24"/>
        </w:rPr>
        <w:t xml:space="preserve"> </w:t>
      </w:r>
      <w:r w:rsidR="00FD36A3">
        <w:rPr>
          <w:rFonts w:eastAsia="Times New Roman"/>
          <w:sz w:val="24"/>
          <w:szCs w:val="24"/>
        </w:rPr>
        <w:t>auditor's</w:t>
      </w:r>
      <w:r w:rsidR="00DC2959" w:rsidRPr="00DC2959">
        <w:rPr>
          <w:rFonts w:eastAsia="Times New Roman"/>
          <w:sz w:val="24"/>
          <w:szCs w:val="24"/>
        </w:rPr>
        <w:t xml:space="preserve"> work</w:t>
      </w:r>
      <w:r w:rsidR="00D73E17" w:rsidRPr="00DC2959">
        <w:rPr>
          <w:rFonts w:eastAsia="Times New Roman"/>
          <w:sz w:val="24"/>
          <w:szCs w:val="24"/>
        </w:rPr>
        <w:t xml:space="preserve"> as they prepare </w:t>
      </w:r>
      <w:r w:rsidR="00DC2959" w:rsidRPr="00DC2959">
        <w:rPr>
          <w:rFonts w:eastAsia="Times New Roman"/>
          <w:sz w:val="24"/>
          <w:szCs w:val="24"/>
        </w:rPr>
        <w:t xml:space="preserve">the annual </w:t>
      </w:r>
      <w:r w:rsidR="00D73E17" w:rsidRPr="00DC2959">
        <w:rPr>
          <w:rFonts w:eastAsia="Times New Roman"/>
          <w:sz w:val="24"/>
          <w:szCs w:val="24"/>
        </w:rPr>
        <w:t>audit report</w:t>
      </w:r>
      <w:r w:rsidR="00DC2959" w:rsidRPr="00DC2959">
        <w:rPr>
          <w:rFonts w:eastAsia="Times New Roman"/>
          <w:sz w:val="24"/>
          <w:szCs w:val="24"/>
        </w:rPr>
        <w:t xml:space="preserve"> and any other audit work </w:t>
      </w:r>
    </w:p>
    <w:p w14:paraId="28E882FC" w14:textId="77777777" w:rsidR="00DC2959" w:rsidRDefault="0052450F" w:rsidP="00DF6A69">
      <w:pPr>
        <w:pStyle w:val="ListParagraph"/>
        <w:widowControl w:val="0"/>
        <w:numPr>
          <w:ilvl w:val="0"/>
          <w:numId w:val="7"/>
        </w:numPr>
        <w:tabs>
          <w:tab w:val="left" w:pos="1134"/>
        </w:tabs>
        <w:spacing w:after="0" w:line="240" w:lineRule="auto"/>
        <w:textAlignment w:val="baseline"/>
        <w:rPr>
          <w:rFonts w:eastAsia="Times New Roman"/>
          <w:sz w:val="24"/>
          <w:szCs w:val="24"/>
        </w:rPr>
      </w:pPr>
      <w:r>
        <w:rPr>
          <w:rFonts w:eastAsia="Times New Roman"/>
          <w:sz w:val="24"/>
          <w:szCs w:val="24"/>
        </w:rPr>
        <w:t>R</w:t>
      </w:r>
      <w:r w:rsidR="00DC2959">
        <w:rPr>
          <w:rFonts w:eastAsia="Times New Roman"/>
          <w:sz w:val="24"/>
          <w:szCs w:val="24"/>
        </w:rPr>
        <w:t xml:space="preserve">esolve any disagreements between the company and </w:t>
      </w:r>
      <w:r w:rsidR="00FB6037">
        <w:rPr>
          <w:rFonts w:eastAsia="Times New Roman"/>
          <w:sz w:val="24"/>
          <w:szCs w:val="24"/>
        </w:rPr>
        <w:t xml:space="preserve">its </w:t>
      </w:r>
      <w:r w:rsidR="00DC2959">
        <w:rPr>
          <w:rFonts w:eastAsia="Times New Roman"/>
          <w:sz w:val="24"/>
          <w:szCs w:val="24"/>
        </w:rPr>
        <w:t>external auditors</w:t>
      </w:r>
    </w:p>
    <w:p w14:paraId="7AF5BA03" w14:textId="7179C9C4" w:rsidR="00DC2959" w:rsidRDefault="0052450F" w:rsidP="00DF6A69">
      <w:pPr>
        <w:pStyle w:val="ListParagraph"/>
        <w:widowControl w:val="0"/>
        <w:numPr>
          <w:ilvl w:val="0"/>
          <w:numId w:val="7"/>
        </w:numPr>
        <w:tabs>
          <w:tab w:val="left" w:pos="1134"/>
        </w:tabs>
        <w:spacing w:after="0" w:line="240" w:lineRule="auto"/>
        <w:textAlignment w:val="baseline"/>
        <w:rPr>
          <w:rFonts w:eastAsia="Times New Roman"/>
          <w:sz w:val="24"/>
          <w:szCs w:val="24"/>
        </w:rPr>
      </w:pPr>
      <w:r>
        <w:rPr>
          <w:rFonts w:eastAsia="Times New Roman"/>
          <w:sz w:val="24"/>
          <w:szCs w:val="24"/>
        </w:rPr>
        <w:t>A</w:t>
      </w:r>
      <w:r w:rsidR="00DC2959" w:rsidRPr="00DC2959">
        <w:rPr>
          <w:rFonts w:eastAsia="Times New Roman"/>
          <w:sz w:val="24"/>
          <w:szCs w:val="24"/>
        </w:rPr>
        <w:t xml:space="preserve">pprove the </w:t>
      </w:r>
      <w:r w:rsidR="00562F5D">
        <w:rPr>
          <w:rFonts w:eastAsia="Times New Roman"/>
          <w:sz w:val="24"/>
          <w:szCs w:val="24"/>
        </w:rPr>
        <w:t xml:space="preserve">interim and </w:t>
      </w:r>
      <w:r w:rsidR="00DC2959" w:rsidRPr="00DC2959">
        <w:rPr>
          <w:rFonts w:eastAsia="Times New Roman"/>
          <w:sz w:val="24"/>
          <w:szCs w:val="24"/>
        </w:rPr>
        <w:t>annual report</w:t>
      </w:r>
      <w:r w:rsidR="00B925AE">
        <w:rPr>
          <w:rFonts w:eastAsia="Times New Roman"/>
          <w:sz w:val="24"/>
          <w:szCs w:val="24"/>
        </w:rPr>
        <w:t>,</w:t>
      </w:r>
      <w:r w:rsidR="00DC2959" w:rsidRPr="00DC2959">
        <w:rPr>
          <w:rFonts w:eastAsia="Times New Roman"/>
          <w:sz w:val="24"/>
          <w:szCs w:val="24"/>
        </w:rPr>
        <w:t xml:space="preserve"> including the financial statements and management discussion and analysis (MD&amp;A)</w:t>
      </w:r>
    </w:p>
    <w:p w14:paraId="3FEDF555" w14:textId="77777777" w:rsidR="00DC2959" w:rsidRPr="00DC2959" w:rsidRDefault="0052450F" w:rsidP="00DF6A69">
      <w:pPr>
        <w:pStyle w:val="ListParagraph"/>
        <w:widowControl w:val="0"/>
        <w:numPr>
          <w:ilvl w:val="0"/>
          <w:numId w:val="7"/>
        </w:numPr>
        <w:tabs>
          <w:tab w:val="left" w:pos="1134"/>
        </w:tabs>
        <w:spacing w:after="0" w:line="240" w:lineRule="auto"/>
        <w:textAlignment w:val="baseline"/>
        <w:rPr>
          <w:rFonts w:eastAsia="Times New Roman"/>
          <w:sz w:val="24"/>
          <w:szCs w:val="24"/>
        </w:rPr>
      </w:pPr>
      <w:r>
        <w:rPr>
          <w:rFonts w:eastAsia="Times New Roman"/>
          <w:sz w:val="24"/>
          <w:szCs w:val="24"/>
        </w:rPr>
        <w:t>A</w:t>
      </w:r>
      <w:r w:rsidR="00DC2959">
        <w:rPr>
          <w:rFonts w:eastAsia="Times New Roman"/>
          <w:sz w:val="24"/>
          <w:szCs w:val="24"/>
        </w:rPr>
        <w:t>pprove any other public financial disclosures derived from the annual report</w:t>
      </w:r>
    </w:p>
    <w:p w14:paraId="26E99B9E" w14:textId="77777777" w:rsidR="00DC2959" w:rsidRDefault="0052450F" w:rsidP="00DF6A69">
      <w:pPr>
        <w:pStyle w:val="ListParagraph"/>
        <w:widowControl w:val="0"/>
        <w:numPr>
          <w:ilvl w:val="0"/>
          <w:numId w:val="7"/>
        </w:numPr>
        <w:tabs>
          <w:tab w:val="left" w:pos="1134"/>
        </w:tabs>
        <w:spacing w:after="0" w:line="240" w:lineRule="auto"/>
        <w:textAlignment w:val="baseline"/>
        <w:rPr>
          <w:rFonts w:eastAsia="Times New Roman"/>
          <w:sz w:val="24"/>
          <w:szCs w:val="24"/>
        </w:rPr>
      </w:pPr>
      <w:r>
        <w:rPr>
          <w:rFonts w:eastAsia="Times New Roman"/>
          <w:sz w:val="24"/>
          <w:szCs w:val="24"/>
        </w:rPr>
        <w:t>A</w:t>
      </w:r>
      <w:r w:rsidR="00DC2959" w:rsidRPr="00DC2959">
        <w:rPr>
          <w:rFonts w:eastAsia="Times New Roman"/>
          <w:sz w:val="24"/>
          <w:szCs w:val="24"/>
        </w:rPr>
        <w:t>pprove all non-audit work to be performed b</w:t>
      </w:r>
      <w:r w:rsidR="00DC2959">
        <w:rPr>
          <w:rFonts w:eastAsia="Times New Roman"/>
          <w:sz w:val="24"/>
          <w:szCs w:val="24"/>
        </w:rPr>
        <w:t>y the audit firm</w:t>
      </w:r>
      <w:r w:rsidR="00DC2959" w:rsidRPr="00DC2959">
        <w:rPr>
          <w:rFonts w:eastAsia="Times New Roman"/>
          <w:sz w:val="24"/>
          <w:szCs w:val="24"/>
        </w:rPr>
        <w:t xml:space="preserve"> to reduce any </w:t>
      </w:r>
      <w:r w:rsidR="00DC2959">
        <w:rPr>
          <w:rFonts w:eastAsia="Times New Roman"/>
          <w:sz w:val="24"/>
          <w:szCs w:val="24"/>
        </w:rPr>
        <w:t xml:space="preserve">potential </w:t>
      </w:r>
      <w:r w:rsidR="00DC2959" w:rsidRPr="00DC2959">
        <w:rPr>
          <w:rFonts w:eastAsia="Times New Roman"/>
          <w:sz w:val="24"/>
          <w:szCs w:val="24"/>
        </w:rPr>
        <w:t>conflicts of interest</w:t>
      </w:r>
    </w:p>
    <w:p w14:paraId="6B03B8CA" w14:textId="4721FAD2" w:rsidR="00DC2959" w:rsidRDefault="0052450F" w:rsidP="00DF6A69">
      <w:pPr>
        <w:pStyle w:val="ListParagraph"/>
        <w:widowControl w:val="0"/>
        <w:numPr>
          <w:ilvl w:val="0"/>
          <w:numId w:val="7"/>
        </w:numPr>
        <w:tabs>
          <w:tab w:val="left" w:pos="1134"/>
        </w:tabs>
        <w:spacing w:after="0" w:line="240" w:lineRule="auto"/>
        <w:textAlignment w:val="baseline"/>
        <w:rPr>
          <w:rFonts w:eastAsia="Times New Roman"/>
          <w:sz w:val="24"/>
          <w:szCs w:val="24"/>
        </w:rPr>
      </w:pPr>
      <w:r>
        <w:rPr>
          <w:rFonts w:eastAsia="Times New Roman"/>
          <w:sz w:val="24"/>
          <w:szCs w:val="24"/>
        </w:rPr>
        <w:t>A</w:t>
      </w:r>
      <w:r w:rsidR="00DC2959">
        <w:rPr>
          <w:rFonts w:eastAsia="Times New Roman"/>
          <w:sz w:val="24"/>
          <w:szCs w:val="24"/>
        </w:rPr>
        <w:t xml:space="preserve">pprove company hiring policies relating to the current </w:t>
      </w:r>
      <w:r>
        <w:rPr>
          <w:rFonts w:eastAsia="Times New Roman"/>
          <w:sz w:val="24"/>
          <w:szCs w:val="24"/>
        </w:rPr>
        <w:t>and</w:t>
      </w:r>
      <w:r w:rsidR="00DC2959">
        <w:rPr>
          <w:rFonts w:eastAsia="Times New Roman"/>
          <w:sz w:val="24"/>
          <w:szCs w:val="24"/>
        </w:rPr>
        <w:t xml:space="preserve"> former partners and employees of the audit firm to reduce potential conflicts of interest</w:t>
      </w:r>
    </w:p>
    <w:p w14:paraId="08D506A9" w14:textId="77777777" w:rsidR="00DC2959" w:rsidRDefault="0052450F" w:rsidP="00DF6A69">
      <w:pPr>
        <w:pStyle w:val="ListParagraph"/>
        <w:widowControl w:val="0"/>
        <w:numPr>
          <w:ilvl w:val="0"/>
          <w:numId w:val="7"/>
        </w:numPr>
        <w:tabs>
          <w:tab w:val="left" w:pos="1134"/>
        </w:tabs>
        <w:spacing w:after="0" w:line="240" w:lineRule="auto"/>
        <w:textAlignment w:val="baseline"/>
        <w:rPr>
          <w:rFonts w:eastAsia="Times New Roman"/>
          <w:sz w:val="24"/>
          <w:szCs w:val="24"/>
        </w:rPr>
      </w:pPr>
      <w:r>
        <w:rPr>
          <w:rFonts w:eastAsia="Times New Roman"/>
          <w:sz w:val="24"/>
          <w:szCs w:val="24"/>
        </w:rPr>
        <w:t>E</w:t>
      </w:r>
      <w:r w:rsidR="00DC2959">
        <w:rPr>
          <w:rFonts w:eastAsia="Times New Roman"/>
          <w:sz w:val="24"/>
          <w:szCs w:val="24"/>
        </w:rPr>
        <w:t>stablish procedures to deal with external complaints received by the company about accounting, internal control, or auditing matters</w:t>
      </w:r>
    </w:p>
    <w:p w14:paraId="6F6D3CCF" w14:textId="134F08C4" w:rsidR="00DC2959" w:rsidRPr="00DC2959" w:rsidRDefault="0052450F" w:rsidP="00DF6A69">
      <w:pPr>
        <w:pStyle w:val="ListParagraph"/>
        <w:widowControl w:val="0"/>
        <w:numPr>
          <w:ilvl w:val="0"/>
          <w:numId w:val="7"/>
        </w:numPr>
        <w:tabs>
          <w:tab w:val="left" w:pos="1134"/>
        </w:tabs>
        <w:spacing w:after="0" w:line="240" w:lineRule="auto"/>
        <w:textAlignment w:val="baseline"/>
        <w:rPr>
          <w:rFonts w:eastAsia="Times New Roman"/>
          <w:sz w:val="24"/>
          <w:szCs w:val="24"/>
        </w:rPr>
      </w:pPr>
      <w:r>
        <w:rPr>
          <w:rFonts w:eastAsia="Times New Roman"/>
          <w:sz w:val="24"/>
          <w:szCs w:val="24"/>
        </w:rPr>
        <w:t>E</w:t>
      </w:r>
      <w:r w:rsidR="00DC2959">
        <w:rPr>
          <w:rFonts w:eastAsia="Times New Roman"/>
          <w:sz w:val="24"/>
          <w:szCs w:val="24"/>
        </w:rPr>
        <w:t xml:space="preserve">stablish procedures to allow employees to make confidential, anonymous </w:t>
      </w:r>
      <w:r w:rsidR="00FD36A3">
        <w:rPr>
          <w:rFonts w:eastAsia="Times New Roman"/>
          <w:sz w:val="24"/>
          <w:szCs w:val="24"/>
        </w:rPr>
        <w:t>submissions</w:t>
      </w:r>
      <w:r w:rsidR="00DC2959">
        <w:rPr>
          <w:rFonts w:eastAsia="Times New Roman"/>
          <w:sz w:val="24"/>
          <w:szCs w:val="24"/>
        </w:rPr>
        <w:t xml:space="preserve"> concerning questionable accounting or audit matters</w:t>
      </w:r>
    </w:p>
    <w:p w14:paraId="4CC2D2F9" w14:textId="77777777" w:rsidR="00D73E17" w:rsidRDefault="00D73E17" w:rsidP="000823D8">
      <w:pPr>
        <w:widowControl w:val="0"/>
        <w:tabs>
          <w:tab w:val="left" w:pos="1134"/>
        </w:tabs>
        <w:spacing w:after="0" w:line="240" w:lineRule="auto"/>
        <w:ind w:left="851" w:hanging="284"/>
        <w:contextualSpacing/>
        <w:textAlignment w:val="baseline"/>
        <w:rPr>
          <w:rFonts w:eastAsia="Times New Roman"/>
          <w:color w:val="000000" w:themeColor="text1"/>
          <w:sz w:val="24"/>
          <w:szCs w:val="24"/>
          <w:lang w:val="en-CA"/>
        </w:rPr>
      </w:pPr>
    </w:p>
    <w:p w14:paraId="69248B5F" w14:textId="77777777" w:rsidR="00D73E17" w:rsidRPr="00D73E17" w:rsidRDefault="00DC2959" w:rsidP="00CA0524">
      <w:pPr>
        <w:widowControl w:val="0"/>
        <w:tabs>
          <w:tab w:val="left" w:pos="1134"/>
        </w:tabs>
        <w:spacing w:after="0" w:line="240" w:lineRule="auto"/>
        <w:ind w:left="360"/>
        <w:contextualSpacing/>
        <w:textAlignment w:val="baseline"/>
        <w:rPr>
          <w:rFonts w:eastAsia="Times New Roman"/>
          <w:color w:val="3333CC"/>
          <w:sz w:val="24"/>
          <w:szCs w:val="24"/>
        </w:rPr>
      </w:pPr>
      <w:r>
        <w:rPr>
          <w:rFonts w:eastAsia="Times New Roman"/>
          <w:color w:val="000000" w:themeColor="text1"/>
          <w:sz w:val="24"/>
          <w:szCs w:val="24"/>
          <w:lang w:val="en-CA"/>
        </w:rPr>
        <w:t>The committee</w:t>
      </w:r>
      <w:r w:rsidR="00B763C3">
        <w:rPr>
          <w:rFonts w:eastAsia="Times New Roman"/>
          <w:color w:val="000000" w:themeColor="text1"/>
          <w:sz w:val="24"/>
          <w:szCs w:val="24"/>
          <w:lang w:val="en-CA"/>
        </w:rPr>
        <w:t xml:space="preserve"> should have </w:t>
      </w:r>
      <w:r>
        <w:rPr>
          <w:rFonts w:eastAsia="Times New Roman"/>
          <w:color w:val="000000" w:themeColor="text1"/>
          <w:sz w:val="24"/>
          <w:szCs w:val="24"/>
          <w:lang w:val="en-CA"/>
        </w:rPr>
        <w:t xml:space="preserve">the authority to hire outside advisers to assist in the audit </w:t>
      </w:r>
      <w:r w:rsidR="0052450F">
        <w:rPr>
          <w:rFonts w:eastAsia="Times New Roman"/>
          <w:color w:val="000000" w:themeColor="text1"/>
          <w:sz w:val="24"/>
          <w:szCs w:val="24"/>
          <w:lang w:val="en-CA"/>
        </w:rPr>
        <w:t xml:space="preserve">review </w:t>
      </w:r>
      <w:r>
        <w:rPr>
          <w:rFonts w:eastAsia="Times New Roman"/>
          <w:color w:val="000000" w:themeColor="text1"/>
          <w:sz w:val="24"/>
          <w:szCs w:val="24"/>
          <w:lang w:val="en-CA"/>
        </w:rPr>
        <w:t xml:space="preserve">process. </w:t>
      </w:r>
      <w:r w:rsidR="001C536D">
        <w:rPr>
          <w:rFonts w:eastAsia="Times New Roman"/>
          <w:color w:val="000000" w:themeColor="text1"/>
          <w:sz w:val="24"/>
          <w:szCs w:val="24"/>
          <w:lang w:val="en-CA"/>
        </w:rPr>
        <w:t xml:space="preserve"> The audit committee is required by statute.</w:t>
      </w:r>
    </w:p>
    <w:bookmarkEnd w:id="11"/>
    <w:p w14:paraId="3A03B173" w14:textId="77777777" w:rsidR="00806149" w:rsidRPr="00CC70BC" w:rsidRDefault="00806149" w:rsidP="000823D8">
      <w:pPr>
        <w:widowControl w:val="0"/>
        <w:spacing w:after="0" w:line="240" w:lineRule="auto"/>
        <w:rPr>
          <w:bCs/>
          <w:sz w:val="24"/>
          <w:szCs w:val="24"/>
        </w:rPr>
      </w:pPr>
    </w:p>
    <w:p w14:paraId="3ABB5EDF" w14:textId="77777777" w:rsidR="00C867D8" w:rsidRPr="00C867D8" w:rsidRDefault="00C867D8" w:rsidP="000823D8">
      <w:pPr>
        <w:widowControl w:val="0"/>
        <w:spacing w:after="0" w:line="240" w:lineRule="auto"/>
        <w:rPr>
          <w:b/>
          <w:sz w:val="24"/>
          <w:szCs w:val="24"/>
        </w:rPr>
      </w:pPr>
      <w:r w:rsidRPr="00C867D8">
        <w:rPr>
          <w:b/>
          <w:sz w:val="24"/>
          <w:szCs w:val="24"/>
        </w:rPr>
        <w:t>Other Best Practices</w:t>
      </w:r>
    </w:p>
    <w:p w14:paraId="41335F89" w14:textId="77777777" w:rsidR="00717351" w:rsidRPr="00BE52AE" w:rsidRDefault="00717351" w:rsidP="000823D8">
      <w:pPr>
        <w:widowControl w:val="0"/>
        <w:spacing w:after="0" w:line="240" w:lineRule="auto"/>
        <w:ind w:left="432" w:hanging="432"/>
        <w:textAlignment w:val="baseline"/>
        <w:rPr>
          <w:rFonts w:eastAsia="MS PGothic"/>
          <w:bCs/>
          <w:color w:val="000000"/>
          <w:kern w:val="24"/>
          <w:lang w:val="en-CA"/>
        </w:rPr>
      </w:pPr>
    </w:p>
    <w:p w14:paraId="6AE4F265" w14:textId="5A100B03" w:rsidR="00D2718D" w:rsidRDefault="00D2718D" w:rsidP="000823D8">
      <w:pPr>
        <w:widowControl w:val="0"/>
        <w:spacing w:after="0" w:line="240" w:lineRule="auto"/>
        <w:textAlignment w:val="baseline"/>
        <w:rPr>
          <w:rFonts w:eastAsia="MS PGothic"/>
          <w:bCs/>
          <w:kern w:val="24"/>
          <w:sz w:val="24"/>
          <w:szCs w:val="24"/>
          <w:lang w:val="en-CA"/>
        </w:rPr>
      </w:pPr>
      <w:r>
        <w:rPr>
          <w:rFonts w:eastAsia="MS PGothic"/>
          <w:bCs/>
          <w:kern w:val="24"/>
          <w:sz w:val="24"/>
          <w:szCs w:val="24"/>
          <w:lang w:val="en-CA"/>
        </w:rPr>
        <w:t xml:space="preserve">In addition to the guidelines and regulations </w:t>
      </w:r>
      <w:r w:rsidR="00FF496C">
        <w:rPr>
          <w:rFonts w:eastAsia="MS PGothic"/>
          <w:bCs/>
          <w:kern w:val="24"/>
          <w:sz w:val="24"/>
          <w:szCs w:val="24"/>
          <w:lang w:val="en-CA"/>
        </w:rPr>
        <w:t>of</w:t>
      </w:r>
      <w:r>
        <w:rPr>
          <w:rFonts w:eastAsia="MS PGothic"/>
          <w:bCs/>
          <w:kern w:val="24"/>
          <w:sz w:val="24"/>
          <w:szCs w:val="24"/>
          <w:lang w:val="en-CA"/>
        </w:rPr>
        <w:t xml:space="preserve"> the </w:t>
      </w:r>
      <w:r w:rsidR="00267809">
        <w:rPr>
          <w:rFonts w:eastAsia="MS PGothic"/>
          <w:bCs/>
          <w:kern w:val="24"/>
          <w:sz w:val="24"/>
          <w:szCs w:val="24"/>
          <w:lang w:val="en-CA"/>
        </w:rPr>
        <w:t xml:space="preserve">CBCA, </w:t>
      </w:r>
      <w:r w:rsidR="00360BB7">
        <w:rPr>
          <w:rFonts w:eastAsia="MS PGothic"/>
          <w:bCs/>
          <w:kern w:val="24"/>
          <w:sz w:val="24"/>
          <w:szCs w:val="24"/>
          <w:lang w:val="en-CA"/>
        </w:rPr>
        <w:t xml:space="preserve">CSA, and </w:t>
      </w:r>
      <w:r w:rsidR="001978FF">
        <w:rPr>
          <w:rFonts w:eastAsia="MS PGothic"/>
          <w:bCs/>
          <w:kern w:val="24"/>
          <w:sz w:val="24"/>
          <w:szCs w:val="24"/>
          <w:lang w:val="en-CA"/>
        </w:rPr>
        <w:t xml:space="preserve">TSX, </w:t>
      </w:r>
      <w:r w:rsidR="00911E31">
        <w:rPr>
          <w:rFonts w:eastAsia="MS PGothic"/>
          <w:bCs/>
          <w:kern w:val="24"/>
          <w:sz w:val="24"/>
          <w:szCs w:val="24"/>
          <w:lang w:val="en-CA"/>
        </w:rPr>
        <w:t>several</w:t>
      </w:r>
      <w:r w:rsidR="00A4219F" w:rsidRPr="00D2718D">
        <w:rPr>
          <w:rFonts w:eastAsia="MS PGothic" w:hint="cs"/>
          <w:bCs/>
          <w:kern w:val="24"/>
          <w:sz w:val="24"/>
          <w:szCs w:val="24"/>
          <w:lang w:val="en-CA"/>
        </w:rPr>
        <w:t xml:space="preserve"> non-profit organizations representing the interests of investors have </w:t>
      </w:r>
      <w:r>
        <w:rPr>
          <w:rFonts w:eastAsia="MS PGothic"/>
          <w:bCs/>
          <w:kern w:val="24"/>
          <w:sz w:val="24"/>
          <w:szCs w:val="24"/>
          <w:lang w:val="en-CA"/>
        </w:rPr>
        <w:t>developed</w:t>
      </w:r>
      <w:r w:rsidR="00A4219F" w:rsidRPr="00D2718D">
        <w:rPr>
          <w:rFonts w:eastAsia="MS PGothic" w:hint="cs"/>
          <w:bCs/>
          <w:kern w:val="24"/>
          <w:sz w:val="24"/>
          <w:szCs w:val="24"/>
          <w:lang w:val="en-CA"/>
        </w:rPr>
        <w:t xml:space="preserve"> their recommendations </w:t>
      </w:r>
      <w:r>
        <w:rPr>
          <w:rFonts w:eastAsia="MS PGothic"/>
          <w:bCs/>
          <w:kern w:val="24"/>
          <w:sz w:val="24"/>
          <w:szCs w:val="24"/>
          <w:lang w:val="en-CA"/>
        </w:rPr>
        <w:t xml:space="preserve">to promote </w:t>
      </w:r>
      <w:r w:rsidR="00A4219F" w:rsidRPr="00D2718D">
        <w:rPr>
          <w:rFonts w:eastAsia="MS PGothic" w:hint="cs"/>
          <w:bCs/>
          <w:kern w:val="24"/>
          <w:sz w:val="24"/>
          <w:szCs w:val="24"/>
          <w:lang w:val="en-CA"/>
        </w:rPr>
        <w:t>good corporate governance.</w:t>
      </w:r>
      <w:r>
        <w:rPr>
          <w:rFonts w:eastAsia="MS PGothic"/>
          <w:bCs/>
          <w:kern w:val="24"/>
          <w:sz w:val="24"/>
          <w:szCs w:val="24"/>
          <w:lang w:val="en-CA"/>
        </w:rPr>
        <w:t xml:space="preserve">  The two most important publications are: </w:t>
      </w:r>
      <w:r w:rsidR="00A4219F" w:rsidRPr="00D2718D">
        <w:rPr>
          <w:rFonts w:eastAsia="MS PGothic" w:hint="cs"/>
          <w:bCs/>
          <w:kern w:val="24"/>
          <w:sz w:val="24"/>
          <w:szCs w:val="24"/>
          <w:lang w:val="en-CA"/>
        </w:rPr>
        <w:t xml:space="preserve"> </w:t>
      </w:r>
    </w:p>
    <w:p w14:paraId="6C33EE8C" w14:textId="77777777" w:rsidR="00D2718D" w:rsidRPr="00BE52AE" w:rsidRDefault="00D2718D" w:rsidP="000823D8">
      <w:pPr>
        <w:widowControl w:val="0"/>
        <w:spacing w:after="0" w:line="240" w:lineRule="auto"/>
        <w:textAlignment w:val="baseline"/>
        <w:rPr>
          <w:rFonts w:eastAsia="MS PGothic"/>
          <w:bCs/>
          <w:kern w:val="24"/>
          <w:lang w:val="en-CA"/>
        </w:rPr>
      </w:pPr>
    </w:p>
    <w:p w14:paraId="1F535364" w14:textId="77777777" w:rsidR="00D2718D" w:rsidRPr="00911E31" w:rsidRDefault="00D2718D" w:rsidP="000823D8">
      <w:pPr>
        <w:widowControl w:val="0"/>
        <w:spacing w:after="0" w:line="240" w:lineRule="auto"/>
        <w:ind w:left="360"/>
        <w:textAlignment w:val="baseline"/>
        <w:rPr>
          <w:rFonts w:eastAsia="Times New Roman"/>
          <w:sz w:val="24"/>
          <w:szCs w:val="24"/>
        </w:rPr>
      </w:pPr>
      <w:r w:rsidRPr="00911E31">
        <w:rPr>
          <w:rFonts w:eastAsia="MS PGothic" w:hint="cs"/>
          <w:color w:val="000000"/>
          <w:kern w:val="24"/>
          <w:sz w:val="24"/>
          <w:szCs w:val="24"/>
          <w:lang w:val="en-CA"/>
        </w:rPr>
        <w:t>Building High Performance Boards (2013)</w:t>
      </w:r>
      <w:r w:rsidRPr="00911E31">
        <w:rPr>
          <w:rFonts w:eastAsia="MS PGothic"/>
          <w:color w:val="000000"/>
          <w:kern w:val="24"/>
          <w:sz w:val="24"/>
          <w:szCs w:val="24"/>
          <w:lang w:val="en-CA"/>
        </w:rPr>
        <w:t>, Canadian Coalition for Good Governance</w:t>
      </w:r>
    </w:p>
    <w:p w14:paraId="5AB2F7C5" w14:textId="77777777" w:rsidR="00D2718D" w:rsidRPr="00BE52AE" w:rsidRDefault="00D2718D" w:rsidP="000823D8">
      <w:pPr>
        <w:widowControl w:val="0"/>
        <w:spacing w:after="0" w:line="240" w:lineRule="auto"/>
        <w:ind w:left="360"/>
        <w:textAlignment w:val="baseline"/>
        <w:rPr>
          <w:rFonts w:eastAsia="MS PGothic"/>
          <w:b/>
          <w:bCs/>
          <w:color w:val="000000"/>
          <w:kern w:val="24"/>
          <w:lang w:val="en-CA"/>
        </w:rPr>
      </w:pPr>
    </w:p>
    <w:p w14:paraId="1ED8359B" w14:textId="77777777" w:rsidR="00D2718D" w:rsidRPr="00911E31" w:rsidRDefault="00D2718D" w:rsidP="000823D8">
      <w:pPr>
        <w:widowControl w:val="0"/>
        <w:spacing w:after="0" w:line="240" w:lineRule="auto"/>
        <w:ind w:left="360"/>
        <w:contextualSpacing/>
        <w:textAlignment w:val="baseline"/>
        <w:rPr>
          <w:rFonts w:eastAsia="Times New Roman"/>
          <w:sz w:val="24"/>
          <w:szCs w:val="24"/>
        </w:rPr>
      </w:pPr>
      <w:r w:rsidRPr="00911E31">
        <w:rPr>
          <w:rFonts w:eastAsia="MS PGothic" w:hint="cs"/>
          <w:color w:val="000000"/>
          <w:kern w:val="24"/>
          <w:sz w:val="24"/>
          <w:szCs w:val="24"/>
          <w:lang w:val="en-CA"/>
        </w:rPr>
        <w:t>The Corporate Governance of Listed Companies:  A Manual for Investors (2009)</w:t>
      </w:r>
      <w:r w:rsidRPr="00911E31">
        <w:rPr>
          <w:rFonts w:eastAsia="MS PGothic"/>
          <w:color w:val="000000"/>
          <w:kern w:val="24"/>
          <w:sz w:val="24"/>
          <w:szCs w:val="24"/>
          <w:lang w:val="en-CA"/>
        </w:rPr>
        <w:t>, C</w:t>
      </w:r>
      <w:r w:rsidR="00911E31" w:rsidRPr="00911E31">
        <w:rPr>
          <w:rFonts w:eastAsia="MS PGothic"/>
          <w:color w:val="000000"/>
          <w:kern w:val="24"/>
          <w:sz w:val="24"/>
          <w:szCs w:val="24"/>
          <w:lang w:val="en-CA"/>
        </w:rPr>
        <w:t>hartered Financial Analysts</w:t>
      </w:r>
      <w:r w:rsidRPr="00911E31">
        <w:rPr>
          <w:rFonts w:eastAsia="MS PGothic"/>
          <w:color w:val="000000"/>
          <w:kern w:val="24"/>
          <w:sz w:val="24"/>
          <w:szCs w:val="24"/>
          <w:lang w:val="en-CA"/>
        </w:rPr>
        <w:t xml:space="preserve"> Institute</w:t>
      </w:r>
    </w:p>
    <w:p w14:paraId="678D4A81" w14:textId="77777777" w:rsidR="004412DF" w:rsidRPr="00BE52AE" w:rsidRDefault="004412DF" w:rsidP="000823D8">
      <w:pPr>
        <w:widowControl w:val="0"/>
        <w:spacing w:after="0" w:line="240" w:lineRule="auto"/>
        <w:textAlignment w:val="baseline"/>
        <w:rPr>
          <w:rFonts w:eastAsia="Times New Roman"/>
        </w:rPr>
      </w:pPr>
    </w:p>
    <w:p w14:paraId="327036D8" w14:textId="77777777" w:rsidR="004412DF" w:rsidRPr="00D2718D" w:rsidRDefault="00A4219F" w:rsidP="000823D8">
      <w:pPr>
        <w:widowControl w:val="0"/>
        <w:spacing w:after="0" w:line="240" w:lineRule="auto"/>
        <w:textAlignment w:val="baseline"/>
        <w:rPr>
          <w:rFonts w:eastAsia="Times New Roman"/>
          <w:sz w:val="24"/>
          <w:szCs w:val="24"/>
        </w:rPr>
      </w:pPr>
      <w:r w:rsidRPr="00D2718D">
        <w:rPr>
          <w:rFonts w:eastAsia="Times New Roman" w:hint="cs"/>
          <w:sz w:val="24"/>
          <w:szCs w:val="24"/>
        </w:rPr>
        <w:t>The</w:t>
      </w:r>
      <w:r w:rsidR="00D2718D">
        <w:rPr>
          <w:rFonts w:eastAsia="Times New Roman"/>
          <w:sz w:val="24"/>
          <w:szCs w:val="24"/>
        </w:rPr>
        <w:t xml:space="preserve"> following is a summary of the recommendations made by these groups</w:t>
      </w:r>
      <w:r w:rsidR="001978FF">
        <w:rPr>
          <w:rFonts w:eastAsia="Times New Roman"/>
          <w:sz w:val="24"/>
          <w:szCs w:val="24"/>
        </w:rPr>
        <w:t>.</w:t>
      </w:r>
    </w:p>
    <w:p w14:paraId="15F4B93D" w14:textId="77777777" w:rsidR="00A4219F" w:rsidRDefault="00A4219F" w:rsidP="000823D8">
      <w:pPr>
        <w:widowControl w:val="0"/>
        <w:spacing w:after="0" w:line="240" w:lineRule="auto"/>
        <w:ind w:left="360"/>
        <w:textAlignment w:val="baseline"/>
        <w:rPr>
          <w:rFonts w:eastAsia="Times New Roman"/>
          <w:sz w:val="24"/>
          <w:szCs w:val="24"/>
        </w:rPr>
      </w:pPr>
    </w:p>
    <w:p w14:paraId="6873188C" w14:textId="7D05C962" w:rsidR="00F07C2B" w:rsidRPr="00F07C2B" w:rsidRDefault="00A4219F" w:rsidP="00434A12">
      <w:pPr>
        <w:widowControl w:val="0"/>
        <w:tabs>
          <w:tab w:val="left" w:pos="9000"/>
        </w:tabs>
        <w:spacing w:after="0" w:line="240" w:lineRule="auto"/>
        <w:ind w:left="360" w:right="-90"/>
        <w:textAlignment w:val="baseline"/>
        <w:rPr>
          <w:rFonts w:eastAsia="Times New Roman"/>
          <w:sz w:val="24"/>
          <w:szCs w:val="24"/>
        </w:rPr>
      </w:pPr>
      <w:r w:rsidRPr="00F07C2B">
        <w:rPr>
          <w:rFonts w:eastAsia="Times New Roman"/>
          <w:b/>
          <w:sz w:val="24"/>
          <w:szCs w:val="24"/>
        </w:rPr>
        <w:t>Board</w:t>
      </w:r>
      <w:r w:rsidR="009B3502">
        <w:rPr>
          <w:rFonts w:eastAsia="Times New Roman"/>
          <w:b/>
          <w:sz w:val="24"/>
          <w:szCs w:val="24"/>
        </w:rPr>
        <w:t xml:space="preserve"> and committees</w:t>
      </w:r>
      <w:r w:rsidRPr="00F07C2B">
        <w:rPr>
          <w:rFonts w:eastAsia="Times New Roman"/>
          <w:b/>
          <w:sz w:val="24"/>
          <w:szCs w:val="24"/>
        </w:rPr>
        <w:t>.</w:t>
      </w:r>
      <w:r w:rsidRPr="00F07C2B">
        <w:rPr>
          <w:rFonts w:eastAsia="Times New Roman"/>
          <w:sz w:val="24"/>
          <w:szCs w:val="24"/>
        </w:rPr>
        <w:t xml:space="preserve"> </w:t>
      </w:r>
      <w:r w:rsidR="00F07C2B" w:rsidRPr="00F07C2B">
        <w:rPr>
          <w:rFonts w:eastAsia="Times New Roman"/>
          <w:sz w:val="24"/>
          <w:szCs w:val="24"/>
        </w:rPr>
        <w:t xml:space="preserve"> </w:t>
      </w:r>
      <w:r w:rsidR="007C6CB6">
        <w:rPr>
          <w:rFonts w:eastAsia="Times New Roman"/>
          <w:sz w:val="24"/>
          <w:szCs w:val="24"/>
        </w:rPr>
        <w:t xml:space="preserve">A </w:t>
      </w:r>
      <w:r w:rsidR="00BC3C30">
        <w:rPr>
          <w:rFonts w:eastAsia="Times New Roman"/>
          <w:sz w:val="24"/>
          <w:szCs w:val="24"/>
        </w:rPr>
        <w:t>board</w:t>
      </w:r>
      <w:r w:rsidR="007C6CB6">
        <w:rPr>
          <w:rFonts w:eastAsia="Times New Roman"/>
          <w:sz w:val="24"/>
          <w:szCs w:val="24"/>
        </w:rPr>
        <w:t>’s</w:t>
      </w:r>
      <w:r w:rsidR="00BC3C30">
        <w:rPr>
          <w:rFonts w:eastAsia="Times New Roman"/>
          <w:sz w:val="24"/>
          <w:szCs w:val="24"/>
        </w:rPr>
        <w:t xml:space="preserve"> </w:t>
      </w:r>
      <w:r w:rsidR="00F07C2B" w:rsidRPr="00F07C2B">
        <w:rPr>
          <w:rFonts w:eastAsia="Times New Roman"/>
          <w:sz w:val="24"/>
          <w:szCs w:val="24"/>
        </w:rPr>
        <w:t xml:space="preserve">chair and </w:t>
      </w:r>
      <w:r w:rsidR="00911E31">
        <w:rPr>
          <w:rFonts w:eastAsia="Times New Roman"/>
          <w:sz w:val="24"/>
          <w:szCs w:val="24"/>
        </w:rPr>
        <w:t xml:space="preserve">the </w:t>
      </w:r>
      <w:r w:rsidR="00F07C2B" w:rsidRPr="00F07C2B">
        <w:rPr>
          <w:rFonts w:eastAsia="Times New Roman"/>
          <w:sz w:val="24"/>
          <w:szCs w:val="24"/>
        </w:rPr>
        <w:t xml:space="preserve">majority </w:t>
      </w:r>
      <w:r w:rsidR="00A02624">
        <w:rPr>
          <w:rFonts w:eastAsia="Times New Roman"/>
          <w:sz w:val="24"/>
          <w:szCs w:val="24"/>
        </w:rPr>
        <w:t xml:space="preserve">of </w:t>
      </w:r>
      <w:r w:rsidR="007C6CB6">
        <w:rPr>
          <w:rFonts w:eastAsia="Times New Roman"/>
          <w:sz w:val="24"/>
          <w:szCs w:val="24"/>
        </w:rPr>
        <w:t xml:space="preserve">its </w:t>
      </w:r>
      <w:r w:rsidR="00F07C2B" w:rsidRPr="00F07C2B">
        <w:rPr>
          <w:rFonts w:eastAsia="Times New Roman"/>
          <w:sz w:val="24"/>
          <w:szCs w:val="24"/>
        </w:rPr>
        <w:t>directors should be independent</w:t>
      </w:r>
      <w:r w:rsidR="00B925AE">
        <w:rPr>
          <w:rFonts w:eastAsia="Times New Roman"/>
          <w:sz w:val="24"/>
          <w:szCs w:val="24"/>
        </w:rPr>
        <w:t>,</w:t>
      </w:r>
      <w:r w:rsidR="00806149">
        <w:rPr>
          <w:rFonts w:eastAsia="Times New Roman"/>
          <w:sz w:val="24"/>
          <w:szCs w:val="24"/>
        </w:rPr>
        <w:t xml:space="preserve"> as they are </w:t>
      </w:r>
      <w:r w:rsidR="00B4450F">
        <w:rPr>
          <w:rFonts w:eastAsia="Times New Roman"/>
          <w:sz w:val="24"/>
          <w:szCs w:val="24"/>
        </w:rPr>
        <w:t xml:space="preserve">more </w:t>
      </w:r>
      <w:r w:rsidR="00170984">
        <w:rPr>
          <w:rFonts w:eastAsia="Times New Roman"/>
          <w:sz w:val="24"/>
          <w:szCs w:val="24"/>
        </w:rPr>
        <w:t xml:space="preserve">likely </w:t>
      </w:r>
      <w:r w:rsidR="00806149">
        <w:rPr>
          <w:rFonts w:eastAsia="Times New Roman"/>
          <w:sz w:val="24"/>
          <w:szCs w:val="24"/>
        </w:rPr>
        <w:t xml:space="preserve">to </w:t>
      </w:r>
      <w:r w:rsidR="00170984">
        <w:rPr>
          <w:rFonts w:eastAsia="Times New Roman"/>
          <w:sz w:val="24"/>
          <w:szCs w:val="24"/>
        </w:rPr>
        <w:t xml:space="preserve">critically </w:t>
      </w:r>
      <w:r w:rsidR="00806149">
        <w:rPr>
          <w:rFonts w:eastAsia="Times New Roman"/>
          <w:sz w:val="24"/>
          <w:szCs w:val="24"/>
        </w:rPr>
        <w:t>assess management</w:t>
      </w:r>
      <w:r w:rsidR="00B4450F">
        <w:rPr>
          <w:rFonts w:eastAsia="Times New Roman"/>
          <w:sz w:val="24"/>
          <w:szCs w:val="24"/>
        </w:rPr>
        <w:t>’s</w:t>
      </w:r>
      <w:r w:rsidR="00082A66">
        <w:rPr>
          <w:rFonts w:eastAsia="Times New Roman"/>
          <w:sz w:val="24"/>
          <w:szCs w:val="24"/>
        </w:rPr>
        <w:t xml:space="preserve"> actions</w:t>
      </w:r>
      <w:r w:rsidR="00806149">
        <w:rPr>
          <w:rFonts w:eastAsia="Times New Roman"/>
          <w:sz w:val="24"/>
          <w:szCs w:val="24"/>
        </w:rPr>
        <w:t xml:space="preserve"> and make objective decisions</w:t>
      </w:r>
      <w:r w:rsidR="00BC3C30">
        <w:rPr>
          <w:rFonts w:eastAsia="Times New Roman"/>
          <w:sz w:val="24"/>
          <w:szCs w:val="24"/>
        </w:rPr>
        <w:t xml:space="preserve"> </w:t>
      </w:r>
      <w:r w:rsidR="007C6CB6">
        <w:rPr>
          <w:rFonts w:eastAsia="Times New Roman"/>
          <w:sz w:val="24"/>
          <w:szCs w:val="24"/>
        </w:rPr>
        <w:t xml:space="preserve">that are </w:t>
      </w:r>
      <w:r w:rsidR="00BC3C30">
        <w:rPr>
          <w:rFonts w:eastAsia="Times New Roman"/>
          <w:sz w:val="24"/>
          <w:szCs w:val="24"/>
        </w:rPr>
        <w:t>free of any conflicts of interest</w:t>
      </w:r>
      <w:r w:rsidR="00F07C2B" w:rsidRPr="00F07C2B">
        <w:rPr>
          <w:rFonts w:eastAsia="Times New Roman"/>
          <w:sz w:val="24"/>
          <w:szCs w:val="24"/>
        </w:rPr>
        <w:t xml:space="preserve">.  </w:t>
      </w:r>
      <w:r w:rsidR="00506436">
        <w:rPr>
          <w:rFonts w:eastAsia="Times New Roman"/>
          <w:sz w:val="24"/>
          <w:szCs w:val="24"/>
        </w:rPr>
        <w:t>Do not allow</w:t>
      </w:r>
      <w:r w:rsidR="00F07C2B" w:rsidRPr="00F07C2B">
        <w:rPr>
          <w:rFonts w:eastAsia="Times New Roman"/>
          <w:sz w:val="24"/>
          <w:szCs w:val="24"/>
        </w:rPr>
        <w:t xml:space="preserve"> the CEO to serve as chair</w:t>
      </w:r>
      <w:r w:rsidR="00B925AE">
        <w:rPr>
          <w:rFonts w:eastAsia="Times New Roman"/>
          <w:sz w:val="24"/>
          <w:szCs w:val="24"/>
        </w:rPr>
        <w:t>,</w:t>
      </w:r>
      <w:r w:rsidR="00F07C2B" w:rsidRPr="00F07C2B">
        <w:rPr>
          <w:rFonts w:eastAsia="Times New Roman"/>
          <w:sz w:val="24"/>
          <w:szCs w:val="24"/>
        </w:rPr>
        <w:t xml:space="preserve"> </w:t>
      </w:r>
      <w:r w:rsidR="00CA3DE4">
        <w:rPr>
          <w:rFonts w:eastAsia="Times New Roman"/>
          <w:sz w:val="24"/>
          <w:szCs w:val="24"/>
        </w:rPr>
        <w:t xml:space="preserve">as </w:t>
      </w:r>
      <w:r w:rsidR="00BE5C31">
        <w:rPr>
          <w:rFonts w:eastAsia="Times New Roman"/>
          <w:sz w:val="24"/>
          <w:szCs w:val="24"/>
        </w:rPr>
        <w:t xml:space="preserve">they </w:t>
      </w:r>
      <w:r w:rsidR="001978FF">
        <w:rPr>
          <w:rFonts w:eastAsia="Times New Roman"/>
          <w:sz w:val="24"/>
          <w:szCs w:val="24"/>
        </w:rPr>
        <w:t xml:space="preserve">will </w:t>
      </w:r>
      <w:r w:rsidR="0039160E">
        <w:rPr>
          <w:rFonts w:eastAsia="Times New Roman"/>
          <w:sz w:val="24"/>
          <w:szCs w:val="24"/>
        </w:rPr>
        <w:t xml:space="preserve">be </w:t>
      </w:r>
      <w:r w:rsidR="00CA3DE4">
        <w:rPr>
          <w:rFonts w:eastAsia="Times New Roman"/>
          <w:sz w:val="24"/>
          <w:szCs w:val="24"/>
        </w:rPr>
        <w:t xml:space="preserve">responsible </w:t>
      </w:r>
      <w:r w:rsidR="00FD36A3">
        <w:rPr>
          <w:rFonts w:eastAsia="Times New Roman"/>
          <w:sz w:val="24"/>
          <w:szCs w:val="24"/>
        </w:rPr>
        <w:t>for calling</w:t>
      </w:r>
      <w:r w:rsidR="00CA3DE4">
        <w:rPr>
          <w:rFonts w:eastAsia="Times New Roman"/>
          <w:sz w:val="24"/>
          <w:szCs w:val="24"/>
        </w:rPr>
        <w:t xml:space="preserve"> board meetings, </w:t>
      </w:r>
      <w:r w:rsidR="00FD36A3">
        <w:rPr>
          <w:rFonts w:eastAsia="Times New Roman"/>
          <w:sz w:val="24"/>
          <w:szCs w:val="24"/>
        </w:rPr>
        <w:t>setting</w:t>
      </w:r>
      <w:r w:rsidR="00CA3DE4">
        <w:rPr>
          <w:rFonts w:eastAsia="Times New Roman"/>
          <w:sz w:val="24"/>
          <w:szCs w:val="24"/>
        </w:rPr>
        <w:t xml:space="preserve"> the agenda</w:t>
      </w:r>
      <w:r w:rsidR="00A02624">
        <w:rPr>
          <w:rFonts w:eastAsia="Times New Roman"/>
          <w:sz w:val="24"/>
          <w:szCs w:val="24"/>
        </w:rPr>
        <w:t xml:space="preserve">, </w:t>
      </w:r>
      <w:r w:rsidR="00CA3DE4">
        <w:rPr>
          <w:rFonts w:eastAsia="Times New Roman"/>
          <w:sz w:val="24"/>
          <w:szCs w:val="24"/>
        </w:rPr>
        <w:t xml:space="preserve">and </w:t>
      </w:r>
      <w:r w:rsidR="00FD36A3">
        <w:rPr>
          <w:rFonts w:eastAsia="Times New Roman"/>
          <w:sz w:val="24"/>
          <w:szCs w:val="24"/>
        </w:rPr>
        <w:t>preparing</w:t>
      </w:r>
      <w:r w:rsidR="00CA3DE4">
        <w:rPr>
          <w:rFonts w:eastAsia="Times New Roman"/>
          <w:sz w:val="24"/>
          <w:szCs w:val="24"/>
        </w:rPr>
        <w:t xml:space="preserve"> </w:t>
      </w:r>
      <w:r w:rsidR="00506436">
        <w:rPr>
          <w:rFonts w:eastAsia="Times New Roman"/>
          <w:sz w:val="24"/>
          <w:szCs w:val="24"/>
        </w:rPr>
        <w:t xml:space="preserve">all </w:t>
      </w:r>
      <w:r w:rsidR="00360BB7">
        <w:rPr>
          <w:rFonts w:eastAsia="Times New Roman"/>
          <w:sz w:val="24"/>
          <w:szCs w:val="24"/>
        </w:rPr>
        <w:t xml:space="preserve">the </w:t>
      </w:r>
      <w:r w:rsidR="00B4450F">
        <w:rPr>
          <w:rFonts w:eastAsia="Times New Roman"/>
          <w:sz w:val="24"/>
          <w:szCs w:val="24"/>
        </w:rPr>
        <w:t xml:space="preserve">discussion </w:t>
      </w:r>
      <w:r w:rsidR="00725750">
        <w:rPr>
          <w:rFonts w:eastAsia="Times New Roman"/>
          <w:sz w:val="24"/>
          <w:szCs w:val="24"/>
        </w:rPr>
        <w:t xml:space="preserve">materials </w:t>
      </w:r>
      <w:r w:rsidR="00D93C66">
        <w:rPr>
          <w:rFonts w:eastAsia="Times New Roman"/>
          <w:sz w:val="24"/>
          <w:szCs w:val="24"/>
        </w:rPr>
        <w:t>sen</w:t>
      </w:r>
      <w:r w:rsidR="00A02624">
        <w:rPr>
          <w:rFonts w:eastAsia="Times New Roman"/>
          <w:sz w:val="24"/>
          <w:szCs w:val="24"/>
        </w:rPr>
        <w:t>t</w:t>
      </w:r>
      <w:r w:rsidR="00D93C66">
        <w:rPr>
          <w:rFonts w:eastAsia="Times New Roman"/>
          <w:sz w:val="24"/>
          <w:szCs w:val="24"/>
        </w:rPr>
        <w:t xml:space="preserve"> to directors</w:t>
      </w:r>
      <w:r w:rsidR="00BE5C31">
        <w:rPr>
          <w:rFonts w:eastAsia="Times New Roman"/>
          <w:sz w:val="24"/>
          <w:szCs w:val="24"/>
        </w:rPr>
        <w:t>.  Th</w:t>
      </w:r>
      <w:r w:rsidR="007C6CB6">
        <w:rPr>
          <w:rFonts w:eastAsia="Times New Roman"/>
          <w:sz w:val="24"/>
          <w:szCs w:val="24"/>
        </w:rPr>
        <w:t xml:space="preserve">is </w:t>
      </w:r>
      <w:r w:rsidR="00267809">
        <w:rPr>
          <w:rFonts w:eastAsia="Times New Roman"/>
          <w:sz w:val="24"/>
          <w:szCs w:val="24"/>
        </w:rPr>
        <w:t>w</w:t>
      </w:r>
      <w:r w:rsidR="00506436">
        <w:rPr>
          <w:rFonts w:eastAsia="Times New Roman"/>
          <w:sz w:val="24"/>
          <w:szCs w:val="24"/>
        </w:rPr>
        <w:t>ill</w:t>
      </w:r>
      <w:r w:rsidR="00267809">
        <w:rPr>
          <w:rFonts w:eastAsia="Times New Roman"/>
          <w:sz w:val="24"/>
          <w:szCs w:val="24"/>
        </w:rPr>
        <w:t xml:space="preserve"> </w:t>
      </w:r>
      <w:r w:rsidR="00360BB7">
        <w:rPr>
          <w:rFonts w:eastAsia="Times New Roman"/>
          <w:sz w:val="24"/>
          <w:szCs w:val="24"/>
        </w:rPr>
        <w:t xml:space="preserve">likely </w:t>
      </w:r>
      <w:r w:rsidR="00BE5C31">
        <w:rPr>
          <w:rFonts w:eastAsia="Times New Roman"/>
          <w:sz w:val="24"/>
          <w:szCs w:val="24"/>
        </w:rPr>
        <w:t xml:space="preserve">be done in consultation with the </w:t>
      </w:r>
      <w:r w:rsidR="00725750">
        <w:rPr>
          <w:rFonts w:eastAsia="Times New Roman"/>
          <w:sz w:val="24"/>
          <w:szCs w:val="24"/>
        </w:rPr>
        <w:t>other executives</w:t>
      </w:r>
      <w:r w:rsidR="00B925AE">
        <w:rPr>
          <w:rFonts w:eastAsia="Times New Roman"/>
          <w:sz w:val="24"/>
          <w:szCs w:val="24"/>
        </w:rPr>
        <w:t>,</w:t>
      </w:r>
      <w:r w:rsidR="00725750">
        <w:rPr>
          <w:rFonts w:eastAsia="Times New Roman"/>
          <w:sz w:val="24"/>
          <w:szCs w:val="24"/>
        </w:rPr>
        <w:t xml:space="preserve"> </w:t>
      </w:r>
      <w:r w:rsidR="00D93C66">
        <w:rPr>
          <w:rFonts w:eastAsia="Times New Roman"/>
          <w:sz w:val="24"/>
          <w:szCs w:val="24"/>
        </w:rPr>
        <w:t>creating a serio</w:t>
      </w:r>
      <w:r w:rsidR="00B4450F">
        <w:rPr>
          <w:rFonts w:eastAsia="Times New Roman"/>
          <w:sz w:val="24"/>
          <w:szCs w:val="24"/>
        </w:rPr>
        <w:t>u</w:t>
      </w:r>
      <w:r w:rsidR="00D93C66">
        <w:rPr>
          <w:rFonts w:eastAsia="Times New Roman"/>
          <w:sz w:val="24"/>
          <w:szCs w:val="24"/>
        </w:rPr>
        <w:t>s conflict of interest</w:t>
      </w:r>
      <w:r w:rsidR="00725750">
        <w:rPr>
          <w:rFonts w:eastAsia="Times New Roman"/>
          <w:sz w:val="24"/>
          <w:szCs w:val="24"/>
        </w:rPr>
        <w:t xml:space="preserve">.  Even if the CEO is not the board chair </w:t>
      </w:r>
      <w:r w:rsidR="0039160E">
        <w:rPr>
          <w:rFonts w:eastAsia="Times New Roman"/>
          <w:sz w:val="24"/>
          <w:szCs w:val="24"/>
        </w:rPr>
        <w:t xml:space="preserve">but </w:t>
      </w:r>
      <w:r w:rsidR="00725750">
        <w:rPr>
          <w:rFonts w:eastAsia="Times New Roman"/>
          <w:sz w:val="24"/>
          <w:szCs w:val="24"/>
        </w:rPr>
        <w:t xml:space="preserve">serves as an executive director, they </w:t>
      </w:r>
      <w:r w:rsidR="00B4450F">
        <w:rPr>
          <w:rFonts w:eastAsia="Times New Roman"/>
          <w:sz w:val="24"/>
          <w:szCs w:val="24"/>
        </w:rPr>
        <w:t xml:space="preserve">will </w:t>
      </w:r>
      <w:r w:rsidR="00725750">
        <w:rPr>
          <w:rFonts w:eastAsia="Times New Roman"/>
          <w:sz w:val="24"/>
          <w:szCs w:val="24"/>
        </w:rPr>
        <w:t xml:space="preserve">have </w:t>
      </w:r>
      <w:r w:rsidR="00B4450F">
        <w:rPr>
          <w:rFonts w:eastAsia="Times New Roman"/>
          <w:sz w:val="24"/>
          <w:szCs w:val="24"/>
        </w:rPr>
        <w:t xml:space="preserve">a </w:t>
      </w:r>
      <w:r w:rsidR="00D93C66">
        <w:rPr>
          <w:rFonts w:eastAsia="Times New Roman"/>
          <w:sz w:val="24"/>
          <w:szCs w:val="24"/>
        </w:rPr>
        <w:t xml:space="preserve">close business and </w:t>
      </w:r>
      <w:r w:rsidR="00725750">
        <w:rPr>
          <w:rFonts w:eastAsia="Times New Roman"/>
          <w:sz w:val="24"/>
          <w:szCs w:val="24"/>
        </w:rPr>
        <w:t>personal</w:t>
      </w:r>
      <w:r w:rsidR="00D93C66">
        <w:rPr>
          <w:rFonts w:eastAsia="Times New Roman"/>
          <w:sz w:val="24"/>
          <w:szCs w:val="24"/>
        </w:rPr>
        <w:t xml:space="preserve"> </w:t>
      </w:r>
      <w:r w:rsidR="001978FF">
        <w:rPr>
          <w:rFonts w:eastAsia="Times New Roman"/>
          <w:sz w:val="24"/>
          <w:szCs w:val="24"/>
        </w:rPr>
        <w:t>relationship</w:t>
      </w:r>
      <w:r w:rsidR="00725750">
        <w:rPr>
          <w:rFonts w:eastAsia="Times New Roman"/>
          <w:sz w:val="24"/>
          <w:szCs w:val="24"/>
        </w:rPr>
        <w:t xml:space="preserve"> with the chair.  </w:t>
      </w:r>
      <w:r w:rsidR="00D93C66">
        <w:rPr>
          <w:rFonts w:eastAsia="Times New Roman"/>
          <w:sz w:val="24"/>
          <w:szCs w:val="24"/>
        </w:rPr>
        <w:t>Executives</w:t>
      </w:r>
      <w:r w:rsidR="00B925AE">
        <w:rPr>
          <w:rFonts w:eastAsia="Times New Roman"/>
          <w:sz w:val="24"/>
          <w:szCs w:val="24"/>
        </w:rPr>
        <w:t xml:space="preserve">, including the CEO, COO, and CFO, should not serve on the board and should </w:t>
      </w:r>
      <w:r w:rsidR="007C6CB6">
        <w:rPr>
          <w:rFonts w:eastAsia="Times New Roman"/>
          <w:sz w:val="24"/>
          <w:szCs w:val="24"/>
        </w:rPr>
        <w:t xml:space="preserve">only </w:t>
      </w:r>
      <w:r w:rsidR="001978FF">
        <w:rPr>
          <w:rFonts w:eastAsia="Times New Roman"/>
          <w:sz w:val="24"/>
          <w:szCs w:val="24"/>
        </w:rPr>
        <w:t xml:space="preserve">be </w:t>
      </w:r>
      <w:r w:rsidR="00D93C66">
        <w:rPr>
          <w:rFonts w:eastAsia="Times New Roman"/>
          <w:sz w:val="24"/>
          <w:szCs w:val="24"/>
        </w:rPr>
        <w:t xml:space="preserve">allowed </w:t>
      </w:r>
      <w:r w:rsidR="00725750">
        <w:rPr>
          <w:rFonts w:eastAsia="Times New Roman"/>
          <w:sz w:val="24"/>
          <w:szCs w:val="24"/>
        </w:rPr>
        <w:t xml:space="preserve">to speak </w:t>
      </w:r>
      <w:r w:rsidR="00170984">
        <w:rPr>
          <w:rFonts w:eastAsia="Times New Roman"/>
          <w:sz w:val="24"/>
          <w:szCs w:val="24"/>
        </w:rPr>
        <w:t xml:space="preserve">at board meetings </w:t>
      </w:r>
      <w:r w:rsidR="00725750">
        <w:rPr>
          <w:rFonts w:eastAsia="Times New Roman"/>
          <w:sz w:val="24"/>
          <w:szCs w:val="24"/>
        </w:rPr>
        <w:t xml:space="preserve">when invited. </w:t>
      </w:r>
      <w:r w:rsidR="00267809">
        <w:rPr>
          <w:rFonts w:eastAsia="Times New Roman"/>
          <w:sz w:val="24"/>
          <w:szCs w:val="24"/>
        </w:rPr>
        <w:t xml:space="preserve"> </w:t>
      </w:r>
      <w:r w:rsidR="00506436">
        <w:rPr>
          <w:rFonts w:eastAsia="Times New Roman"/>
          <w:sz w:val="24"/>
          <w:szCs w:val="24"/>
        </w:rPr>
        <w:t xml:space="preserve">A </w:t>
      </w:r>
      <w:r w:rsidR="00D93C66">
        <w:rPr>
          <w:rFonts w:eastAsia="Times New Roman"/>
          <w:sz w:val="24"/>
          <w:szCs w:val="24"/>
        </w:rPr>
        <w:t>former</w:t>
      </w:r>
      <w:r w:rsidR="00F07C2B" w:rsidRPr="00F07C2B">
        <w:rPr>
          <w:rFonts w:eastAsia="Times New Roman"/>
          <w:sz w:val="24"/>
          <w:szCs w:val="24"/>
        </w:rPr>
        <w:t xml:space="preserve"> CEO</w:t>
      </w:r>
      <w:r w:rsidR="00D93C66">
        <w:rPr>
          <w:rFonts w:eastAsia="Times New Roman"/>
          <w:sz w:val="24"/>
          <w:szCs w:val="24"/>
        </w:rPr>
        <w:t xml:space="preserve"> of the company</w:t>
      </w:r>
      <w:r w:rsidR="00F07C2B" w:rsidRPr="00F07C2B">
        <w:rPr>
          <w:rFonts w:eastAsia="Times New Roman"/>
          <w:sz w:val="24"/>
          <w:szCs w:val="24"/>
        </w:rPr>
        <w:t xml:space="preserve"> </w:t>
      </w:r>
      <w:r w:rsidR="00506436">
        <w:rPr>
          <w:rFonts w:eastAsia="Times New Roman"/>
          <w:sz w:val="24"/>
          <w:szCs w:val="24"/>
        </w:rPr>
        <w:t xml:space="preserve">should not be allowed to serve </w:t>
      </w:r>
      <w:r w:rsidR="00F07C2B" w:rsidRPr="00F07C2B">
        <w:rPr>
          <w:rFonts w:eastAsia="Times New Roman"/>
          <w:sz w:val="24"/>
          <w:szCs w:val="24"/>
        </w:rPr>
        <w:t>a</w:t>
      </w:r>
      <w:r w:rsidR="00B4450F">
        <w:rPr>
          <w:rFonts w:eastAsia="Times New Roman"/>
          <w:sz w:val="24"/>
          <w:szCs w:val="24"/>
        </w:rPr>
        <w:t>s</w:t>
      </w:r>
      <w:r w:rsidR="00F07C2B" w:rsidRPr="00F07C2B">
        <w:rPr>
          <w:rFonts w:eastAsia="Times New Roman"/>
          <w:sz w:val="24"/>
          <w:szCs w:val="24"/>
        </w:rPr>
        <w:t xml:space="preserve"> chair</w:t>
      </w:r>
      <w:r w:rsidR="00B925AE">
        <w:rPr>
          <w:rFonts w:eastAsia="Times New Roman"/>
          <w:sz w:val="24"/>
          <w:szCs w:val="24"/>
        </w:rPr>
        <w:t>, either,</w:t>
      </w:r>
      <w:r w:rsidR="001978FF">
        <w:rPr>
          <w:rFonts w:eastAsia="Times New Roman"/>
          <w:sz w:val="24"/>
          <w:szCs w:val="24"/>
        </w:rPr>
        <w:t xml:space="preserve"> </w:t>
      </w:r>
      <w:r w:rsidR="00F07C2B" w:rsidRPr="00F07C2B">
        <w:rPr>
          <w:rFonts w:eastAsia="Times New Roman"/>
          <w:sz w:val="24"/>
          <w:szCs w:val="24"/>
        </w:rPr>
        <w:t xml:space="preserve">as they will </w:t>
      </w:r>
      <w:r w:rsidR="00267809">
        <w:rPr>
          <w:rFonts w:eastAsia="Times New Roman"/>
          <w:sz w:val="24"/>
          <w:szCs w:val="24"/>
        </w:rPr>
        <w:t xml:space="preserve">not </w:t>
      </w:r>
      <w:r w:rsidR="00F07C2B" w:rsidRPr="00F07C2B">
        <w:rPr>
          <w:rFonts w:eastAsia="Times New Roman"/>
          <w:sz w:val="24"/>
          <w:szCs w:val="24"/>
        </w:rPr>
        <w:t xml:space="preserve">act independently due </w:t>
      </w:r>
      <w:r w:rsidR="00F07C2B" w:rsidRPr="00F07C2B">
        <w:rPr>
          <w:rFonts w:eastAsia="Times New Roman"/>
          <w:sz w:val="24"/>
          <w:szCs w:val="24"/>
        </w:rPr>
        <w:lastRenderedPageBreak/>
        <w:t xml:space="preserve">to their previous </w:t>
      </w:r>
      <w:r w:rsidR="00170984">
        <w:rPr>
          <w:rFonts w:eastAsia="Times New Roman"/>
          <w:sz w:val="24"/>
          <w:szCs w:val="24"/>
        </w:rPr>
        <w:t xml:space="preserve">relationship with </w:t>
      </w:r>
      <w:r w:rsidR="00F07C2B" w:rsidRPr="00F07C2B">
        <w:rPr>
          <w:rFonts w:eastAsia="Times New Roman"/>
          <w:sz w:val="24"/>
          <w:szCs w:val="24"/>
        </w:rPr>
        <w:t xml:space="preserve">management and </w:t>
      </w:r>
      <w:r w:rsidR="007C6CB6">
        <w:rPr>
          <w:rFonts w:eastAsia="Times New Roman"/>
          <w:sz w:val="24"/>
          <w:szCs w:val="24"/>
        </w:rPr>
        <w:t xml:space="preserve">may </w:t>
      </w:r>
      <w:r w:rsidR="00F07C2B" w:rsidRPr="00F07C2B">
        <w:rPr>
          <w:rFonts w:eastAsia="Times New Roman"/>
          <w:sz w:val="24"/>
          <w:szCs w:val="24"/>
        </w:rPr>
        <w:t>hamper the board’s efforts to strategically re-direct the company or und</w:t>
      </w:r>
      <w:r w:rsidR="00911E31">
        <w:rPr>
          <w:rFonts w:eastAsia="Times New Roman"/>
          <w:sz w:val="24"/>
          <w:szCs w:val="24"/>
        </w:rPr>
        <w:t>o</w:t>
      </w:r>
      <w:r w:rsidR="00F07C2B" w:rsidRPr="00F07C2B">
        <w:rPr>
          <w:rFonts w:eastAsia="Times New Roman"/>
          <w:sz w:val="24"/>
          <w:szCs w:val="24"/>
        </w:rPr>
        <w:t xml:space="preserve"> any of th</w:t>
      </w:r>
      <w:r w:rsidR="00506436">
        <w:rPr>
          <w:rFonts w:eastAsia="Times New Roman"/>
          <w:sz w:val="24"/>
          <w:szCs w:val="24"/>
        </w:rPr>
        <w:t>at</w:t>
      </w:r>
      <w:r w:rsidR="00F07C2B" w:rsidRPr="00F07C2B">
        <w:rPr>
          <w:rFonts w:eastAsia="Times New Roman"/>
          <w:sz w:val="24"/>
          <w:szCs w:val="24"/>
        </w:rPr>
        <w:t xml:space="preserve"> CEO’s past mistakes.</w:t>
      </w:r>
      <w:r w:rsidR="00F07C2B">
        <w:rPr>
          <w:rFonts w:eastAsia="Times New Roman"/>
          <w:sz w:val="24"/>
          <w:szCs w:val="24"/>
        </w:rPr>
        <w:t xml:space="preserve">  Non-independent board members</w:t>
      </w:r>
      <w:r w:rsidR="0050030D">
        <w:rPr>
          <w:rFonts w:eastAsia="Times New Roman"/>
          <w:sz w:val="24"/>
          <w:szCs w:val="24"/>
        </w:rPr>
        <w:t>, such as suppliers, customers, and business advisors,</w:t>
      </w:r>
      <w:r w:rsidR="00267809">
        <w:rPr>
          <w:rFonts w:eastAsia="Times New Roman"/>
          <w:sz w:val="24"/>
          <w:szCs w:val="24"/>
        </w:rPr>
        <w:t xml:space="preserve"> should be</w:t>
      </w:r>
      <w:r w:rsidR="0039160E">
        <w:rPr>
          <w:rFonts w:eastAsia="Times New Roman"/>
          <w:sz w:val="24"/>
          <w:szCs w:val="24"/>
        </w:rPr>
        <w:t xml:space="preserve"> appointed sparingly </w:t>
      </w:r>
      <w:r w:rsidR="001978FF">
        <w:rPr>
          <w:rFonts w:eastAsia="Times New Roman"/>
          <w:sz w:val="24"/>
          <w:szCs w:val="24"/>
        </w:rPr>
        <w:t xml:space="preserve">and </w:t>
      </w:r>
      <w:r w:rsidR="00360BB7">
        <w:rPr>
          <w:rFonts w:eastAsia="Times New Roman"/>
          <w:sz w:val="24"/>
          <w:szCs w:val="24"/>
        </w:rPr>
        <w:t xml:space="preserve">must </w:t>
      </w:r>
      <w:r w:rsidR="00F07C2B" w:rsidRPr="00F07C2B">
        <w:rPr>
          <w:rFonts w:eastAsia="Times New Roman"/>
          <w:sz w:val="24"/>
          <w:szCs w:val="24"/>
        </w:rPr>
        <w:t xml:space="preserve">recuse themselves </w:t>
      </w:r>
      <w:r w:rsidR="00B4450F">
        <w:rPr>
          <w:rFonts w:eastAsia="Times New Roman"/>
          <w:sz w:val="24"/>
          <w:szCs w:val="24"/>
        </w:rPr>
        <w:t>from any decisions where they have</w:t>
      </w:r>
      <w:r w:rsidR="00F07C2B">
        <w:rPr>
          <w:rFonts w:eastAsia="Times New Roman"/>
          <w:sz w:val="24"/>
          <w:szCs w:val="24"/>
        </w:rPr>
        <w:t xml:space="preserve"> a </w:t>
      </w:r>
      <w:r w:rsidR="00506436">
        <w:rPr>
          <w:rFonts w:eastAsia="Times New Roman"/>
          <w:sz w:val="24"/>
          <w:szCs w:val="24"/>
        </w:rPr>
        <w:t>business interest</w:t>
      </w:r>
      <w:r w:rsidR="00F07C2B">
        <w:rPr>
          <w:rFonts w:eastAsia="Times New Roman"/>
          <w:sz w:val="24"/>
          <w:szCs w:val="24"/>
        </w:rPr>
        <w:t>.</w:t>
      </w:r>
      <w:r w:rsidR="00B736C3">
        <w:rPr>
          <w:rFonts w:eastAsia="Times New Roman"/>
          <w:sz w:val="24"/>
          <w:szCs w:val="24"/>
        </w:rPr>
        <w:t xml:space="preserve"> </w:t>
      </w:r>
      <w:r w:rsidR="00267809">
        <w:rPr>
          <w:rFonts w:eastAsia="Times New Roman"/>
          <w:sz w:val="24"/>
          <w:szCs w:val="24"/>
        </w:rPr>
        <w:t xml:space="preserve"> </w:t>
      </w:r>
      <w:r w:rsidR="00B736C3">
        <w:rPr>
          <w:rFonts w:eastAsia="Times New Roman"/>
          <w:sz w:val="24"/>
          <w:szCs w:val="24"/>
        </w:rPr>
        <w:t xml:space="preserve">Friends, relatives, </w:t>
      </w:r>
      <w:r w:rsidR="00267809">
        <w:rPr>
          <w:rFonts w:eastAsia="Times New Roman"/>
          <w:sz w:val="24"/>
          <w:szCs w:val="24"/>
        </w:rPr>
        <w:t>business associates</w:t>
      </w:r>
      <w:r w:rsidR="00506436">
        <w:rPr>
          <w:rFonts w:eastAsia="Times New Roman"/>
          <w:sz w:val="24"/>
          <w:szCs w:val="24"/>
        </w:rPr>
        <w:t xml:space="preserve"> of executives </w:t>
      </w:r>
      <w:r w:rsidR="00360BB7">
        <w:rPr>
          <w:rFonts w:eastAsia="Times New Roman"/>
          <w:sz w:val="24"/>
          <w:szCs w:val="24"/>
        </w:rPr>
        <w:t>and</w:t>
      </w:r>
      <w:r w:rsidR="00506436">
        <w:rPr>
          <w:rFonts w:eastAsia="Times New Roman"/>
          <w:sz w:val="24"/>
          <w:szCs w:val="24"/>
        </w:rPr>
        <w:t xml:space="preserve"> directors</w:t>
      </w:r>
      <w:r w:rsidR="00A02624">
        <w:rPr>
          <w:rFonts w:eastAsia="Times New Roman"/>
          <w:sz w:val="24"/>
          <w:szCs w:val="24"/>
        </w:rPr>
        <w:t xml:space="preserve">, </w:t>
      </w:r>
      <w:r w:rsidR="00267809">
        <w:rPr>
          <w:rFonts w:eastAsia="Times New Roman"/>
          <w:sz w:val="24"/>
          <w:szCs w:val="24"/>
        </w:rPr>
        <w:t>and</w:t>
      </w:r>
      <w:r w:rsidR="00B4450F">
        <w:rPr>
          <w:rFonts w:eastAsia="Times New Roman"/>
          <w:sz w:val="24"/>
          <w:szCs w:val="24"/>
        </w:rPr>
        <w:t xml:space="preserve"> </w:t>
      </w:r>
      <w:r w:rsidR="00A02624">
        <w:rPr>
          <w:rFonts w:eastAsia="Times New Roman"/>
          <w:sz w:val="24"/>
          <w:szCs w:val="24"/>
        </w:rPr>
        <w:t xml:space="preserve">recipients of </w:t>
      </w:r>
      <w:r w:rsidR="00360BB7">
        <w:rPr>
          <w:rFonts w:eastAsia="Times New Roman"/>
          <w:sz w:val="24"/>
          <w:szCs w:val="24"/>
        </w:rPr>
        <w:t xml:space="preserve">company </w:t>
      </w:r>
      <w:r w:rsidR="00506436">
        <w:rPr>
          <w:rFonts w:eastAsia="Times New Roman"/>
          <w:sz w:val="24"/>
          <w:szCs w:val="24"/>
        </w:rPr>
        <w:t>donation</w:t>
      </w:r>
      <w:r w:rsidR="00A02624">
        <w:rPr>
          <w:rFonts w:eastAsia="Times New Roman"/>
          <w:sz w:val="24"/>
          <w:szCs w:val="24"/>
        </w:rPr>
        <w:t xml:space="preserve">s </w:t>
      </w:r>
      <w:r w:rsidR="00C54314">
        <w:rPr>
          <w:rFonts w:eastAsia="Times New Roman"/>
          <w:sz w:val="24"/>
          <w:szCs w:val="24"/>
        </w:rPr>
        <w:t xml:space="preserve">should </w:t>
      </w:r>
      <w:r w:rsidR="00616D11">
        <w:rPr>
          <w:rFonts w:eastAsia="Times New Roman"/>
          <w:sz w:val="24"/>
          <w:szCs w:val="24"/>
        </w:rPr>
        <w:t xml:space="preserve">also </w:t>
      </w:r>
      <w:r w:rsidR="00360BB7">
        <w:rPr>
          <w:rFonts w:eastAsia="Times New Roman"/>
          <w:sz w:val="24"/>
          <w:szCs w:val="24"/>
        </w:rPr>
        <w:t xml:space="preserve">be </w:t>
      </w:r>
      <w:r w:rsidR="00506436">
        <w:rPr>
          <w:rFonts w:eastAsia="Times New Roman"/>
          <w:sz w:val="24"/>
          <w:szCs w:val="24"/>
        </w:rPr>
        <w:t>excluded.</w:t>
      </w:r>
    </w:p>
    <w:p w14:paraId="2281A653" w14:textId="77777777" w:rsidR="00F07C2B" w:rsidRDefault="00F07C2B" w:rsidP="000823D8">
      <w:pPr>
        <w:widowControl w:val="0"/>
        <w:spacing w:after="0" w:line="240" w:lineRule="auto"/>
        <w:textAlignment w:val="baseline"/>
        <w:rPr>
          <w:rFonts w:eastAsia="Times New Roman"/>
          <w:sz w:val="24"/>
          <w:szCs w:val="24"/>
        </w:rPr>
      </w:pPr>
    </w:p>
    <w:p w14:paraId="62D69478" w14:textId="620BB8A0" w:rsidR="00D93C66" w:rsidRDefault="00B736C3" w:rsidP="00434A12">
      <w:pPr>
        <w:widowControl w:val="0"/>
        <w:spacing w:after="0" w:line="240" w:lineRule="auto"/>
        <w:ind w:left="360" w:right="-180"/>
        <w:textAlignment w:val="baseline"/>
        <w:rPr>
          <w:rFonts w:eastAsia="Times New Roman"/>
          <w:sz w:val="24"/>
          <w:szCs w:val="24"/>
        </w:rPr>
      </w:pPr>
      <w:r>
        <w:rPr>
          <w:rFonts w:eastAsia="Times New Roman"/>
          <w:sz w:val="24"/>
          <w:szCs w:val="24"/>
        </w:rPr>
        <w:t xml:space="preserve">Director independence is </w:t>
      </w:r>
      <w:r w:rsidR="00B925AE">
        <w:rPr>
          <w:rFonts w:eastAsia="Times New Roman"/>
          <w:sz w:val="24"/>
          <w:szCs w:val="24"/>
        </w:rPr>
        <w:t>essential</w:t>
      </w:r>
      <w:r w:rsidR="00B4450F">
        <w:rPr>
          <w:rFonts w:eastAsia="Times New Roman"/>
          <w:sz w:val="24"/>
          <w:szCs w:val="24"/>
        </w:rPr>
        <w:t>,</w:t>
      </w:r>
      <w:r>
        <w:rPr>
          <w:rFonts w:eastAsia="Times New Roman"/>
          <w:sz w:val="24"/>
          <w:szCs w:val="24"/>
        </w:rPr>
        <w:t xml:space="preserve"> but they also </w:t>
      </w:r>
      <w:r w:rsidR="00B4450F">
        <w:rPr>
          <w:rFonts w:eastAsia="Times New Roman"/>
          <w:sz w:val="24"/>
          <w:szCs w:val="24"/>
        </w:rPr>
        <w:t xml:space="preserve">need to </w:t>
      </w:r>
      <w:r>
        <w:rPr>
          <w:rFonts w:eastAsia="Times New Roman"/>
          <w:sz w:val="24"/>
          <w:szCs w:val="24"/>
        </w:rPr>
        <w:t>be</w:t>
      </w:r>
      <w:r w:rsidR="00F07C2B" w:rsidRPr="00D93C66">
        <w:rPr>
          <w:rFonts w:eastAsia="Times New Roman"/>
          <w:sz w:val="24"/>
          <w:szCs w:val="24"/>
        </w:rPr>
        <w:t xml:space="preserve"> highly qualified </w:t>
      </w:r>
      <w:r w:rsidR="00B4450F">
        <w:rPr>
          <w:rFonts w:eastAsia="Times New Roman"/>
          <w:sz w:val="24"/>
          <w:szCs w:val="24"/>
        </w:rPr>
        <w:t>professional</w:t>
      </w:r>
      <w:r w:rsidR="00F16B8C">
        <w:rPr>
          <w:rFonts w:eastAsia="Times New Roman"/>
          <w:sz w:val="24"/>
          <w:szCs w:val="24"/>
        </w:rPr>
        <w:t>s</w:t>
      </w:r>
      <w:r w:rsidR="00B4450F">
        <w:rPr>
          <w:rFonts w:eastAsia="Times New Roman"/>
          <w:sz w:val="24"/>
          <w:szCs w:val="24"/>
        </w:rPr>
        <w:t xml:space="preserve"> who </w:t>
      </w:r>
      <w:r w:rsidR="00F07C2B" w:rsidRPr="00D93C66">
        <w:rPr>
          <w:rFonts w:eastAsia="Times New Roman"/>
          <w:sz w:val="24"/>
          <w:szCs w:val="24"/>
        </w:rPr>
        <w:t>complement the skill sets of the other</w:t>
      </w:r>
      <w:r>
        <w:rPr>
          <w:rFonts w:eastAsia="Times New Roman"/>
          <w:sz w:val="24"/>
          <w:szCs w:val="24"/>
        </w:rPr>
        <w:t xml:space="preserve"> board members</w:t>
      </w:r>
      <w:r w:rsidR="00B925AE">
        <w:rPr>
          <w:rFonts w:eastAsia="Times New Roman"/>
          <w:sz w:val="24"/>
          <w:szCs w:val="24"/>
        </w:rPr>
        <w:t>,</w:t>
      </w:r>
      <w:r w:rsidR="007C6CB6">
        <w:rPr>
          <w:rFonts w:eastAsia="Times New Roman"/>
          <w:sz w:val="24"/>
          <w:szCs w:val="24"/>
        </w:rPr>
        <w:t xml:space="preserve"> creating a very cohesive</w:t>
      </w:r>
      <w:r w:rsidR="00F16B8C">
        <w:rPr>
          <w:rFonts w:eastAsia="Times New Roman"/>
          <w:sz w:val="24"/>
          <w:szCs w:val="24"/>
        </w:rPr>
        <w:t>, multi-</w:t>
      </w:r>
      <w:r w:rsidR="00616D11">
        <w:rPr>
          <w:rFonts w:eastAsia="Times New Roman"/>
          <w:sz w:val="24"/>
          <w:szCs w:val="24"/>
        </w:rPr>
        <w:t>talented</w:t>
      </w:r>
      <w:r w:rsidR="007C6CB6">
        <w:rPr>
          <w:rFonts w:eastAsia="Times New Roman"/>
          <w:sz w:val="24"/>
          <w:szCs w:val="24"/>
        </w:rPr>
        <w:t xml:space="preserve"> unit.</w:t>
      </w:r>
      <w:r w:rsidR="00F07C2B" w:rsidRPr="00D93C66">
        <w:rPr>
          <w:rFonts w:eastAsia="Times New Roman"/>
          <w:sz w:val="24"/>
          <w:szCs w:val="24"/>
        </w:rPr>
        <w:t xml:space="preserve">  Inexperienced directors generally defer to management judgment without challenging their decisions.  A director’s career history should</w:t>
      </w:r>
      <w:r w:rsidR="007C6CB6">
        <w:rPr>
          <w:rFonts w:eastAsia="Times New Roman"/>
          <w:sz w:val="24"/>
          <w:szCs w:val="24"/>
        </w:rPr>
        <w:t xml:space="preserve"> </w:t>
      </w:r>
      <w:r w:rsidR="00F07C2B" w:rsidRPr="00D93C66">
        <w:rPr>
          <w:rFonts w:eastAsia="Times New Roman"/>
          <w:sz w:val="24"/>
          <w:szCs w:val="24"/>
        </w:rPr>
        <w:t xml:space="preserve">demonstrate </w:t>
      </w:r>
      <w:r>
        <w:rPr>
          <w:rFonts w:eastAsia="Times New Roman"/>
          <w:sz w:val="24"/>
          <w:szCs w:val="24"/>
        </w:rPr>
        <w:t xml:space="preserve">a </w:t>
      </w:r>
      <w:r w:rsidR="00F07C2B" w:rsidRPr="00D93C66">
        <w:rPr>
          <w:rFonts w:eastAsia="Times New Roman"/>
          <w:sz w:val="24"/>
          <w:szCs w:val="24"/>
        </w:rPr>
        <w:t>commit</w:t>
      </w:r>
      <w:r>
        <w:rPr>
          <w:rFonts w:eastAsia="Times New Roman"/>
          <w:sz w:val="24"/>
          <w:szCs w:val="24"/>
        </w:rPr>
        <w:t>ment</w:t>
      </w:r>
      <w:r w:rsidR="00F07C2B" w:rsidRPr="00D93C66">
        <w:rPr>
          <w:rFonts w:eastAsia="Times New Roman"/>
          <w:sz w:val="24"/>
          <w:szCs w:val="24"/>
        </w:rPr>
        <w:t xml:space="preserve"> to ethical </w:t>
      </w:r>
      <w:r w:rsidR="00FD36A3">
        <w:rPr>
          <w:rFonts w:eastAsia="Times New Roman"/>
          <w:sz w:val="24"/>
          <w:szCs w:val="24"/>
        </w:rPr>
        <w:t>behaviour</w:t>
      </w:r>
      <w:r w:rsidR="00F07C2B" w:rsidRPr="00D93C66">
        <w:rPr>
          <w:rFonts w:eastAsia="Times New Roman"/>
          <w:sz w:val="24"/>
          <w:szCs w:val="24"/>
        </w:rPr>
        <w:t xml:space="preserve"> and strong corporate governance; </w:t>
      </w:r>
      <w:r w:rsidR="00506436">
        <w:rPr>
          <w:rFonts w:eastAsia="Times New Roman"/>
          <w:sz w:val="24"/>
          <w:szCs w:val="24"/>
        </w:rPr>
        <w:t xml:space="preserve">a </w:t>
      </w:r>
      <w:r w:rsidR="00F07C2B" w:rsidRPr="00D93C66">
        <w:rPr>
          <w:rFonts w:eastAsia="Times New Roman"/>
          <w:sz w:val="24"/>
          <w:szCs w:val="24"/>
        </w:rPr>
        <w:t>willing</w:t>
      </w:r>
      <w:r>
        <w:rPr>
          <w:rFonts w:eastAsia="Times New Roman"/>
          <w:sz w:val="24"/>
          <w:szCs w:val="24"/>
        </w:rPr>
        <w:t>ness</w:t>
      </w:r>
      <w:r w:rsidR="00F07C2B" w:rsidRPr="00D93C66">
        <w:rPr>
          <w:rFonts w:eastAsia="Times New Roman"/>
          <w:sz w:val="24"/>
          <w:szCs w:val="24"/>
        </w:rPr>
        <w:t xml:space="preserve"> to </w:t>
      </w:r>
      <w:r w:rsidR="007C6CB6">
        <w:rPr>
          <w:rFonts w:eastAsia="Times New Roman"/>
          <w:sz w:val="24"/>
          <w:szCs w:val="24"/>
        </w:rPr>
        <w:t xml:space="preserve">regularly </w:t>
      </w:r>
      <w:r w:rsidR="00F07C2B" w:rsidRPr="00D93C66">
        <w:rPr>
          <w:rFonts w:eastAsia="Times New Roman"/>
          <w:sz w:val="24"/>
          <w:szCs w:val="24"/>
        </w:rPr>
        <w:t xml:space="preserve">attend </w:t>
      </w:r>
      <w:r w:rsidR="007C6CB6">
        <w:rPr>
          <w:rFonts w:eastAsia="Times New Roman"/>
          <w:sz w:val="24"/>
          <w:szCs w:val="24"/>
        </w:rPr>
        <w:t xml:space="preserve">all </w:t>
      </w:r>
      <w:r w:rsidR="00F07C2B" w:rsidRPr="00D93C66">
        <w:rPr>
          <w:rFonts w:eastAsia="Times New Roman"/>
          <w:sz w:val="24"/>
          <w:szCs w:val="24"/>
        </w:rPr>
        <w:t xml:space="preserve">meetings, be prepared, and make valuable contributions; </w:t>
      </w:r>
      <w:r w:rsidR="00506436">
        <w:rPr>
          <w:rFonts w:eastAsia="Times New Roman"/>
          <w:sz w:val="24"/>
          <w:szCs w:val="24"/>
        </w:rPr>
        <w:t xml:space="preserve">an </w:t>
      </w:r>
      <w:r w:rsidR="00E904AA" w:rsidRPr="00D93C66">
        <w:rPr>
          <w:rFonts w:eastAsia="Times New Roman"/>
          <w:sz w:val="24"/>
          <w:szCs w:val="24"/>
        </w:rPr>
        <w:t>abi</w:t>
      </w:r>
      <w:r w:rsidR="00E904AA">
        <w:rPr>
          <w:rFonts w:eastAsia="Times New Roman"/>
          <w:sz w:val="24"/>
          <w:szCs w:val="24"/>
        </w:rPr>
        <w:t>lity</w:t>
      </w:r>
      <w:r w:rsidR="00F07C2B" w:rsidRPr="00D93C66">
        <w:rPr>
          <w:rFonts w:eastAsia="Times New Roman"/>
          <w:sz w:val="24"/>
          <w:szCs w:val="24"/>
        </w:rPr>
        <w:t xml:space="preserve"> to avoid conflicts with their</w:t>
      </w:r>
      <w:r w:rsidR="00267809">
        <w:rPr>
          <w:rFonts w:eastAsia="Times New Roman"/>
          <w:sz w:val="24"/>
          <w:szCs w:val="24"/>
        </w:rPr>
        <w:t xml:space="preserve"> </w:t>
      </w:r>
      <w:r w:rsidR="00506436">
        <w:rPr>
          <w:rFonts w:eastAsia="Times New Roman"/>
          <w:sz w:val="24"/>
          <w:szCs w:val="24"/>
        </w:rPr>
        <w:t xml:space="preserve">other </w:t>
      </w:r>
      <w:r w:rsidR="00F07C2B" w:rsidRPr="00D93C66">
        <w:rPr>
          <w:rFonts w:eastAsia="Times New Roman"/>
          <w:sz w:val="24"/>
          <w:szCs w:val="24"/>
        </w:rPr>
        <w:t>business</w:t>
      </w:r>
      <w:r w:rsidR="00FF496C" w:rsidRPr="00D93C66">
        <w:rPr>
          <w:rFonts w:eastAsia="Times New Roman"/>
          <w:sz w:val="24"/>
          <w:szCs w:val="24"/>
        </w:rPr>
        <w:t xml:space="preserve"> interests</w:t>
      </w:r>
      <w:r w:rsidR="00CC3214" w:rsidRPr="00D93C66">
        <w:rPr>
          <w:rFonts w:eastAsia="Times New Roman"/>
          <w:sz w:val="24"/>
          <w:szCs w:val="24"/>
        </w:rPr>
        <w:t>;</w:t>
      </w:r>
      <w:r w:rsidR="00F07C2B" w:rsidRPr="00D93C66">
        <w:rPr>
          <w:rFonts w:eastAsia="Times New Roman"/>
          <w:sz w:val="24"/>
          <w:szCs w:val="24"/>
        </w:rPr>
        <w:t xml:space="preserve"> </w:t>
      </w:r>
      <w:r w:rsidR="00F16B8C">
        <w:rPr>
          <w:rFonts w:eastAsia="Times New Roman"/>
          <w:sz w:val="24"/>
          <w:szCs w:val="24"/>
        </w:rPr>
        <w:t xml:space="preserve">and </w:t>
      </w:r>
      <w:r w:rsidR="00506436">
        <w:rPr>
          <w:rFonts w:eastAsia="Times New Roman"/>
          <w:sz w:val="24"/>
          <w:szCs w:val="24"/>
        </w:rPr>
        <w:t xml:space="preserve">a </w:t>
      </w:r>
      <w:r w:rsidR="00CC3214" w:rsidRPr="00D93C66">
        <w:rPr>
          <w:rFonts w:eastAsia="Times New Roman"/>
          <w:sz w:val="24"/>
          <w:szCs w:val="24"/>
        </w:rPr>
        <w:t>commit</w:t>
      </w:r>
      <w:r>
        <w:rPr>
          <w:rFonts w:eastAsia="Times New Roman"/>
          <w:sz w:val="24"/>
          <w:szCs w:val="24"/>
        </w:rPr>
        <w:t>ment</w:t>
      </w:r>
      <w:r w:rsidR="00CC3214" w:rsidRPr="00D93C66">
        <w:rPr>
          <w:rFonts w:eastAsia="Times New Roman"/>
          <w:sz w:val="24"/>
          <w:szCs w:val="24"/>
        </w:rPr>
        <w:t xml:space="preserve"> </w:t>
      </w:r>
      <w:r w:rsidR="00F07C2B" w:rsidRPr="00D93C66">
        <w:rPr>
          <w:rFonts w:eastAsia="Times New Roman"/>
          <w:sz w:val="24"/>
          <w:szCs w:val="24"/>
        </w:rPr>
        <w:t xml:space="preserve">to </w:t>
      </w:r>
      <w:r w:rsidR="00FD36A3">
        <w:rPr>
          <w:rFonts w:eastAsia="Times New Roman"/>
          <w:sz w:val="24"/>
          <w:szCs w:val="24"/>
        </w:rPr>
        <w:t>ongoing</w:t>
      </w:r>
      <w:r w:rsidR="00F07C2B" w:rsidRPr="00D93C66">
        <w:rPr>
          <w:rFonts w:eastAsia="Times New Roman"/>
          <w:sz w:val="24"/>
          <w:szCs w:val="24"/>
        </w:rPr>
        <w:t xml:space="preserve"> professional develop</w:t>
      </w:r>
      <w:r w:rsidR="00267809">
        <w:rPr>
          <w:rFonts w:eastAsia="Times New Roman"/>
          <w:sz w:val="24"/>
          <w:szCs w:val="24"/>
        </w:rPr>
        <w:t>ment</w:t>
      </w:r>
      <w:r w:rsidR="00F07C2B" w:rsidRPr="00D93C66">
        <w:rPr>
          <w:rFonts w:eastAsia="Times New Roman"/>
          <w:sz w:val="24"/>
          <w:szCs w:val="24"/>
        </w:rPr>
        <w:t xml:space="preserve"> and </w:t>
      </w:r>
      <w:r w:rsidR="00267809">
        <w:rPr>
          <w:rFonts w:eastAsia="Times New Roman"/>
          <w:sz w:val="24"/>
          <w:szCs w:val="24"/>
        </w:rPr>
        <w:t>peer and self-evaluation</w:t>
      </w:r>
      <w:r w:rsidR="00F07C2B" w:rsidRPr="00D93C66">
        <w:rPr>
          <w:rFonts w:eastAsia="Times New Roman"/>
          <w:sz w:val="24"/>
          <w:szCs w:val="24"/>
        </w:rPr>
        <w:t xml:space="preserve">. </w:t>
      </w:r>
      <w:r w:rsidR="00CC3214" w:rsidRPr="00D93C66">
        <w:rPr>
          <w:rFonts w:eastAsia="Times New Roman"/>
          <w:sz w:val="24"/>
          <w:szCs w:val="24"/>
        </w:rPr>
        <w:t xml:space="preserve"> </w:t>
      </w:r>
      <w:r w:rsidR="007C6CB6">
        <w:rPr>
          <w:rFonts w:eastAsia="Times New Roman"/>
          <w:sz w:val="24"/>
          <w:szCs w:val="24"/>
        </w:rPr>
        <w:t xml:space="preserve">Companies </w:t>
      </w:r>
      <w:r w:rsidR="00F07C2B" w:rsidRPr="00D93C66">
        <w:rPr>
          <w:rFonts w:eastAsia="Times New Roman"/>
          <w:sz w:val="24"/>
          <w:szCs w:val="24"/>
        </w:rPr>
        <w:t>should</w:t>
      </w:r>
      <w:r w:rsidR="00E904AA">
        <w:rPr>
          <w:rFonts w:eastAsia="Times New Roman"/>
          <w:sz w:val="24"/>
          <w:szCs w:val="24"/>
        </w:rPr>
        <w:t xml:space="preserve"> </w:t>
      </w:r>
      <w:r w:rsidR="00F07C2B" w:rsidRPr="00D93C66">
        <w:rPr>
          <w:rFonts w:eastAsia="Times New Roman"/>
          <w:sz w:val="24"/>
          <w:szCs w:val="24"/>
        </w:rPr>
        <w:t xml:space="preserve">limit </w:t>
      </w:r>
      <w:r w:rsidR="00E904AA">
        <w:rPr>
          <w:rFonts w:eastAsia="Times New Roman"/>
          <w:sz w:val="24"/>
          <w:szCs w:val="24"/>
        </w:rPr>
        <w:t xml:space="preserve">the </w:t>
      </w:r>
      <w:r w:rsidR="00F07C2B" w:rsidRPr="00D93C66">
        <w:rPr>
          <w:rFonts w:eastAsia="Times New Roman"/>
          <w:sz w:val="24"/>
          <w:szCs w:val="24"/>
        </w:rPr>
        <w:t xml:space="preserve">number of </w:t>
      </w:r>
      <w:r w:rsidR="00360BB7">
        <w:rPr>
          <w:rFonts w:eastAsia="Times New Roman"/>
          <w:sz w:val="24"/>
          <w:szCs w:val="24"/>
        </w:rPr>
        <w:t>outside</w:t>
      </w:r>
      <w:r w:rsidR="00F07C2B" w:rsidRPr="00D93C66">
        <w:rPr>
          <w:rFonts w:eastAsia="Times New Roman"/>
          <w:sz w:val="24"/>
          <w:szCs w:val="24"/>
        </w:rPr>
        <w:t xml:space="preserve"> boards that directors</w:t>
      </w:r>
      <w:r w:rsidR="00E652BA" w:rsidRPr="00D93C66">
        <w:rPr>
          <w:rFonts w:eastAsia="Times New Roman"/>
          <w:sz w:val="24"/>
          <w:szCs w:val="24"/>
        </w:rPr>
        <w:t xml:space="preserve"> and executives</w:t>
      </w:r>
      <w:r w:rsidR="00F07C2B" w:rsidRPr="00D93C66">
        <w:rPr>
          <w:rFonts w:eastAsia="Times New Roman"/>
          <w:sz w:val="24"/>
          <w:szCs w:val="24"/>
        </w:rPr>
        <w:t xml:space="preserve"> serve on so they can devote the necessary</w:t>
      </w:r>
      <w:r w:rsidR="00360BB7">
        <w:rPr>
          <w:rFonts w:eastAsia="Times New Roman"/>
          <w:sz w:val="24"/>
          <w:szCs w:val="24"/>
        </w:rPr>
        <w:t xml:space="preserve"> time</w:t>
      </w:r>
      <w:r w:rsidR="00F7571B" w:rsidRPr="00D93C66">
        <w:rPr>
          <w:rFonts w:eastAsia="Times New Roman"/>
          <w:sz w:val="24"/>
          <w:szCs w:val="24"/>
        </w:rPr>
        <w:t xml:space="preserve"> </w:t>
      </w:r>
      <w:r w:rsidR="00E652BA" w:rsidRPr="00D93C66">
        <w:rPr>
          <w:rFonts w:eastAsia="Times New Roman"/>
          <w:sz w:val="24"/>
          <w:szCs w:val="24"/>
        </w:rPr>
        <w:t>to thei</w:t>
      </w:r>
      <w:r w:rsidR="00E904AA">
        <w:rPr>
          <w:rFonts w:eastAsia="Times New Roman"/>
          <w:sz w:val="24"/>
          <w:szCs w:val="24"/>
        </w:rPr>
        <w:t>r</w:t>
      </w:r>
      <w:r w:rsidR="007C6CB6">
        <w:rPr>
          <w:rFonts w:eastAsia="Times New Roman"/>
          <w:sz w:val="24"/>
          <w:szCs w:val="24"/>
        </w:rPr>
        <w:t xml:space="preserve"> </w:t>
      </w:r>
      <w:r w:rsidR="00E904AA">
        <w:rPr>
          <w:rFonts w:eastAsia="Times New Roman"/>
          <w:sz w:val="24"/>
          <w:szCs w:val="24"/>
        </w:rPr>
        <w:t xml:space="preserve">duties </w:t>
      </w:r>
      <w:r w:rsidR="00506436">
        <w:rPr>
          <w:rFonts w:eastAsia="Times New Roman"/>
          <w:sz w:val="24"/>
          <w:szCs w:val="24"/>
        </w:rPr>
        <w:t xml:space="preserve">at the company </w:t>
      </w:r>
      <w:r w:rsidR="00F7571B" w:rsidRPr="00D93C66">
        <w:rPr>
          <w:rFonts w:eastAsia="Times New Roman"/>
          <w:sz w:val="24"/>
          <w:szCs w:val="24"/>
        </w:rPr>
        <w:t>and avoid potential conflicts of interest</w:t>
      </w:r>
      <w:r w:rsidR="00F07C2B" w:rsidRPr="00D93C66">
        <w:rPr>
          <w:rFonts w:eastAsia="Times New Roman"/>
          <w:sz w:val="24"/>
          <w:szCs w:val="24"/>
        </w:rPr>
        <w:t xml:space="preserve">.  </w:t>
      </w:r>
      <w:r w:rsidR="00506436">
        <w:rPr>
          <w:rFonts w:eastAsia="Times New Roman"/>
          <w:sz w:val="24"/>
          <w:szCs w:val="24"/>
        </w:rPr>
        <w:t>I</w:t>
      </w:r>
      <w:r w:rsidR="00E652BA" w:rsidRPr="00D93C66">
        <w:rPr>
          <w:rFonts w:eastAsia="Times New Roman"/>
          <w:sz w:val="24"/>
          <w:szCs w:val="24"/>
        </w:rPr>
        <w:t>nterlocking directorships</w:t>
      </w:r>
      <w:r w:rsidR="00B925AE">
        <w:rPr>
          <w:rFonts w:eastAsia="Times New Roman"/>
          <w:sz w:val="24"/>
          <w:szCs w:val="24"/>
        </w:rPr>
        <w:t>, where directors serve on more than one board,</w:t>
      </w:r>
      <w:r>
        <w:rPr>
          <w:rFonts w:eastAsia="Times New Roman"/>
          <w:sz w:val="24"/>
          <w:szCs w:val="24"/>
        </w:rPr>
        <w:t xml:space="preserve"> </w:t>
      </w:r>
      <w:r w:rsidR="00E652BA" w:rsidRPr="00D93C66">
        <w:rPr>
          <w:rFonts w:eastAsia="Times New Roman"/>
          <w:sz w:val="24"/>
          <w:szCs w:val="24"/>
        </w:rPr>
        <w:t>are</w:t>
      </w:r>
      <w:r w:rsidR="00CC3FDB" w:rsidRPr="00D93C66">
        <w:rPr>
          <w:rFonts w:eastAsia="Times New Roman"/>
          <w:sz w:val="24"/>
          <w:szCs w:val="24"/>
        </w:rPr>
        <w:t xml:space="preserve"> sometimes encouraged by companies for business reasons.  Government regulators pre</w:t>
      </w:r>
      <w:r w:rsidR="00360BB7">
        <w:rPr>
          <w:rFonts w:eastAsia="Times New Roman"/>
          <w:sz w:val="24"/>
          <w:szCs w:val="24"/>
        </w:rPr>
        <w:t>vent</w:t>
      </w:r>
      <w:r w:rsidR="00CC3FDB" w:rsidRPr="00D93C66">
        <w:rPr>
          <w:rFonts w:eastAsia="Times New Roman"/>
          <w:sz w:val="24"/>
          <w:szCs w:val="24"/>
        </w:rPr>
        <w:t xml:space="preserve"> directors or executives of competing companies from sitting on each other’s </w:t>
      </w:r>
      <w:r w:rsidR="00B925AE">
        <w:rPr>
          <w:rFonts w:eastAsia="Times New Roman"/>
          <w:sz w:val="24"/>
          <w:szCs w:val="24"/>
        </w:rPr>
        <w:t>boards,</w:t>
      </w:r>
      <w:r w:rsidR="00CC3FDB" w:rsidRPr="00D93C66">
        <w:rPr>
          <w:rFonts w:eastAsia="Times New Roman"/>
          <w:sz w:val="24"/>
          <w:szCs w:val="24"/>
        </w:rPr>
        <w:t xml:space="preserve"> fearing they will limit competition and raise prices, but they </w:t>
      </w:r>
      <w:r w:rsidR="00F845E8" w:rsidRPr="00D93C66">
        <w:rPr>
          <w:rFonts w:eastAsia="Times New Roman"/>
          <w:sz w:val="24"/>
          <w:szCs w:val="24"/>
        </w:rPr>
        <w:t>can</w:t>
      </w:r>
      <w:r w:rsidR="00CC3FDB" w:rsidRPr="00D93C66">
        <w:rPr>
          <w:rFonts w:eastAsia="Times New Roman"/>
          <w:sz w:val="24"/>
          <w:szCs w:val="24"/>
        </w:rPr>
        <w:t xml:space="preserve"> </w:t>
      </w:r>
      <w:r w:rsidR="00FD76DD" w:rsidRPr="00D93C66">
        <w:rPr>
          <w:rFonts w:eastAsia="Times New Roman"/>
          <w:sz w:val="24"/>
          <w:szCs w:val="24"/>
        </w:rPr>
        <w:t>sit on the board</w:t>
      </w:r>
      <w:r w:rsidR="00E904AA">
        <w:rPr>
          <w:rFonts w:eastAsia="Times New Roman"/>
          <w:sz w:val="24"/>
          <w:szCs w:val="24"/>
        </w:rPr>
        <w:t>s</w:t>
      </w:r>
      <w:r w:rsidR="00FD76DD" w:rsidRPr="00D93C66">
        <w:rPr>
          <w:rFonts w:eastAsia="Times New Roman"/>
          <w:sz w:val="24"/>
          <w:szCs w:val="24"/>
        </w:rPr>
        <w:t xml:space="preserve"> of</w:t>
      </w:r>
      <w:r w:rsidR="00360BB7">
        <w:rPr>
          <w:rFonts w:eastAsia="Times New Roman"/>
          <w:sz w:val="24"/>
          <w:szCs w:val="24"/>
        </w:rPr>
        <w:t xml:space="preserve"> </w:t>
      </w:r>
      <w:r w:rsidR="00FD76DD" w:rsidRPr="00D93C66">
        <w:rPr>
          <w:rFonts w:eastAsia="Times New Roman"/>
          <w:sz w:val="24"/>
          <w:szCs w:val="24"/>
        </w:rPr>
        <w:t>customers or suppliers.</w:t>
      </w:r>
      <w:r w:rsidR="00CC3FDB" w:rsidRPr="00D93C66">
        <w:rPr>
          <w:rFonts w:eastAsia="Times New Roman"/>
          <w:sz w:val="24"/>
          <w:szCs w:val="24"/>
        </w:rPr>
        <w:t xml:space="preserve">  </w:t>
      </w:r>
      <w:r w:rsidR="00F07C2B" w:rsidRPr="00D93C66">
        <w:rPr>
          <w:rFonts w:eastAsia="Times New Roman"/>
          <w:sz w:val="24"/>
          <w:szCs w:val="24"/>
        </w:rPr>
        <w:t xml:space="preserve">Term </w:t>
      </w:r>
      <w:r w:rsidR="0087003C" w:rsidRPr="00D93C66">
        <w:rPr>
          <w:rFonts w:eastAsia="Times New Roman"/>
          <w:sz w:val="24"/>
          <w:szCs w:val="24"/>
        </w:rPr>
        <w:t xml:space="preserve">and age </w:t>
      </w:r>
      <w:r w:rsidR="00F07C2B" w:rsidRPr="00D93C66">
        <w:rPr>
          <w:rFonts w:eastAsia="Times New Roman"/>
          <w:sz w:val="24"/>
          <w:szCs w:val="24"/>
        </w:rPr>
        <w:t xml:space="preserve">limits </w:t>
      </w:r>
      <w:r w:rsidR="00F16B8C">
        <w:rPr>
          <w:rFonts w:eastAsia="Times New Roman"/>
          <w:sz w:val="24"/>
          <w:szCs w:val="24"/>
        </w:rPr>
        <w:t xml:space="preserve">should </w:t>
      </w:r>
      <w:r w:rsidR="00F07C2B" w:rsidRPr="00D93C66">
        <w:rPr>
          <w:rFonts w:eastAsia="Times New Roman"/>
          <w:sz w:val="24"/>
          <w:szCs w:val="24"/>
        </w:rPr>
        <w:t xml:space="preserve">be imposed to </w:t>
      </w:r>
      <w:r w:rsidR="00360BB7">
        <w:rPr>
          <w:rFonts w:eastAsia="Times New Roman"/>
          <w:sz w:val="24"/>
          <w:szCs w:val="24"/>
        </w:rPr>
        <w:t>get</w:t>
      </w:r>
      <w:r w:rsidR="00F07C2B" w:rsidRPr="00D93C66">
        <w:rPr>
          <w:rFonts w:eastAsia="Times New Roman"/>
          <w:sz w:val="24"/>
          <w:szCs w:val="24"/>
        </w:rPr>
        <w:t xml:space="preserve"> </w:t>
      </w:r>
      <w:r w:rsidR="00EF45F2">
        <w:rPr>
          <w:rFonts w:eastAsia="Times New Roman"/>
          <w:sz w:val="24"/>
          <w:szCs w:val="24"/>
        </w:rPr>
        <w:t>the latest</w:t>
      </w:r>
      <w:r w:rsidR="00F07C2B" w:rsidRPr="00D93C66">
        <w:rPr>
          <w:rFonts w:eastAsia="Times New Roman"/>
          <w:sz w:val="24"/>
          <w:szCs w:val="24"/>
        </w:rPr>
        <w:t xml:space="preserve"> ideas and </w:t>
      </w:r>
      <w:r w:rsidR="00EF45F2">
        <w:rPr>
          <w:rFonts w:eastAsia="Times New Roman"/>
          <w:sz w:val="24"/>
          <w:szCs w:val="24"/>
        </w:rPr>
        <w:t xml:space="preserve">different </w:t>
      </w:r>
      <w:proofErr w:type="gramStart"/>
      <w:r w:rsidR="00F07C2B" w:rsidRPr="00D93C66">
        <w:rPr>
          <w:rFonts w:eastAsia="Times New Roman"/>
          <w:sz w:val="24"/>
          <w:szCs w:val="24"/>
        </w:rPr>
        <w:t>perspectives</w:t>
      </w:r>
      <w:r w:rsidR="0050030D">
        <w:rPr>
          <w:rFonts w:eastAsia="Times New Roman"/>
          <w:sz w:val="24"/>
          <w:szCs w:val="24"/>
        </w:rPr>
        <w:t>,</w:t>
      </w:r>
      <w:r w:rsidR="00F07C2B" w:rsidRPr="00D93C66">
        <w:rPr>
          <w:rFonts w:eastAsia="Times New Roman"/>
          <w:sz w:val="24"/>
          <w:szCs w:val="24"/>
        </w:rPr>
        <w:t xml:space="preserve"> and</w:t>
      </w:r>
      <w:proofErr w:type="gramEnd"/>
      <w:r w:rsidR="00F07C2B" w:rsidRPr="00D93C66">
        <w:rPr>
          <w:rFonts w:eastAsia="Times New Roman"/>
          <w:sz w:val="24"/>
          <w:szCs w:val="24"/>
        </w:rPr>
        <w:t xml:space="preserve"> </w:t>
      </w:r>
      <w:r w:rsidR="00AB4461">
        <w:rPr>
          <w:rFonts w:eastAsia="Times New Roman"/>
          <w:sz w:val="24"/>
          <w:szCs w:val="24"/>
        </w:rPr>
        <w:t xml:space="preserve">prevent </w:t>
      </w:r>
      <w:r w:rsidR="00F07C2B" w:rsidRPr="00D93C66">
        <w:rPr>
          <w:rFonts w:eastAsia="Times New Roman"/>
          <w:sz w:val="24"/>
          <w:szCs w:val="24"/>
        </w:rPr>
        <w:t xml:space="preserve">directors </w:t>
      </w:r>
      <w:r w:rsidR="00AB4461">
        <w:rPr>
          <w:rFonts w:eastAsia="Times New Roman"/>
          <w:sz w:val="24"/>
          <w:szCs w:val="24"/>
        </w:rPr>
        <w:t xml:space="preserve">from </w:t>
      </w:r>
      <w:r w:rsidR="00F07C2B" w:rsidRPr="00D93C66">
        <w:rPr>
          <w:rFonts w:eastAsia="Times New Roman"/>
          <w:sz w:val="24"/>
          <w:szCs w:val="24"/>
        </w:rPr>
        <w:t>becoming too comfortable with management.</w:t>
      </w:r>
      <w:r w:rsidR="00F7571B" w:rsidRPr="00D93C66">
        <w:rPr>
          <w:rFonts w:eastAsia="Times New Roman"/>
          <w:sz w:val="24"/>
          <w:szCs w:val="24"/>
        </w:rPr>
        <w:t xml:space="preserve">  </w:t>
      </w:r>
      <w:r w:rsidR="00B74461">
        <w:rPr>
          <w:rFonts w:eastAsia="Times New Roman"/>
          <w:sz w:val="24"/>
          <w:szCs w:val="24"/>
        </w:rPr>
        <w:t>Recruiters are</w:t>
      </w:r>
      <w:r w:rsidR="00EF7A19">
        <w:rPr>
          <w:rFonts w:eastAsia="Times New Roman"/>
          <w:sz w:val="24"/>
          <w:szCs w:val="24"/>
        </w:rPr>
        <w:t xml:space="preserve"> having </w:t>
      </w:r>
      <w:r w:rsidR="00F16B8C">
        <w:rPr>
          <w:rFonts w:eastAsia="Times New Roman"/>
          <w:sz w:val="24"/>
          <w:szCs w:val="24"/>
        </w:rPr>
        <w:t xml:space="preserve">more </w:t>
      </w:r>
      <w:r w:rsidR="00EF7A19">
        <w:rPr>
          <w:rFonts w:eastAsia="Times New Roman"/>
          <w:sz w:val="24"/>
          <w:szCs w:val="24"/>
        </w:rPr>
        <w:t>difficulty finding new directors</w:t>
      </w:r>
      <w:r w:rsidR="00F16B8C">
        <w:rPr>
          <w:rFonts w:eastAsia="Times New Roman"/>
          <w:sz w:val="24"/>
          <w:szCs w:val="24"/>
        </w:rPr>
        <w:t xml:space="preserve"> since SOX</w:t>
      </w:r>
      <w:r w:rsidR="00EF7A19">
        <w:rPr>
          <w:rFonts w:eastAsia="Times New Roman"/>
          <w:sz w:val="24"/>
          <w:szCs w:val="24"/>
        </w:rPr>
        <w:t xml:space="preserve"> </w:t>
      </w:r>
      <w:r w:rsidR="00D93C66" w:rsidRPr="00D93C66">
        <w:rPr>
          <w:rFonts w:eastAsia="Times New Roman"/>
          <w:sz w:val="24"/>
          <w:szCs w:val="24"/>
        </w:rPr>
        <w:t>because of</w:t>
      </w:r>
      <w:r w:rsidR="00B74461">
        <w:rPr>
          <w:rFonts w:eastAsia="Times New Roman"/>
          <w:sz w:val="24"/>
          <w:szCs w:val="24"/>
        </w:rPr>
        <w:t xml:space="preserve"> </w:t>
      </w:r>
      <w:r w:rsidR="00360BB7">
        <w:rPr>
          <w:rFonts w:eastAsia="Times New Roman"/>
          <w:sz w:val="24"/>
          <w:szCs w:val="24"/>
        </w:rPr>
        <w:t xml:space="preserve">the greater </w:t>
      </w:r>
      <w:r w:rsidR="00B74461">
        <w:rPr>
          <w:rFonts w:eastAsia="Times New Roman"/>
          <w:sz w:val="24"/>
          <w:szCs w:val="24"/>
        </w:rPr>
        <w:t>responsibil</w:t>
      </w:r>
      <w:r w:rsidR="00EF45F2">
        <w:rPr>
          <w:rFonts w:eastAsia="Times New Roman"/>
          <w:sz w:val="24"/>
          <w:szCs w:val="24"/>
        </w:rPr>
        <w:t>ity</w:t>
      </w:r>
      <w:r w:rsidR="00B74461">
        <w:rPr>
          <w:rFonts w:eastAsia="Times New Roman"/>
          <w:sz w:val="24"/>
          <w:szCs w:val="24"/>
        </w:rPr>
        <w:t xml:space="preserve">, </w:t>
      </w:r>
      <w:r w:rsidR="0003267D">
        <w:rPr>
          <w:rFonts w:eastAsia="Times New Roman"/>
          <w:sz w:val="24"/>
          <w:szCs w:val="24"/>
        </w:rPr>
        <w:t>time commitment</w:t>
      </w:r>
      <w:r w:rsidR="00EF45F2" w:rsidRPr="00D93C66">
        <w:rPr>
          <w:rFonts w:eastAsia="Times New Roman"/>
          <w:sz w:val="24"/>
          <w:szCs w:val="24"/>
        </w:rPr>
        <w:t>,</w:t>
      </w:r>
      <w:r w:rsidR="00D93C66" w:rsidRPr="00D93C66">
        <w:rPr>
          <w:rFonts w:eastAsia="Times New Roman"/>
          <w:sz w:val="24"/>
          <w:szCs w:val="24"/>
        </w:rPr>
        <w:t xml:space="preserve"> and </w:t>
      </w:r>
      <w:r w:rsidR="00EF45F2">
        <w:rPr>
          <w:rFonts w:eastAsia="Times New Roman"/>
          <w:sz w:val="24"/>
          <w:szCs w:val="24"/>
        </w:rPr>
        <w:t>potential for liability.</w:t>
      </w:r>
    </w:p>
    <w:p w14:paraId="5D0AA306" w14:textId="77777777" w:rsidR="00F62AC6" w:rsidRDefault="00F62AC6" w:rsidP="00CA0524">
      <w:pPr>
        <w:widowControl w:val="0"/>
        <w:spacing w:after="0" w:line="240" w:lineRule="auto"/>
        <w:ind w:left="360"/>
        <w:textAlignment w:val="baseline"/>
        <w:rPr>
          <w:rFonts w:eastAsia="Times New Roman"/>
          <w:sz w:val="24"/>
          <w:szCs w:val="24"/>
        </w:rPr>
      </w:pPr>
    </w:p>
    <w:p w14:paraId="7C1CF870" w14:textId="3B7F12D2" w:rsidR="00F62AC6" w:rsidRPr="00D93C66" w:rsidRDefault="00F62AC6" w:rsidP="00CA0524">
      <w:pPr>
        <w:widowControl w:val="0"/>
        <w:spacing w:after="0" w:line="240" w:lineRule="auto"/>
        <w:ind w:left="360"/>
        <w:textAlignment w:val="baseline"/>
        <w:rPr>
          <w:rFonts w:eastAsia="Times New Roman"/>
          <w:sz w:val="24"/>
          <w:szCs w:val="24"/>
        </w:rPr>
      </w:pPr>
      <w:r>
        <w:rPr>
          <w:rFonts w:eastAsia="Times New Roman"/>
          <w:sz w:val="24"/>
          <w:szCs w:val="24"/>
        </w:rPr>
        <w:t>Boards</w:t>
      </w:r>
      <w:r w:rsidR="00AB4461">
        <w:rPr>
          <w:rFonts w:eastAsia="Times New Roman"/>
          <w:sz w:val="24"/>
          <w:szCs w:val="24"/>
        </w:rPr>
        <w:t xml:space="preserve"> </w:t>
      </w:r>
      <w:r w:rsidR="00EF45F2">
        <w:rPr>
          <w:rFonts w:eastAsia="Times New Roman"/>
          <w:sz w:val="24"/>
          <w:szCs w:val="24"/>
        </w:rPr>
        <w:t>must</w:t>
      </w:r>
      <w:r w:rsidR="00AB4461">
        <w:rPr>
          <w:rFonts w:eastAsia="Times New Roman"/>
          <w:sz w:val="24"/>
          <w:szCs w:val="24"/>
        </w:rPr>
        <w:t xml:space="preserve"> </w:t>
      </w:r>
      <w:r w:rsidR="0003267D">
        <w:rPr>
          <w:rFonts w:eastAsia="Times New Roman"/>
          <w:sz w:val="24"/>
          <w:szCs w:val="24"/>
        </w:rPr>
        <w:t>supply</w:t>
      </w:r>
      <w:r>
        <w:rPr>
          <w:rFonts w:eastAsia="Times New Roman"/>
          <w:sz w:val="24"/>
          <w:szCs w:val="24"/>
        </w:rPr>
        <w:t xml:space="preserve"> </w:t>
      </w:r>
      <w:r w:rsidR="00AB4461">
        <w:rPr>
          <w:rFonts w:eastAsia="Times New Roman"/>
          <w:sz w:val="24"/>
          <w:szCs w:val="24"/>
        </w:rPr>
        <w:t xml:space="preserve">robust </w:t>
      </w:r>
      <w:r>
        <w:rPr>
          <w:rFonts w:eastAsia="Times New Roman"/>
          <w:sz w:val="24"/>
          <w:szCs w:val="24"/>
        </w:rPr>
        <w:t>oversight in the areas of strategic planning, risk management, and director and executive recruiting</w:t>
      </w:r>
      <w:r w:rsidR="0003267D">
        <w:rPr>
          <w:rFonts w:eastAsia="Times New Roman"/>
          <w:sz w:val="24"/>
          <w:szCs w:val="24"/>
        </w:rPr>
        <w:t>, evaluation, and compensation.</w:t>
      </w:r>
      <w:r>
        <w:rPr>
          <w:rFonts w:eastAsia="Times New Roman"/>
          <w:sz w:val="24"/>
          <w:szCs w:val="24"/>
        </w:rPr>
        <w:t xml:space="preserve">  They</w:t>
      </w:r>
      <w:r w:rsidR="00EF45F2">
        <w:rPr>
          <w:rFonts w:eastAsia="Times New Roman"/>
          <w:sz w:val="24"/>
          <w:szCs w:val="24"/>
        </w:rPr>
        <w:t xml:space="preserve"> need to </w:t>
      </w:r>
      <w:r>
        <w:rPr>
          <w:rFonts w:eastAsia="Times New Roman"/>
          <w:sz w:val="24"/>
          <w:szCs w:val="24"/>
        </w:rPr>
        <w:t xml:space="preserve">ensure there is a strong link between </w:t>
      </w:r>
      <w:r w:rsidR="009C69E8">
        <w:rPr>
          <w:rFonts w:eastAsia="Times New Roman"/>
          <w:sz w:val="24"/>
          <w:szCs w:val="24"/>
        </w:rPr>
        <w:t xml:space="preserve">executive </w:t>
      </w:r>
      <w:r>
        <w:rPr>
          <w:rFonts w:eastAsia="Times New Roman"/>
          <w:sz w:val="24"/>
          <w:szCs w:val="24"/>
        </w:rPr>
        <w:t xml:space="preserve">pay and performance.  </w:t>
      </w:r>
      <w:r w:rsidRPr="004412DF">
        <w:rPr>
          <w:rFonts w:eastAsia="MS PGothic" w:hint="cs"/>
          <w:color w:val="000000"/>
          <w:kern w:val="24"/>
          <w:sz w:val="24"/>
          <w:szCs w:val="24"/>
          <w:lang w:val="en-CA"/>
        </w:rPr>
        <w:t xml:space="preserve">Boards should </w:t>
      </w:r>
      <w:r w:rsidR="009C69E8">
        <w:rPr>
          <w:rFonts w:eastAsia="MS PGothic"/>
          <w:color w:val="000000"/>
          <w:kern w:val="24"/>
          <w:sz w:val="24"/>
          <w:szCs w:val="24"/>
          <w:lang w:val="en-CA"/>
        </w:rPr>
        <w:t xml:space="preserve">establish a communication policy that promotes frequent and transparent communication with all </w:t>
      </w:r>
      <w:r w:rsidRPr="004412DF">
        <w:rPr>
          <w:rFonts w:eastAsia="MS PGothic" w:hint="cs"/>
          <w:color w:val="000000"/>
          <w:kern w:val="24"/>
          <w:sz w:val="24"/>
          <w:szCs w:val="24"/>
          <w:lang w:val="en-CA"/>
        </w:rPr>
        <w:t>shareholders</w:t>
      </w:r>
      <w:r w:rsidR="00B925AE">
        <w:rPr>
          <w:rFonts w:eastAsia="MS PGothic"/>
          <w:color w:val="000000"/>
          <w:kern w:val="24"/>
          <w:sz w:val="24"/>
          <w:szCs w:val="24"/>
          <w:lang w:val="en-CA"/>
        </w:rPr>
        <w:t>,</w:t>
      </w:r>
      <w:r w:rsidR="009C69E8">
        <w:rPr>
          <w:rFonts w:eastAsia="MS PGothic"/>
          <w:color w:val="000000"/>
          <w:kern w:val="24"/>
          <w:sz w:val="24"/>
          <w:szCs w:val="24"/>
          <w:lang w:val="en-CA"/>
        </w:rPr>
        <w:t xml:space="preserve"> especially larger institutional investors.  It should give them access to all relevant, material information and an opportunity to express their views about the company’s operations.  </w:t>
      </w:r>
    </w:p>
    <w:p w14:paraId="7E73EA07" w14:textId="77777777" w:rsidR="00F07C2B" w:rsidRDefault="00F07C2B" w:rsidP="00CA0524">
      <w:pPr>
        <w:widowControl w:val="0"/>
        <w:spacing w:after="0" w:line="240" w:lineRule="auto"/>
        <w:ind w:left="360"/>
        <w:textAlignment w:val="baseline"/>
        <w:rPr>
          <w:rFonts w:eastAsia="Times New Roman"/>
          <w:sz w:val="24"/>
          <w:szCs w:val="24"/>
        </w:rPr>
      </w:pPr>
    </w:p>
    <w:p w14:paraId="3FE60CCC" w14:textId="682C41E6" w:rsidR="00A35D46" w:rsidRDefault="00EF7A19" w:rsidP="00CA0524">
      <w:pPr>
        <w:widowControl w:val="0"/>
        <w:spacing w:after="0" w:line="240" w:lineRule="auto"/>
        <w:ind w:left="360"/>
        <w:textAlignment w:val="baseline"/>
        <w:rPr>
          <w:rFonts w:eastAsia="Times New Roman"/>
          <w:sz w:val="24"/>
          <w:szCs w:val="24"/>
        </w:rPr>
      </w:pPr>
      <w:r>
        <w:rPr>
          <w:rFonts w:eastAsia="Times New Roman"/>
          <w:sz w:val="24"/>
          <w:szCs w:val="24"/>
        </w:rPr>
        <w:t xml:space="preserve">A company should carefully </w:t>
      </w:r>
      <w:r w:rsidR="00F07C2B" w:rsidRPr="00B74461">
        <w:rPr>
          <w:rFonts w:eastAsia="Times New Roman"/>
          <w:sz w:val="24"/>
          <w:szCs w:val="24"/>
        </w:rPr>
        <w:t>consider</w:t>
      </w:r>
      <w:r>
        <w:rPr>
          <w:rFonts w:eastAsia="Times New Roman"/>
          <w:sz w:val="24"/>
          <w:szCs w:val="24"/>
        </w:rPr>
        <w:t xml:space="preserve"> </w:t>
      </w:r>
      <w:r w:rsidR="0003267D">
        <w:rPr>
          <w:rFonts w:eastAsia="Times New Roman"/>
          <w:sz w:val="24"/>
          <w:szCs w:val="24"/>
        </w:rPr>
        <w:t xml:space="preserve">its </w:t>
      </w:r>
      <w:r w:rsidR="003C1E99">
        <w:rPr>
          <w:rFonts w:eastAsia="Times New Roman"/>
          <w:sz w:val="24"/>
          <w:szCs w:val="24"/>
        </w:rPr>
        <w:t>optim</w:t>
      </w:r>
      <w:r w:rsidR="00EF3A11">
        <w:rPr>
          <w:rFonts w:eastAsia="Times New Roman"/>
          <w:sz w:val="24"/>
          <w:szCs w:val="24"/>
        </w:rPr>
        <w:t>um</w:t>
      </w:r>
      <w:r w:rsidR="00F07C2B" w:rsidRPr="00B74461">
        <w:rPr>
          <w:rFonts w:eastAsia="Times New Roman"/>
          <w:sz w:val="24"/>
          <w:szCs w:val="24"/>
        </w:rPr>
        <w:t xml:space="preserve"> </w:t>
      </w:r>
      <w:r w:rsidR="0003267D">
        <w:rPr>
          <w:rFonts w:eastAsia="Times New Roman"/>
          <w:sz w:val="24"/>
          <w:szCs w:val="24"/>
        </w:rPr>
        <w:t xml:space="preserve">board </w:t>
      </w:r>
      <w:r w:rsidR="00F07C2B" w:rsidRPr="00B74461">
        <w:rPr>
          <w:rFonts w:eastAsia="Times New Roman"/>
          <w:sz w:val="24"/>
          <w:szCs w:val="24"/>
        </w:rPr>
        <w:t xml:space="preserve">size.  If </w:t>
      </w:r>
      <w:r w:rsidR="0003267D">
        <w:rPr>
          <w:rFonts w:eastAsia="Times New Roman"/>
          <w:sz w:val="24"/>
          <w:szCs w:val="24"/>
        </w:rPr>
        <w:t xml:space="preserve">the board </w:t>
      </w:r>
      <w:r w:rsidR="00F07C2B" w:rsidRPr="00B74461">
        <w:rPr>
          <w:rFonts w:eastAsia="Times New Roman"/>
          <w:sz w:val="24"/>
          <w:szCs w:val="24"/>
        </w:rPr>
        <w:t xml:space="preserve">is too large, </w:t>
      </w:r>
      <w:r w:rsidR="0003267D">
        <w:rPr>
          <w:rFonts w:eastAsia="Times New Roman"/>
          <w:sz w:val="24"/>
          <w:szCs w:val="24"/>
        </w:rPr>
        <w:t xml:space="preserve">it </w:t>
      </w:r>
      <w:r w:rsidR="00C27E0B">
        <w:rPr>
          <w:rFonts w:eastAsia="Times New Roman"/>
          <w:sz w:val="24"/>
          <w:szCs w:val="24"/>
        </w:rPr>
        <w:t xml:space="preserve">will </w:t>
      </w:r>
      <w:r w:rsidR="00EF45F2">
        <w:rPr>
          <w:rFonts w:eastAsia="Times New Roman"/>
          <w:sz w:val="24"/>
          <w:szCs w:val="24"/>
        </w:rPr>
        <w:t xml:space="preserve">not </w:t>
      </w:r>
      <w:r w:rsidR="00C27E0B">
        <w:rPr>
          <w:rFonts w:eastAsia="Times New Roman"/>
          <w:sz w:val="24"/>
          <w:szCs w:val="24"/>
        </w:rPr>
        <w:t>i</w:t>
      </w:r>
      <w:r w:rsidR="00FD76DD" w:rsidRPr="00B74461">
        <w:rPr>
          <w:rFonts w:eastAsia="Times New Roman"/>
          <w:sz w:val="24"/>
          <w:szCs w:val="24"/>
        </w:rPr>
        <w:t>nvolv</w:t>
      </w:r>
      <w:r w:rsidR="00C27E0B">
        <w:rPr>
          <w:rFonts w:eastAsia="Times New Roman"/>
          <w:sz w:val="24"/>
          <w:szCs w:val="24"/>
        </w:rPr>
        <w:t>e</w:t>
      </w:r>
      <w:r w:rsidR="00FD76DD" w:rsidRPr="00B74461">
        <w:rPr>
          <w:rFonts w:eastAsia="Times New Roman"/>
          <w:sz w:val="24"/>
          <w:szCs w:val="24"/>
        </w:rPr>
        <w:t xml:space="preserve"> all </w:t>
      </w:r>
      <w:r w:rsidR="00C27E0B">
        <w:rPr>
          <w:rFonts w:eastAsia="Times New Roman"/>
          <w:sz w:val="24"/>
          <w:szCs w:val="24"/>
        </w:rPr>
        <w:t xml:space="preserve">its </w:t>
      </w:r>
      <w:r w:rsidR="00FD76DD" w:rsidRPr="00B74461">
        <w:rPr>
          <w:rFonts w:eastAsia="Times New Roman"/>
          <w:sz w:val="24"/>
          <w:szCs w:val="24"/>
        </w:rPr>
        <w:t xml:space="preserve">members </w:t>
      </w:r>
      <w:r w:rsidR="00EF45F2">
        <w:rPr>
          <w:rFonts w:eastAsia="Times New Roman"/>
          <w:sz w:val="24"/>
          <w:szCs w:val="24"/>
        </w:rPr>
        <w:t>equally</w:t>
      </w:r>
      <w:r w:rsidR="00B925AE">
        <w:rPr>
          <w:rFonts w:eastAsia="Times New Roman"/>
          <w:sz w:val="24"/>
          <w:szCs w:val="24"/>
        </w:rPr>
        <w:t>, leading to director apathy and “free riding,” and deferring</w:t>
      </w:r>
      <w:r w:rsidR="00F07C2B" w:rsidRPr="00B74461">
        <w:rPr>
          <w:rFonts w:eastAsia="Times New Roman"/>
          <w:sz w:val="24"/>
          <w:szCs w:val="24"/>
        </w:rPr>
        <w:t xml:space="preserve"> more </w:t>
      </w:r>
      <w:r w:rsidR="00FD36A3">
        <w:rPr>
          <w:rFonts w:eastAsia="Times New Roman"/>
          <w:sz w:val="24"/>
          <w:szCs w:val="24"/>
        </w:rPr>
        <w:t>decision-making</w:t>
      </w:r>
      <w:r w:rsidR="0003267D">
        <w:rPr>
          <w:rFonts w:eastAsia="Times New Roman"/>
          <w:sz w:val="24"/>
          <w:szCs w:val="24"/>
        </w:rPr>
        <w:t xml:space="preserve"> </w:t>
      </w:r>
      <w:r w:rsidR="00F07C2B" w:rsidRPr="00B74461">
        <w:rPr>
          <w:rFonts w:eastAsia="Times New Roman"/>
          <w:sz w:val="24"/>
          <w:szCs w:val="24"/>
        </w:rPr>
        <w:t xml:space="preserve">to management.  Too small </w:t>
      </w:r>
      <w:r w:rsidR="00EF45F2">
        <w:rPr>
          <w:rFonts w:eastAsia="Times New Roman"/>
          <w:sz w:val="24"/>
          <w:szCs w:val="24"/>
        </w:rPr>
        <w:t xml:space="preserve">a </w:t>
      </w:r>
      <w:r w:rsidR="00F07C2B" w:rsidRPr="00B74461">
        <w:rPr>
          <w:rFonts w:eastAsia="Times New Roman"/>
          <w:sz w:val="24"/>
          <w:szCs w:val="24"/>
        </w:rPr>
        <w:t>boar</w:t>
      </w:r>
      <w:r w:rsidR="00EF45F2">
        <w:rPr>
          <w:rFonts w:eastAsia="Times New Roman"/>
          <w:sz w:val="24"/>
          <w:szCs w:val="24"/>
        </w:rPr>
        <w:t>d</w:t>
      </w:r>
      <w:r w:rsidR="00F07C2B" w:rsidRPr="00B74461">
        <w:rPr>
          <w:rFonts w:eastAsia="Times New Roman"/>
          <w:sz w:val="24"/>
          <w:szCs w:val="24"/>
        </w:rPr>
        <w:t xml:space="preserve"> will lack the skills needed to direct</w:t>
      </w:r>
      <w:r w:rsidR="00EF45F2">
        <w:rPr>
          <w:rFonts w:eastAsia="Times New Roman"/>
          <w:sz w:val="24"/>
          <w:szCs w:val="24"/>
        </w:rPr>
        <w:t xml:space="preserve"> and counsel </w:t>
      </w:r>
      <w:r w:rsidR="00F07C2B" w:rsidRPr="00B74461">
        <w:rPr>
          <w:rFonts w:eastAsia="Times New Roman"/>
          <w:sz w:val="24"/>
          <w:szCs w:val="24"/>
        </w:rPr>
        <w:t xml:space="preserve">management and </w:t>
      </w:r>
      <w:r w:rsidR="00EF45F2">
        <w:rPr>
          <w:rFonts w:eastAsia="Times New Roman"/>
          <w:sz w:val="24"/>
          <w:szCs w:val="24"/>
        </w:rPr>
        <w:t xml:space="preserve">the </w:t>
      </w:r>
      <w:r w:rsidR="003C1E99">
        <w:rPr>
          <w:rFonts w:eastAsia="Times New Roman"/>
          <w:sz w:val="24"/>
          <w:szCs w:val="24"/>
        </w:rPr>
        <w:t>resources</w:t>
      </w:r>
      <w:r w:rsidR="00F07C2B" w:rsidRPr="00B74461">
        <w:rPr>
          <w:rFonts w:eastAsia="Times New Roman"/>
          <w:sz w:val="24"/>
          <w:szCs w:val="24"/>
        </w:rPr>
        <w:t xml:space="preserve"> to do the</w:t>
      </w:r>
      <w:r w:rsidR="00CC3214" w:rsidRPr="00B74461">
        <w:rPr>
          <w:rFonts w:eastAsia="Times New Roman"/>
          <w:sz w:val="24"/>
          <w:szCs w:val="24"/>
        </w:rPr>
        <w:t xml:space="preserve"> </w:t>
      </w:r>
      <w:r w:rsidR="00F07C2B" w:rsidRPr="00B74461">
        <w:rPr>
          <w:rFonts w:eastAsia="Times New Roman"/>
          <w:sz w:val="24"/>
          <w:szCs w:val="24"/>
        </w:rPr>
        <w:t>committee work.</w:t>
      </w:r>
      <w:r w:rsidR="00FD76DD" w:rsidRPr="00B74461">
        <w:rPr>
          <w:rFonts w:eastAsia="Times New Roman"/>
          <w:sz w:val="24"/>
          <w:szCs w:val="24"/>
        </w:rPr>
        <w:t xml:space="preserve"> </w:t>
      </w:r>
      <w:r w:rsidR="00B74461">
        <w:rPr>
          <w:rFonts w:eastAsia="Times New Roman"/>
          <w:sz w:val="24"/>
          <w:szCs w:val="24"/>
        </w:rPr>
        <w:t xml:space="preserve"> The </w:t>
      </w:r>
      <w:r w:rsidR="00EF3A11">
        <w:rPr>
          <w:rFonts w:eastAsia="Times New Roman"/>
          <w:sz w:val="24"/>
          <w:szCs w:val="24"/>
        </w:rPr>
        <w:t>optimum</w:t>
      </w:r>
      <w:r w:rsidR="00B74461">
        <w:rPr>
          <w:rFonts w:eastAsia="Times New Roman"/>
          <w:sz w:val="24"/>
          <w:szCs w:val="24"/>
        </w:rPr>
        <w:t xml:space="preserve"> b</w:t>
      </w:r>
      <w:r w:rsidR="00B74461" w:rsidRPr="00B74461">
        <w:rPr>
          <w:rFonts w:eastAsia="Times New Roman"/>
          <w:sz w:val="24"/>
          <w:szCs w:val="24"/>
        </w:rPr>
        <w:t>oard size and</w:t>
      </w:r>
      <w:r w:rsidR="00B74461">
        <w:rPr>
          <w:rFonts w:eastAsia="Times New Roman"/>
          <w:sz w:val="24"/>
          <w:szCs w:val="24"/>
        </w:rPr>
        <w:t xml:space="preserve"> </w:t>
      </w:r>
      <w:r w:rsidR="00C27E0B">
        <w:rPr>
          <w:rFonts w:eastAsia="Times New Roman"/>
          <w:sz w:val="24"/>
          <w:szCs w:val="24"/>
        </w:rPr>
        <w:t xml:space="preserve">the </w:t>
      </w:r>
      <w:r w:rsidR="00B925AE">
        <w:rPr>
          <w:rFonts w:eastAsia="Times New Roman"/>
          <w:sz w:val="24"/>
          <w:szCs w:val="24"/>
        </w:rPr>
        <w:t>proportion</w:t>
      </w:r>
      <w:r w:rsidR="00C27E0B">
        <w:rPr>
          <w:rFonts w:eastAsia="Times New Roman"/>
          <w:sz w:val="24"/>
          <w:szCs w:val="24"/>
        </w:rPr>
        <w:t xml:space="preserve"> of</w:t>
      </w:r>
      <w:r w:rsidR="00637133">
        <w:rPr>
          <w:rFonts w:eastAsia="Times New Roman"/>
          <w:sz w:val="24"/>
          <w:szCs w:val="24"/>
        </w:rPr>
        <w:t xml:space="preserve"> directors</w:t>
      </w:r>
      <w:r w:rsidR="00C27E0B">
        <w:rPr>
          <w:rFonts w:eastAsia="Times New Roman"/>
          <w:sz w:val="24"/>
          <w:szCs w:val="24"/>
        </w:rPr>
        <w:t xml:space="preserve"> that are independent</w:t>
      </w:r>
      <w:r w:rsidR="00A02624">
        <w:rPr>
          <w:rFonts w:eastAsia="Times New Roman"/>
          <w:sz w:val="24"/>
          <w:szCs w:val="24"/>
        </w:rPr>
        <w:t xml:space="preserve"> </w:t>
      </w:r>
      <w:r w:rsidR="00637133">
        <w:rPr>
          <w:rFonts w:eastAsia="Times New Roman"/>
          <w:sz w:val="24"/>
          <w:szCs w:val="24"/>
        </w:rPr>
        <w:t>var</w:t>
      </w:r>
      <w:r w:rsidR="00A02624">
        <w:rPr>
          <w:rFonts w:eastAsia="Times New Roman"/>
          <w:sz w:val="24"/>
          <w:szCs w:val="24"/>
        </w:rPr>
        <w:t>y</w:t>
      </w:r>
      <w:r w:rsidR="00B74461">
        <w:rPr>
          <w:rFonts w:eastAsia="Times New Roman"/>
          <w:sz w:val="24"/>
          <w:szCs w:val="24"/>
        </w:rPr>
        <w:t>.  S</w:t>
      </w:r>
      <w:r w:rsidR="00B74461" w:rsidRPr="00B74461">
        <w:rPr>
          <w:rFonts w:eastAsia="Times New Roman"/>
          <w:sz w:val="24"/>
          <w:szCs w:val="24"/>
        </w:rPr>
        <w:t>tart-up</w:t>
      </w:r>
      <w:r w:rsidR="00C27E0B">
        <w:rPr>
          <w:rFonts w:eastAsia="Times New Roman"/>
          <w:sz w:val="24"/>
          <w:szCs w:val="24"/>
        </w:rPr>
        <w:t>s</w:t>
      </w:r>
      <w:r w:rsidR="00B74461" w:rsidRPr="00B74461">
        <w:rPr>
          <w:rFonts w:eastAsia="Times New Roman"/>
          <w:sz w:val="24"/>
          <w:szCs w:val="24"/>
        </w:rPr>
        <w:t xml:space="preserve"> </w:t>
      </w:r>
      <w:r w:rsidR="00637133">
        <w:rPr>
          <w:rFonts w:eastAsia="Times New Roman"/>
          <w:sz w:val="24"/>
          <w:szCs w:val="24"/>
        </w:rPr>
        <w:t xml:space="preserve">may </w:t>
      </w:r>
      <w:r w:rsidR="00B74461" w:rsidRPr="00B74461">
        <w:rPr>
          <w:rFonts w:eastAsia="Times New Roman"/>
          <w:sz w:val="24"/>
          <w:szCs w:val="24"/>
        </w:rPr>
        <w:t xml:space="preserve">want smaller boards so they </w:t>
      </w:r>
      <w:r w:rsidR="00C27E0B">
        <w:rPr>
          <w:rFonts w:eastAsia="Times New Roman"/>
          <w:sz w:val="24"/>
          <w:szCs w:val="24"/>
        </w:rPr>
        <w:t>can act more nimbly</w:t>
      </w:r>
      <w:r w:rsidR="00B74461" w:rsidRPr="00B74461">
        <w:rPr>
          <w:rFonts w:eastAsia="Times New Roman"/>
          <w:sz w:val="24"/>
          <w:szCs w:val="24"/>
        </w:rPr>
        <w:t xml:space="preserve"> </w:t>
      </w:r>
      <w:r w:rsidR="00637133">
        <w:rPr>
          <w:rFonts w:eastAsia="Times New Roman"/>
          <w:sz w:val="24"/>
          <w:szCs w:val="24"/>
        </w:rPr>
        <w:t xml:space="preserve">and may choose </w:t>
      </w:r>
      <w:r w:rsidR="003C1E99">
        <w:rPr>
          <w:rFonts w:eastAsia="Times New Roman"/>
          <w:sz w:val="24"/>
          <w:szCs w:val="24"/>
        </w:rPr>
        <w:t>a higher proportion</w:t>
      </w:r>
      <w:r w:rsidR="00C27E0B">
        <w:rPr>
          <w:rFonts w:eastAsia="Times New Roman"/>
          <w:sz w:val="24"/>
          <w:szCs w:val="24"/>
        </w:rPr>
        <w:t xml:space="preserve"> of non-independent directors</w:t>
      </w:r>
      <w:r w:rsidR="00637133">
        <w:rPr>
          <w:rFonts w:eastAsia="Times New Roman"/>
          <w:sz w:val="24"/>
          <w:szCs w:val="24"/>
        </w:rPr>
        <w:t xml:space="preserve"> </w:t>
      </w:r>
      <w:r w:rsidR="00FD36A3">
        <w:rPr>
          <w:rFonts w:eastAsia="Times New Roman"/>
          <w:sz w:val="24"/>
          <w:szCs w:val="24"/>
        </w:rPr>
        <w:t>who</w:t>
      </w:r>
      <w:r w:rsidR="00637133">
        <w:rPr>
          <w:rFonts w:eastAsia="Times New Roman"/>
          <w:sz w:val="24"/>
          <w:szCs w:val="24"/>
        </w:rPr>
        <w:t xml:space="preserve"> </w:t>
      </w:r>
      <w:r w:rsidR="003C1E99">
        <w:rPr>
          <w:rFonts w:eastAsia="Times New Roman"/>
          <w:sz w:val="24"/>
          <w:szCs w:val="24"/>
        </w:rPr>
        <w:t>have</w:t>
      </w:r>
      <w:r w:rsidR="00C27E0B">
        <w:rPr>
          <w:rFonts w:eastAsia="Times New Roman"/>
          <w:sz w:val="24"/>
          <w:szCs w:val="24"/>
        </w:rPr>
        <w:t xml:space="preserve"> the </w:t>
      </w:r>
      <w:r w:rsidR="00B74461" w:rsidRPr="00B74461">
        <w:rPr>
          <w:rFonts w:eastAsia="Times New Roman"/>
          <w:sz w:val="24"/>
          <w:szCs w:val="24"/>
        </w:rPr>
        <w:t>special</w:t>
      </w:r>
      <w:r w:rsidR="00637133">
        <w:rPr>
          <w:rFonts w:eastAsia="Times New Roman"/>
          <w:sz w:val="24"/>
          <w:szCs w:val="24"/>
        </w:rPr>
        <w:t>ize</w:t>
      </w:r>
      <w:r w:rsidR="00A02624">
        <w:rPr>
          <w:rFonts w:eastAsia="Times New Roman"/>
          <w:sz w:val="24"/>
          <w:szCs w:val="24"/>
        </w:rPr>
        <w:t>d</w:t>
      </w:r>
      <w:r w:rsidR="00B74461" w:rsidRPr="00B74461">
        <w:rPr>
          <w:rFonts w:eastAsia="Times New Roman"/>
          <w:sz w:val="24"/>
          <w:szCs w:val="24"/>
        </w:rPr>
        <w:t xml:space="preserve"> knowledge</w:t>
      </w:r>
      <w:r w:rsidR="00C27E0B">
        <w:rPr>
          <w:rFonts w:eastAsia="Times New Roman"/>
          <w:sz w:val="24"/>
          <w:szCs w:val="24"/>
        </w:rPr>
        <w:t xml:space="preserve"> required </w:t>
      </w:r>
      <w:r w:rsidR="003C1E99">
        <w:rPr>
          <w:rFonts w:eastAsia="Times New Roman"/>
          <w:sz w:val="24"/>
          <w:szCs w:val="24"/>
        </w:rPr>
        <w:t xml:space="preserve">or </w:t>
      </w:r>
      <w:r w:rsidR="00C27E0B">
        <w:rPr>
          <w:rFonts w:eastAsia="Times New Roman"/>
          <w:sz w:val="24"/>
          <w:szCs w:val="24"/>
        </w:rPr>
        <w:t>can provide</w:t>
      </w:r>
      <w:r w:rsidR="00EF3A11">
        <w:rPr>
          <w:rFonts w:eastAsia="Times New Roman"/>
          <w:sz w:val="24"/>
          <w:szCs w:val="24"/>
        </w:rPr>
        <w:t xml:space="preserve"> </w:t>
      </w:r>
      <w:r w:rsidR="00B74461" w:rsidRPr="00B74461">
        <w:rPr>
          <w:rFonts w:eastAsia="Times New Roman"/>
          <w:sz w:val="24"/>
          <w:szCs w:val="24"/>
        </w:rPr>
        <w:t>link</w:t>
      </w:r>
      <w:r w:rsidR="00EF3A11">
        <w:rPr>
          <w:rFonts w:eastAsia="Times New Roman"/>
          <w:sz w:val="24"/>
          <w:szCs w:val="24"/>
        </w:rPr>
        <w:t>s</w:t>
      </w:r>
      <w:r w:rsidR="00B74461" w:rsidRPr="00B74461">
        <w:rPr>
          <w:rFonts w:eastAsia="Times New Roman"/>
          <w:sz w:val="24"/>
          <w:szCs w:val="24"/>
        </w:rPr>
        <w:t xml:space="preserve"> to the compan</w:t>
      </w:r>
      <w:r w:rsidR="00C27E0B">
        <w:rPr>
          <w:rFonts w:eastAsia="Times New Roman"/>
          <w:sz w:val="24"/>
          <w:szCs w:val="24"/>
        </w:rPr>
        <w:t>y’s</w:t>
      </w:r>
      <w:r w:rsidR="00B74461" w:rsidRPr="00B74461">
        <w:rPr>
          <w:rFonts w:eastAsia="Times New Roman"/>
          <w:sz w:val="24"/>
          <w:szCs w:val="24"/>
        </w:rPr>
        <w:t xml:space="preserve"> </w:t>
      </w:r>
      <w:r w:rsidR="00637133">
        <w:rPr>
          <w:rFonts w:eastAsia="Times New Roman"/>
          <w:sz w:val="24"/>
          <w:szCs w:val="24"/>
        </w:rPr>
        <w:t>investors, financiers</w:t>
      </w:r>
      <w:r w:rsidR="00B74461" w:rsidRPr="00B74461">
        <w:rPr>
          <w:rFonts w:eastAsia="Times New Roman"/>
          <w:sz w:val="24"/>
          <w:szCs w:val="24"/>
        </w:rPr>
        <w:t>, customer</w:t>
      </w:r>
      <w:r w:rsidR="00C27E0B">
        <w:rPr>
          <w:rFonts w:eastAsia="Times New Roman"/>
          <w:sz w:val="24"/>
          <w:szCs w:val="24"/>
        </w:rPr>
        <w:t>s</w:t>
      </w:r>
      <w:r w:rsidR="00A02624">
        <w:rPr>
          <w:rFonts w:eastAsia="Times New Roman"/>
          <w:sz w:val="24"/>
          <w:szCs w:val="24"/>
        </w:rPr>
        <w:t xml:space="preserve">, </w:t>
      </w:r>
      <w:r w:rsidR="003C1E99">
        <w:rPr>
          <w:rFonts w:eastAsia="Times New Roman"/>
          <w:sz w:val="24"/>
          <w:szCs w:val="24"/>
        </w:rPr>
        <w:t>and</w:t>
      </w:r>
      <w:r w:rsidR="00B74461" w:rsidRPr="00B74461">
        <w:rPr>
          <w:rFonts w:eastAsia="Times New Roman"/>
          <w:sz w:val="24"/>
          <w:szCs w:val="24"/>
        </w:rPr>
        <w:t xml:space="preserve"> supplier</w:t>
      </w:r>
      <w:r w:rsidR="00C27E0B">
        <w:rPr>
          <w:rFonts w:eastAsia="Times New Roman"/>
          <w:sz w:val="24"/>
          <w:szCs w:val="24"/>
        </w:rPr>
        <w:t>s</w:t>
      </w:r>
      <w:r w:rsidR="00B74461">
        <w:rPr>
          <w:rFonts w:eastAsia="Times New Roman"/>
          <w:sz w:val="24"/>
          <w:szCs w:val="24"/>
        </w:rPr>
        <w:t>.  L</w:t>
      </w:r>
      <w:r w:rsidR="00B74461" w:rsidRPr="00B74461">
        <w:rPr>
          <w:rFonts w:eastAsia="Times New Roman"/>
          <w:sz w:val="24"/>
          <w:szCs w:val="24"/>
        </w:rPr>
        <w:t xml:space="preserve">arge companies need more directors </w:t>
      </w:r>
      <w:r w:rsidR="00637133">
        <w:rPr>
          <w:rFonts w:eastAsia="Times New Roman"/>
          <w:sz w:val="24"/>
          <w:szCs w:val="24"/>
        </w:rPr>
        <w:t>a</w:t>
      </w:r>
      <w:r w:rsidR="009B3502">
        <w:rPr>
          <w:rFonts w:eastAsia="Times New Roman"/>
          <w:sz w:val="24"/>
          <w:szCs w:val="24"/>
        </w:rPr>
        <w:t>s</w:t>
      </w:r>
      <w:r w:rsidR="00637133">
        <w:rPr>
          <w:rFonts w:eastAsia="Times New Roman"/>
          <w:sz w:val="24"/>
          <w:szCs w:val="24"/>
        </w:rPr>
        <w:t xml:space="preserve"> </w:t>
      </w:r>
      <w:r w:rsidR="00B74461" w:rsidRPr="00B74461">
        <w:rPr>
          <w:rFonts w:eastAsia="Times New Roman"/>
          <w:sz w:val="24"/>
          <w:szCs w:val="24"/>
        </w:rPr>
        <w:t xml:space="preserve">their </w:t>
      </w:r>
      <w:r w:rsidR="00B74461">
        <w:rPr>
          <w:rFonts w:eastAsia="Times New Roman"/>
          <w:sz w:val="24"/>
          <w:szCs w:val="24"/>
        </w:rPr>
        <w:t xml:space="preserve">operations </w:t>
      </w:r>
      <w:r w:rsidR="00B74461" w:rsidRPr="00B74461">
        <w:rPr>
          <w:rFonts w:eastAsia="Times New Roman"/>
          <w:sz w:val="24"/>
          <w:szCs w:val="24"/>
        </w:rPr>
        <w:t>are</w:t>
      </w:r>
      <w:r w:rsidR="00B74461">
        <w:rPr>
          <w:rFonts w:eastAsia="Times New Roman"/>
          <w:sz w:val="24"/>
          <w:szCs w:val="24"/>
        </w:rPr>
        <w:t xml:space="preserve"> </w:t>
      </w:r>
      <w:r w:rsidR="00637133">
        <w:rPr>
          <w:rFonts w:eastAsia="Times New Roman"/>
          <w:sz w:val="24"/>
          <w:szCs w:val="24"/>
        </w:rPr>
        <w:t xml:space="preserve">more </w:t>
      </w:r>
      <w:r w:rsidR="00B74461" w:rsidRPr="00B74461">
        <w:rPr>
          <w:rFonts w:eastAsia="Times New Roman"/>
          <w:sz w:val="24"/>
          <w:szCs w:val="24"/>
        </w:rPr>
        <w:t>diverse</w:t>
      </w:r>
      <w:r w:rsidR="00B925AE">
        <w:rPr>
          <w:rFonts w:eastAsia="Times New Roman"/>
          <w:sz w:val="24"/>
          <w:szCs w:val="24"/>
        </w:rPr>
        <w:t>,</w:t>
      </w:r>
      <w:r w:rsidR="00B74461" w:rsidRPr="00B74461">
        <w:rPr>
          <w:rFonts w:eastAsia="Times New Roman"/>
          <w:sz w:val="24"/>
          <w:szCs w:val="24"/>
        </w:rPr>
        <w:t xml:space="preserve"> and independent director</w:t>
      </w:r>
      <w:r w:rsidR="00A02624">
        <w:rPr>
          <w:rFonts w:eastAsia="Times New Roman"/>
          <w:sz w:val="24"/>
          <w:szCs w:val="24"/>
        </w:rPr>
        <w:t>s</w:t>
      </w:r>
      <w:r w:rsidR="00B74461" w:rsidRPr="00B74461">
        <w:rPr>
          <w:rFonts w:eastAsia="Times New Roman"/>
          <w:sz w:val="24"/>
          <w:szCs w:val="24"/>
        </w:rPr>
        <w:t xml:space="preserve"> are </w:t>
      </w:r>
      <w:r w:rsidR="00B74461">
        <w:rPr>
          <w:rFonts w:eastAsia="Times New Roman"/>
          <w:sz w:val="24"/>
          <w:szCs w:val="24"/>
        </w:rPr>
        <w:t xml:space="preserve">acceptable </w:t>
      </w:r>
      <w:r w:rsidR="00B74461" w:rsidRPr="00B74461">
        <w:rPr>
          <w:rFonts w:eastAsia="Times New Roman"/>
          <w:sz w:val="24"/>
          <w:szCs w:val="24"/>
        </w:rPr>
        <w:t>due t</w:t>
      </w:r>
      <w:r w:rsidR="00637133">
        <w:rPr>
          <w:rFonts w:eastAsia="Times New Roman"/>
          <w:sz w:val="24"/>
          <w:szCs w:val="24"/>
        </w:rPr>
        <w:t xml:space="preserve">o </w:t>
      </w:r>
      <w:r w:rsidR="00C27E0B">
        <w:rPr>
          <w:rFonts w:eastAsia="Times New Roman"/>
          <w:sz w:val="24"/>
          <w:szCs w:val="24"/>
        </w:rPr>
        <w:t xml:space="preserve">less </w:t>
      </w:r>
      <w:r w:rsidR="00616D11">
        <w:rPr>
          <w:rFonts w:eastAsia="Times New Roman"/>
          <w:sz w:val="24"/>
          <w:szCs w:val="24"/>
        </w:rPr>
        <w:t xml:space="preserve">of a </w:t>
      </w:r>
      <w:r w:rsidR="00C27E0B">
        <w:rPr>
          <w:rFonts w:eastAsia="Times New Roman"/>
          <w:sz w:val="24"/>
          <w:szCs w:val="24"/>
        </w:rPr>
        <w:t xml:space="preserve">need for </w:t>
      </w:r>
      <w:r w:rsidR="00B74461" w:rsidRPr="00B74461">
        <w:rPr>
          <w:rFonts w:eastAsia="Times New Roman"/>
          <w:sz w:val="24"/>
          <w:szCs w:val="24"/>
        </w:rPr>
        <w:t>specialization</w:t>
      </w:r>
      <w:r w:rsidR="00B74461">
        <w:rPr>
          <w:rFonts w:eastAsia="Times New Roman"/>
          <w:sz w:val="24"/>
          <w:szCs w:val="24"/>
        </w:rPr>
        <w:t>.</w:t>
      </w:r>
    </w:p>
    <w:p w14:paraId="7978F791" w14:textId="77777777" w:rsidR="00A02624" w:rsidRDefault="00A02624" w:rsidP="00CA0524">
      <w:pPr>
        <w:widowControl w:val="0"/>
        <w:spacing w:after="0" w:line="240" w:lineRule="auto"/>
        <w:ind w:left="360"/>
        <w:textAlignment w:val="baseline"/>
        <w:rPr>
          <w:rFonts w:eastAsia="Times New Roman"/>
          <w:b/>
          <w:sz w:val="24"/>
          <w:szCs w:val="24"/>
        </w:rPr>
      </w:pPr>
    </w:p>
    <w:p w14:paraId="7785CA7E" w14:textId="33559492" w:rsidR="00D074CD" w:rsidRPr="00D074CD" w:rsidRDefault="00D074CD" w:rsidP="00CA0524">
      <w:pPr>
        <w:widowControl w:val="0"/>
        <w:spacing w:after="0" w:line="240" w:lineRule="auto"/>
        <w:ind w:left="360"/>
        <w:textAlignment w:val="baseline"/>
        <w:rPr>
          <w:rFonts w:eastAsia="Times New Roman"/>
          <w:bCs/>
          <w:sz w:val="24"/>
          <w:szCs w:val="24"/>
        </w:rPr>
      </w:pPr>
      <w:r>
        <w:rPr>
          <w:rFonts w:eastAsia="Times New Roman"/>
          <w:b/>
          <w:sz w:val="24"/>
          <w:szCs w:val="24"/>
        </w:rPr>
        <w:t xml:space="preserve">Ethical conduct. </w:t>
      </w:r>
      <w:r w:rsidRPr="00D074CD">
        <w:rPr>
          <w:rFonts w:eastAsia="Times New Roman"/>
          <w:bCs/>
          <w:sz w:val="24"/>
          <w:szCs w:val="24"/>
        </w:rPr>
        <w:t xml:space="preserve"> Companies should </w:t>
      </w:r>
      <w:r w:rsidR="00B925AE">
        <w:rPr>
          <w:rFonts w:eastAsia="Times New Roman"/>
          <w:bCs/>
          <w:sz w:val="24"/>
          <w:szCs w:val="24"/>
        </w:rPr>
        <w:t>vigorously</w:t>
      </w:r>
      <w:r>
        <w:rPr>
          <w:rFonts w:eastAsia="Times New Roman"/>
          <w:bCs/>
          <w:sz w:val="24"/>
          <w:szCs w:val="24"/>
        </w:rPr>
        <w:t xml:space="preserve"> enforce their code of business conduct and ethics.</w:t>
      </w:r>
      <w:r w:rsidR="00A47271">
        <w:rPr>
          <w:rFonts w:eastAsia="Times New Roman"/>
          <w:bCs/>
          <w:sz w:val="24"/>
          <w:szCs w:val="24"/>
        </w:rPr>
        <w:t xml:space="preserve">  Avoid conflicts of interest, director interlocks with other companies, and any personal use of company assets.</w:t>
      </w:r>
      <w:r>
        <w:rPr>
          <w:rFonts w:eastAsia="Times New Roman"/>
          <w:bCs/>
          <w:sz w:val="24"/>
          <w:szCs w:val="24"/>
        </w:rPr>
        <w:t xml:space="preserve"> There should </w:t>
      </w:r>
      <w:r w:rsidR="003C1E99">
        <w:rPr>
          <w:rFonts w:eastAsia="Times New Roman"/>
          <w:bCs/>
          <w:sz w:val="24"/>
          <w:szCs w:val="24"/>
        </w:rPr>
        <w:t xml:space="preserve">be </w:t>
      </w:r>
      <w:r>
        <w:rPr>
          <w:rFonts w:eastAsia="Times New Roman"/>
          <w:bCs/>
          <w:sz w:val="24"/>
          <w:szCs w:val="24"/>
        </w:rPr>
        <w:t xml:space="preserve">zero tolerance for </w:t>
      </w:r>
      <w:r w:rsidR="00EF3A11">
        <w:rPr>
          <w:rFonts w:eastAsia="Times New Roman"/>
          <w:bCs/>
          <w:sz w:val="24"/>
          <w:szCs w:val="24"/>
        </w:rPr>
        <w:t>violations</w:t>
      </w:r>
      <w:r>
        <w:rPr>
          <w:rFonts w:eastAsia="Times New Roman"/>
          <w:bCs/>
          <w:sz w:val="24"/>
          <w:szCs w:val="24"/>
        </w:rPr>
        <w:t xml:space="preserve"> and </w:t>
      </w:r>
      <w:r w:rsidR="00AB4461">
        <w:rPr>
          <w:rFonts w:eastAsia="Times New Roman"/>
          <w:bCs/>
          <w:sz w:val="24"/>
          <w:szCs w:val="24"/>
        </w:rPr>
        <w:t xml:space="preserve">a </w:t>
      </w:r>
      <w:r>
        <w:rPr>
          <w:rFonts w:eastAsia="Times New Roman"/>
          <w:bCs/>
          <w:sz w:val="24"/>
          <w:szCs w:val="24"/>
        </w:rPr>
        <w:t>strong reporting system with</w:t>
      </w:r>
      <w:r w:rsidR="003C1E99">
        <w:rPr>
          <w:rFonts w:eastAsia="Times New Roman"/>
          <w:bCs/>
          <w:sz w:val="24"/>
          <w:szCs w:val="24"/>
        </w:rPr>
        <w:t xml:space="preserve"> protections for </w:t>
      </w:r>
      <w:r>
        <w:rPr>
          <w:rFonts w:eastAsia="Times New Roman"/>
          <w:bCs/>
          <w:sz w:val="24"/>
          <w:szCs w:val="24"/>
        </w:rPr>
        <w:t>“whistleblower</w:t>
      </w:r>
      <w:r w:rsidR="003C1E99">
        <w:rPr>
          <w:rFonts w:eastAsia="Times New Roman"/>
          <w:bCs/>
          <w:sz w:val="24"/>
          <w:szCs w:val="24"/>
        </w:rPr>
        <w:t>s</w:t>
      </w:r>
      <w:r>
        <w:rPr>
          <w:rFonts w:eastAsia="Times New Roman"/>
          <w:bCs/>
          <w:sz w:val="24"/>
          <w:szCs w:val="24"/>
        </w:rPr>
        <w:t>.</w:t>
      </w:r>
      <w:r w:rsidR="003C1E99">
        <w:rPr>
          <w:rFonts w:eastAsia="Times New Roman"/>
          <w:bCs/>
          <w:sz w:val="24"/>
          <w:szCs w:val="24"/>
        </w:rPr>
        <w:t>”</w:t>
      </w:r>
      <w:r>
        <w:rPr>
          <w:rFonts w:eastAsia="Times New Roman"/>
          <w:bCs/>
          <w:sz w:val="24"/>
          <w:szCs w:val="24"/>
        </w:rPr>
        <w:t xml:space="preserve">  Directors and executives should be </w:t>
      </w:r>
      <w:r w:rsidR="00B925AE">
        <w:rPr>
          <w:rFonts w:eastAsia="Times New Roman"/>
          <w:bCs/>
          <w:sz w:val="24"/>
          <w:szCs w:val="24"/>
        </w:rPr>
        <w:t>observed</w:t>
      </w:r>
      <w:r>
        <w:rPr>
          <w:rFonts w:eastAsia="Times New Roman"/>
          <w:bCs/>
          <w:sz w:val="24"/>
          <w:szCs w:val="24"/>
        </w:rPr>
        <w:t xml:space="preserve"> for cases o</w:t>
      </w:r>
      <w:r w:rsidR="00AB4461">
        <w:rPr>
          <w:rFonts w:eastAsia="Times New Roman"/>
          <w:bCs/>
          <w:sz w:val="24"/>
          <w:szCs w:val="24"/>
        </w:rPr>
        <w:t>f</w:t>
      </w:r>
      <w:r>
        <w:rPr>
          <w:rFonts w:eastAsia="Times New Roman"/>
          <w:bCs/>
          <w:sz w:val="24"/>
          <w:szCs w:val="24"/>
        </w:rPr>
        <w:t xml:space="preserve"> insider trading or tipping. </w:t>
      </w:r>
      <w:r w:rsidR="003C1E99">
        <w:rPr>
          <w:rFonts w:eastAsia="Times New Roman"/>
          <w:bCs/>
          <w:sz w:val="24"/>
          <w:szCs w:val="24"/>
        </w:rPr>
        <w:t xml:space="preserve"> </w:t>
      </w:r>
      <w:r>
        <w:rPr>
          <w:rFonts w:eastAsia="Times New Roman"/>
          <w:bCs/>
          <w:sz w:val="24"/>
          <w:szCs w:val="24"/>
        </w:rPr>
        <w:t>Also</w:t>
      </w:r>
      <w:r w:rsidR="006C7FD2">
        <w:rPr>
          <w:rFonts w:eastAsia="Times New Roman"/>
          <w:bCs/>
          <w:sz w:val="24"/>
          <w:szCs w:val="24"/>
        </w:rPr>
        <w:t>, monitor</w:t>
      </w:r>
      <w:r>
        <w:rPr>
          <w:rFonts w:eastAsia="Times New Roman"/>
          <w:bCs/>
          <w:sz w:val="24"/>
          <w:szCs w:val="24"/>
        </w:rPr>
        <w:t xml:space="preserve"> </w:t>
      </w:r>
      <w:r w:rsidR="00EF3A11">
        <w:rPr>
          <w:rFonts w:eastAsia="Times New Roman"/>
          <w:bCs/>
          <w:sz w:val="24"/>
          <w:szCs w:val="24"/>
        </w:rPr>
        <w:t xml:space="preserve">company </w:t>
      </w:r>
      <w:r>
        <w:rPr>
          <w:rFonts w:eastAsia="Times New Roman"/>
          <w:bCs/>
          <w:sz w:val="24"/>
          <w:szCs w:val="24"/>
        </w:rPr>
        <w:t xml:space="preserve">stock repurchases and share price stabilization plans to ensure </w:t>
      </w:r>
      <w:r w:rsidR="006C7FD2">
        <w:rPr>
          <w:rFonts w:eastAsia="Times New Roman"/>
          <w:bCs/>
          <w:sz w:val="24"/>
          <w:szCs w:val="24"/>
        </w:rPr>
        <w:t>they are not being used to enrich directors or executives</w:t>
      </w:r>
      <w:r w:rsidR="00AB4461">
        <w:rPr>
          <w:rFonts w:eastAsia="Times New Roman"/>
          <w:bCs/>
          <w:sz w:val="24"/>
          <w:szCs w:val="24"/>
        </w:rPr>
        <w:t xml:space="preserve"> </w:t>
      </w:r>
      <w:r w:rsidR="00EF3A11">
        <w:rPr>
          <w:rFonts w:eastAsia="Times New Roman"/>
          <w:bCs/>
          <w:sz w:val="24"/>
          <w:szCs w:val="24"/>
        </w:rPr>
        <w:t xml:space="preserve">by increasing payouts on their </w:t>
      </w:r>
      <w:r w:rsidR="00AB4461">
        <w:rPr>
          <w:rFonts w:eastAsia="Times New Roman"/>
          <w:bCs/>
          <w:sz w:val="24"/>
          <w:szCs w:val="24"/>
        </w:rPr>
        <w:t>stock option plans</w:t>
      </w:r>
      <w:r w:rsidR="006C7FD2">
        <w:rPr>
          <w:rFonts w:eastAsia="Times New Roman"/>
          <w:bCs/>
          <w:sz w:val="24"/>
          <w:szCs w:val="24"/>
        </w:rPr>
        <w:t>.</w:t>
      </w:r>
    </w:p>
    <w:p w14:paraId="62B6428D" w14:textId="77777777" w:rsidR="00A4219F" w:rsidRDefault="00A4219F" w:rsidP="00CA0524">
      <w:pPr>
        <w:widowControl w:val="0"/>
        <w:spacing w:after="0" w:line="240" w:lineRule="auto"/>
        <w:ind w:left="360"/>
        <w:contextualSpacing/>
        <w:textAlignment w:val="baseline"/>
        <w:rPr>
          <w:rFonts w:eastAsia="MS PGothic"/>
          <w:color w:val="000000"/>
          <w:kern w:val="24"/>
          <w:sz w:val="24"/>
          <w:szCs w:val="24"/>
          <w:lang w:val="en-CA"/>
        </w:rPr>
      </w:pPr>
    </w:p>
    <w:p w14:paraId="052401F4" w14:textId="75317655" w:rsidR="00A4219F" w:rsidRDefault="002F6A58" w:rsidP="00434A12">
      <w:pPr>
        <w:widowControl w:val="0"/>
        <w:spacing w:after="0" w:line="240" w:lineRule="auto"/>
        <w:ind w:left="360" w:right="-180"/>
        <w:contextualSpacing/>
        <w:textAlignment w:val="baseline"/>
        <w:rPr>
          <w:rFonts w:eastAsia="MS PGothic"/>
          <w:color w:val="000000"/>
          <w:kern w:val="24"/>
          <w:sz w:val="24"/>
          <w:szCs w:val="24"/>
          <w:lang w:val="en-CA"/>
        </w:rPr>
      </w:pPr>
      <w:r>
        <w:rPr>
          <w:rFonts w:eastAsia="MS PGothic"/>
          <w:b/>
          <w:color w:val="000000"/>
          <w:kern w:val="24"/>
          <w:sz w:val="24"/>
          <w:szCs w:val="24"/>
          <w:lang w:val="en-CA"/>
        </w:rPr>
        <w:t>S</w:t>
      </w:r>
      <w:r w:rsidR="004412DF" w:rsidRPr="004412DF">
        <w:rPr>
          <w:rFonts w:eastAsia="MS PGothic" w:hint="cs"/>
          <w:b/>
          <w:color w:val="000000"/>
          <w:kern w:val="24"/>
          <w:sz w:val="24"/>
          <w:szCs w:val="24"/>
          <w:lang w:val="en-CA"/>
        </w:rPr>
        <w:t>hareholder rights</w:t>
      </w:r>
      <w:r w:rsidR="00A4219F" w:rsidRPr="00A4219F">
        <w:rPr>
          <w:rFonts w:eastAsia="MS PGothic"/>
          <w:b/>
          <w:color w:val="000000"/>
          <w:kern w:val="24"/>
          <w:sz w:val="24"/>
          <w:szCs w:val="24"/>
          <w:lang w:val="en-CA"/>
        </w:rPr>
        <w:t xml:space="preserve">.  </w:t>
      </w:r>
      <w:r w:rsidR="00FD36A3">
        <w:rPr>
          <w:rFonts w:eastAsia="MS PGothic"/>
          <w:color w:val="000000"/>
          <w:kern w:val="24"/>
          <w:sz w:val="24"/>
          <w:szCs w:val="24"/>
          <w:lang w:val="en-CA"/>
        </w:rPr>
        <w:t>Well-governed</w:t>
      </w:r>
      <w:r w:rsidR="00A4219F" w:rsidRPr="00A4219F">
        <w:rPr>
          <w:rFonts w:eastAsia="MS PGothic"/>
          <w:color w:val="000000"/>
          <w:kern w:val="24"/>
          <w:sz w:val="24"/>
          <w:szCs w:val="24"/>
          <w:lang w:val="en-CA"/>
        </w:rPr>
        <w:t xml:space="preserve"> companies</w:t>
      </w:r>
      <w:r w:rsidR="00A4219F">
        <w:rPr>
          <w:rFonts w:eastAsia="MS PGothic"/>
          <w:color w:val="000000"/>
          <w:kern w:val="24"/>
          <w:sz w:val="24"/>
          <w:szCs w:val="24"/>
          <w:lang w:val="en-CA"/>
        </w:rPr>
        <w:t xml:space="preserve"> have strong shareholder rights</w:t>
      </w:r>
      <w:r w:rsidR="00B925AE">
        <w:rPr>
          <w:rFonts w:eastAsia="MS PGothic"/>
          <w:color w:val="000000"/>
          <w:kern w:val="24"/>
          <w:sz w:val="24"/>
          <w:szCs w:val="24"/>
          <w:lang w:val="en-CA"/>
        </w:rPr>
        <w:t>,</w:t>
      </w:r>
      <w:r w:rsidR="00A4219F">
        <w:rPr>
          <w:rFonts w:eastAsia="MS PGothic"/>
          <w:color w:val="000000"/>
          <w:kern w:val="24"/>
          <w:sz w:val="24"/>
          <w:szCs w:val="24"/>
          <w:lang w:val="en-CA"/>
        </w:rPr>
        <w:t xml:space="preserve"> which allow</w:t>
      </w:r>
      <w:r>
        <w:rPr>
          <w:rFonts w:eastAsia="MS PGothic"/>
          <w:color w:val="000000"/>
          <w:kern w:val="24"/>
          <w:sz w:val="24"/>
          <w:szCs w:val="24"/>
          <w:lang w:val="en-CA"/>
        </w:rPr>
        <w:t xml:space="preserve"> </w:t>
      </w:r>
      <w:r w:rsidR="00D2718D">
        <w:rPr>
          <w:rFonts w:eastAsia="MS PGothic"/>
          <w:color w:val="000000"/>
          <w:kern w:val="24"/>
          <w:sz w:val="24"/>
          <w:szCs w:val="24"/>
          <w:lang w:val="en-CA"/>
        </w:rPr>
        <w:t>investors</w:t>
      </w:r>
      <w:r>
        <w:rPr>
          <w:rFonts w:eastAsia="MS PGothic"/>
          <w:color w:val="000000"/>
          <w:kern w:val="24"/>
          <w:sz w:val="24"/>
          <w:szCs w:val="24"/>
          <w:lang w:val="en-CA"/>
        </w:rPr>
        <w:t xml:space="preserve"> </w:t>
      </w:r>
      <w:r w:rsidR="00A4219F">
        <w:rPr>
          <w:rFonts w:eastAsia="MS PGothic"/>
          <w:color w:val="000000"/>
          <w:kern w:val="24"/>
          <w:sz w:val="24"/>
          <w:szCs w:val="24"/>
          <w:lang w:val="en-CA"/>
        </w:rPr>
        <w:t xml:space="preserve">to </w:t>
      </w:r>
      <w:r w:rsidR="00C712A3">
        <w:rPr>
          <w:rFonts w:eastAsia="MS PGothic"/>
          <w:color w:val="000000"/>
          <w:kern w:val="24"/>
          <w:sz w:val="24"/>
          <w:szCs w:val="24"/>
          <w:lang w:val="en-CA"/>
        </w:rPr>
        <w:t xml:space="preserve">fairly and </w:t>
      </w:r>
      <w:r w:rsidR="00A4219F">
        <w:rPr>
          <w:rFonts w:eastAsia="MS PGothic"/>
          <w:color w:val="000000"/>
          <w:kern w:val="24"/>
          <w:sz w:val="24"/>
          <w:szCs w:val="24"/>
          <w:lang w:val="en-CA"/>
        </w:rPr>
        <w:t xml:space="preserve">fully participate </w:t>
      </w:r>
      <w:r w:rsidR="00D2718D">
        <w:rPr>
          <w:rFonts w:eastAsia="MS PGothic"/>
          <w:color w:val="000000"/>
          <w:kern w:val="24"/>
          <w:sz w:val="24"/>
          <w:szCs w:val="24"/>
          <w:lang w:val="en-CA"/>
        </w:rPr>
        <w:t xml:space="preserve">in the </w:t>
      </w:r>
      <w:r w:rsidR="00AB4461">
        <w:rPr>
          <w:rFonts w:eastAsia="MS PGothic"/>
          <w:color w:val="000000"/>
          <w:kern w:val="24"/>
          <w:sz w:val="24"/>
          <w:szCs w:val="24"/>
          <w:lang w:val="en-CA"/>
        </w:rPr>
        <w:t xml:space="preserve">company’s </w:t>
      </w:r>
      <w:r w:rsidR="00D2718D">
        <w:rPr>
          <w:rFonts w:eastAsia="MS PGothic"/>
          <w:color w:val="000000"/>
          <w:kern w:val="24"/>
          <w:sz w:val="24"/>
          <w:szCs w:val="24"/>
          <w:lang w:val="en-CA"/>
        </w:rPr>
        <w:t>affairs</w:t>
      </w:r>
      <w:r w:rsidR="00AB4461">
        <w:rPr>
          <w:rFonts w:eastAsia="MS PGothic"/>
          <w:color w:val="000000"/>
          <w:kern w:val="24"/>
          <w:sz w:val="24"/>
          <w:szCs w:val="24"/>
          <w:lang w:val="en-CA"/>
        </w:rPr>
        <w:t xml:space="preserve"> </w:t>
      </w:r>
      <w:r w:rsidR="00D2718D">
        <w:rPr>
          <w:rFonts w:eastAsia="MS PGothic"/>
          <w:color w:val="000000"/>
          <w:kern w:val="24"/>
          <w:sz w:val="24"/>
          <w:szCs w:val="24"/>
          <w:lang w:val="en-CA"/>
        </w:rPr>
        <w:t xml:space="preserve">and criticize </w:t>
      </w:r>
      <w:r w:rsidR="00E051DA">
        <w:rPr>
          <w:rFonts w:eastAsia="MS PGothic"/>
          <w:color w:val="000000"/>
          <w:kern w:val="24"/>
          <w:sz w:val="24"/>
          <w:szCs w:val="24"/>
          <w:lang w:val="en-CA"/>
        </w:rPr>
        <w:t xml:space="preserve">its </w:t>
      </w:r>
      <w:r w:rsidR="00D2718D">
        <w:rPr>
          <w:rFonts w:eastAsia="MS PGothic"/>
          <w:color w:val="000000"/>
          <w:kern w:val="24"/>
          <w:sz w:val="24"/>
          <w:szCs w:val="24"/>
          <w:lang w:val="en-CA"/>
        </w:rPr>
        <w:t xml:space="preserve">management </w:t>
      </w:r>
      <w:r w:rsidR="00A4219F">
        <w:rPr>
          <w:rFonts w:eastAsia="MS PGothic"/>
          <w:color w:val="000000"/>
          <w:kern w:val="24"/>
          <w:sz w:val="24"/>
          <w:szCs w:val="24"/>
          <w:lang w:val="en-CA"/>
        </w:rPr>
        <w:t xml:space="preserve">without undue pressure </w:t>
      </w:r>
      <w:r w:rsidR="00D2718D">
        <w:rPr>
          <w:rFonts w:eastAsia="MS PGothic"/>
          <w:color w:val="000000"/>
          <w:kern w:val="24"/>
          <w:sz w:val="24"/>
          <w:szCs w:val="24"/>
          <w:lang w:val="en-CA"/>
        </w:rPr>
        <w:t>or interference</w:t>
      </w:r>
      <w:r w:rsidR="00A4219F">
        <w:rPr>
          <w:rFonts w:eastAsia="MS PGothic"/>
          <w:color w:val="000000"/>
          <w:kern w:val="24"/>
          <w:sz w:val="24"/>
          <w:szCs w:val="24"/>
          <w:lang w:val="en-CA"/>
        </w:rPr>
        <w:t xml:space="preserve">. </w:t>
      </w:r>
      <w:r w:rsidR="00C464A2">
        <w:rPr>
          <w:rFonts w:eastAsia="MS PGothic"/>
          <w:color w:val="000000"/>
          <w:kern w:val="24"/>
          <w:sz w:val="24"/>
          <w:szCs w:val="24"/>
          <w:lang w:val="en-CA"/>
        </w:rPr>
        <w:t>To achieve this, companies can:</w:t>
      </w:r>
    </w:p>
    <w:p w14:paraId="516BA23D" w14:textId="77777777" w:rsidR="00A4219F" w:rsidRPr="00A4219F" w:rsidRDefault="00A4219F" w:rsidP="00CA0524">
      <w:pPr>
        <w:widowControl w:val="0"/>
        <w:spacing w:after="0" w:line="240" w:lineRule="auto"/>
        <w:ind w:left="360"/>
        <w:contextualSpacing/>
        <w:textAlignment w:val="baseline"/>
        <w:rPr>
          <w:rFonts w:eastAsia="Times New Roman"/>
          <w:b/>
          <w:sz w:val="24"/>
          <w:szCs w:val="24"/>
        </w:rPr>
      </w:pPr>
      <w:r w:rsidRPr="00A4219F">
        <w:rPr>
          <w:rFonts w:eastAsia="MS PGothic"/>
          <w:b/>
          <w:color w:val="000000"/>
          <w:kern w:val="24"/>
          <w:sz w:val="24"/>
          <w:szCs w:val="24"/>
          <w:lang w:val="en-CA"/>
        </w:rPr>
        <w:t xml:space="preserve">    </w:t>
      </w:r>
    </w:p>
    <w:p w14:paraId="293BEBA2" w14:textId="57E120FF" w:rsidR="00A4219F" w:rsidRPr="005A3A59" w:rsidRDefault="00D2718D" w:rsidP="00CA0524">
      <w:pPr>
        <w:widowControl w:val="0"/>
        <w:spacing w:after="0" w:line="240" w:lineRule="auto"/>
        <w:ind w:left="720"/>
        <w:contextualSpacing/>
        <w:textAlignment w:val="baseline"/>
        <w:rPr>
          <w:rFonts w:eastAsia="MS PGothic"/>
          <w:kern w:val="24"/>
          <w:sz w:val="24"/>
          <w:szCs w:val="24"/>
        </w:rPr>
      </w:pPr>
      <w:r w:rsidRPr="00D2718D">
        <w:rPr>
          <w:rFonts w:eastAsia="MS PGothic"/>
          <w:b/>
          <w:kern w:val="24"/>
          <w:sz w:val="24"/>
          <w:szCs w:val="24"/>
          <w:lang w:val="en-CA"/>
        </w:rPr>
        <w:t xml:space="preserve">Allow </w:t>
      </w:r>
      <w:r w:rsidR="005A3A59">
        <w:rPr>
          <w:rFonts w:eastAsia="MS PGothic"/>
          <w:b/>
          <w:kern w:val="24"/>
          <w:sz w:val="24"/>
          <w:szCs w:val="24"/>
          <w:lang w:val="en-CA"/>
        </w:rPr>
        <w:t>electronic</w:t>
      </w:r>
      <w:r w:rsidR="007411AE">
        <w:rPr>
          <w:rFonts w:eastAsia="MS PGothic"/>
          <w:b/>
          <w:kern w:val="24"/>
          <w:sz w:val="24"/>
          <w:szCs w:val="24"/>
          <w:lang w:val="en-CA"/>
        </w:rPr>
        <w:t xml:space="preserve"> and</w:t>
      </w:r>
      <w:r w:rsidR="00952B3D">
        <w:rPr>
          <w:rFonts w:eastAsia="MS PGothic"/>
          <w:b/>
          <w:kern w:val="24"/>
          <w:sz w:val="24"/>
          <w:szCs w:val="24"/>
          <w:lang w:val="en-CA"/>
        </w:rPr>
        <w:t xml:space="preserve"> absentee </w:t>
      </w:r>
      <w:r w:rsidR="00A4219F" w:rsidRPr="00D2718D">
        <w:rPr>
          <w:rFonts w:eastAsia="MS PGothic"/>
          <w:b/>
          <w:kern w:val="24"/>
          <w:sz w:val="24"/>
          <w:szCs w:val="24"/>
          <w:lang w:val="en-CA"/>
        </w:rPr>
        <w:t>voting.</w:t>
      </w:r>
      <w:r w:rsidR="00673DBC">
        <w:rPr>
          <w:rFonts w:eastAsia="MS PGothic"/>
          <w:kern w:val="24"/>
          <w:sz w:val="24"/>
          <w:szCs w:val="24"/>
          <w:lang w:val="en-CA"/>
        </w:rPr>
        <w:t xml:space="preserve">  Most shareholders </w:t>
      </w:r>
      <w:r w:rsidR="00673DBC" w:rsidRPr="004C259F">
        <w:rPr>
          <w:rFonts w:eastAsia="MS PGothic" w:hint="cs"/>
          <w:kern w:val="24"/>
          <w:sz w:val="24"/>
          <w:szCs w:val="24"/>
        </w:rPr>
        <w:t>do not attend the</w:t>
      </w:r>
      <w:r w:rsidR="00673DBC">
        <w:rPr>
          <w:rFonts w:eastAsia="MS PGothic"/>
          <w:kern w:val="24"/>
          <w:sz w:val="24"/>
          <w:szCs w:val="24"/>
        </w:rPr>
        <w:t xml:space="preserve"> annual general </w:t>
      </w:r>
      <w:r w:rsidR="00673DBC" w:rsidRPr="004C259F">
        <w:rPr>
          <w:rFonts w:eastAsia="MS PGothic" w:hint="cs"/>
          <w:kern w:val="24"/>
          <w:sz w:val="24"/>
          <w:szCs w:val="24"/>
        </w:rPr>
        <w:t>meeting because of the time and expense</w:t>
      </w:r>
      <w:r w:rsidR="00673DBC">
        <w:rPr>
          <w:rFonts w:eastAsia="MS PGothic"/>
          <w:kern w:val="24"/>
          <w:sz w:val="24"/>
          <w:szCs w:val="24"/>
          <w:lang w:val="en-CA"/>
        </w:rPr>
        <w:t xml:space="preserve">.  </w:t>
      </w:r>
      <w:r w:rsidR="001528B5">
        <w:rPr>
          <w:rFonts w:eastAsia="MS PGothic"/>
          <w:kern w:val="24"/>
          <w:sz w:val="24"/>
          <w:szCs w:val="24"/>
          <w:lang w:val="en-CA"/>
        </w:rPr>
        <w:t>B</w:t>
      </w:r>
      <w:r w:rsidR="007D2F3E" w:rsidRPr="00D2718D">
        <w:rPr>
          <w:rFonts w:eastAsia="MS PGothic"/>
          <w:kern w:val="24"/>
          <w:sz w:val="24"/>
          <w:szCs w:val="24"/>
          <w:lang w:val="en-CA"/>
        </w:rPr>
        <w:t xml:space="preserve">oards should allow </w:t>
      </w:r>
      <w:r w:rsidR="00673DBC">
        <w:rPr>
          <w:rFonts w:eastAsia="MS PGothic"/>
          <w:kern w:val="24"/>
          <w:sz w:val="24"/>
          <w:szCs w:val="24"/>
          <w:lang w:val="en-CA"/>
        </w:rPr>
        <w:t>them</w:t>
      </w:r>
      <w:r w:rsidR="007D2F3E" w:rsidRPr="00D2718D">
        <w:rPr>
          <w:rFonts w:eastAsia="MS PGothic" w:hint="cs"/>
          <w:kern w:val="24"/>
          <w:sz w:val="24"/>
          <w:szCs w:val="24"/>
          <w:lang w:val="en-CA"/>
        </w:rPr>
        <w:t xml:space="preserve"> to </w:t>
      </w:r>
      <w:r w:rsidR="00245B0F">
        <w:rPr>
          <w:rFonts w:eastAsia="MS PGothic"/>
          <w:kern w:val="24"/>
          <w:sz w:val="24"/>
          <w:szCs w:val="24"/>
          <w:lang w:val="en-CA"/>
        </w:rPr>
        <w:t xml:space="preserve">participate </w:t>
      </w:r>
      <w:r w:rsidR="00673DBC">
        <w:rPr>
          <w:rFonts w:eastAsia="MS PGothic"/>
          <w:kern w:val="24"/>
          <w:sz w:val="24"/>
          <w:szCs w:val="24"/>
          <w:lang w:val="en-CA"/>
        </w:rPr>
        <w:t>virtually</w:t>
      </w:r>
      <w:r w:rsidR="001528B5">
        <w:rPr>
          <w:rFonts w:eastAsia="MS PGothic"/>
          <w:kern w:val="24"/>
          <w:sz w:val="24"/>
          <w:szCs w:val="24"/>
          <w:lang w:val="en-CA"/>
        </w:rPr>
        <w:t xml:space="preserve"> </w:t>
      </w:r>
      <w:r w:rsidR="00673DBC">
        <w:rPr>
          <w:rFonts w:eastAsia="MS PGothic"/>
          <w:kern w:val="24"/>
          <w:sz w:val="24"/>
          <w:szCs w:val="24"/>
          <w:lang w:val="en-CA"/>
        </w:rPr>
        <w:t xml:space="preserve">and </w:t>
      </w:r>
      <w:r w:rsidR="007D2F3E" w:rsidRPr="00D2718D">
        <w:rPr>
          <w:rFonts w:eastAsia="MS PGothic" w:hint="cs"/>
          <w:kern w:val="24"/>
          <w:sz w:val="24"/>
          <w:szCs w:val="24"/>
          <w:lang w:val="en-CA"/>
        </w:rPr>
        <w:t xml:space="preserve">vote electronically instead of only accepting votes </w:t>
      </w:r>
      <w:r w:rsidR="00D013FA">
        <w:rPr>
          <w:rFonts w:eastAsia="MS PGothic"/>
          <w:kern w:val="24"/>
          <w:sz w:val="24"/>
          <w:szCs w:val="24"/>
          <w:lang w:val="en-CA"/>
        </w:rPr>
        <w:t xml:space="preserve">that are physically </w:t>
      </w:r>
      <w:r w:rsidR="007D2F3E" w:rsidRPr="00D2718D">
        <w:rPr>
          <w:rFonts w:eastAsia="MS PGothic" w:hint="cs"/>
          <w:kern w:val="24"/>
          <w:sz w:val="24"/>
          <w:szCs w:val="24"/>
          <w:lang w:val="en-CA"/>
        </w:rPr>
        <w:t>cast at the meeting.</w:t>
      </w:r>
      <w:r w:rsidR="00673DBC">
        <w:rPr>
          <w:rFonts w:eastAsia="MS PGothic"/>
          <w:kern w:val="24"/>
          <w:sz w:val="24"/>
          <w:szCs w:val="24"/>
        </w:rPr>
        <w:t xml:space="preserve">  Shareholders should be able </w:t>
      </w:r>
      <w:r w:rsidR="00103BB7">
        <w:rPr>
          <w:rFonts w:eastAsia="MS PGothic"/>
          <w:kern w:val="24"/>
          <w:sz w:val="24"/>
          <w:szCs w:val="24"/>
        </w:rPr>
        <w:t xml:space="preserve">to </w:t>
      </w:r>
      <w:r w:rsidR="00673DBC">
        <w:rPr>
          <w:rFonts w:eastAsia="MS PGothic"/>
          <w:kern w:val="24"/>
          <w:sz w:val="24"/>
          <w:szCs w:val="24"/>
        </w:rPr>
        <w:t>vote in advance</w:t>
      </w:r>
      <w:r w:rsidR="006353DD">
        <w:rPr>
          <w:rFonts w:eastAsia="MS PGothic"/>
          <w:kern w:val="24"/>
          <w:sz w:val="24"/>
          <w:szCs w:val="24"/>
        </w:rPr>
        <w:t xml:space="preserve"> </w:t>
      </w:r>
      <w:r w:rsidR="00673DBC">
        <w:rPr>
          <w:rFonts w:eastAsia="MS PGothic"/>
          <w:kern w:val="24"/>
          <w:sz w:val="24"/>
          <w:szCs w:val="24"/>
        </w:rPr>
        <w:t xml:space="preserve">instead of </w:t>
      </w:r>
      <w:r w:rsidR="00616D11">
        <w:rPr>
          <w:rFonts w:eastAsia="MS PGothic"/>
          <w:kern w:val="24"/>
          <w:sz w:val="24"/>
          <w:szCs w:val="24"/>
        </w:rPr>
        <w:t>signing</w:t>
      </w:r>
      <w:r w:rsidR="00673DBC">
        <w:rPr>
          <w:rFonts w:eastAsia="MS PGothic"/>
          <w:kern w:val="24"/>
          <w:sz w:val="24"/>
          <w:szCs w:val="24"/>
        </w:rPr>
        <w:t xml:space="preserve"> over their proxy to</w:t>
      </w:r>
      <w:r w:rsidR="00103BB7">
        <w:rPr>
          <w:rFonts w:eastAsia="MS PGothic"/>
          <w:kern w:val="24"/>
          <w:sz w:val="24"/>
          <w:szCs w:val="24"/>
        </w:rPr>
        <w:t xml:space="preserve"> </w:t>
      </w:r>
      <w:r w:rsidR="00D013FA">
        <w:rPr>
          <w:rFonts w:eastAsia="MS PGothic"/>
          <w:kern w:val="24"/>
          <w:sz w:val="24"/>
          <w:szCs w:val="24"/>
        </w:rPr>
        <w:t>management or a</w:t>
      </w:r>
      <w:r w:rsidR="00245B0F">
        <w:rPr>
          <w:rFonts w:eastAsia="MS PGothic"/>
          <w:kern w:val="24"/>
          <w:sz w:val="24"/>
          <w:szCs w:val="24"/>
        </w:rPr>
        <w:t xml:space="preserve">n opposing </w:t>
      </w:r>
      <w:r w:rsidR="006353DD">
        <w:rPr>
          <w:rFonts w:eastAsia="MS PGothic"/>
          <w:kern w:val="24"/>
          <w:sz w:val="24"/>
          <w:szCs w:val="24"/>
        </w:rPr>
        <w:t xml:space="preserve">shareholder </w:t>
      </w:r>
      <w:r w:rsidR="00673DBC">
        <w:rPr>
          <w:rFonts w:eastAsia="MS PGothic"/>
          <w:kern w:val="24"/>
          <w:sz w:val="24"/>
          <w:szCs w:val="24"/>
        </w:rPr>
        <w:t xml:space="preserve">group. </w:t>
      </w:r>
      <w:r w:rsidR="00103BB7">
        <w:rPr>
          <w:rFonts w:eastAsia="MS PGothic"/>
          <w:kern w:val="24"/>
          <w:sz w:val="24"/>
          <w:szCs w:val="24"/>
        </w:rPr>
        <w:t xml:space="preserve">Boards </w:t>
      </w:r>
      <w:r w:rsidR="007411AE">
        <w:rPr>
          <w:rFonts w:eastAsia="MS PGothic"/>
          <w:kern w:val="24"/>
          <w:sz w:val="24"/>
          <w:szCs w:val="24"/>
          <w:lang w:val="en-CA"/>
        </w:rPr>
        <w:t xml:space="preserve">need to </w:t>
      </w:r>
      <w:r w:rsidR="003C1E99">
        <w:rPr>
          <w:rFonts w:eastAsia="MS PGothic"/>
          <w:kern w:val="24"/>
          <w:sz w:val="24"/>
          <w:szCs w:val="24"/>
          <w:lang w:val="en-CA"/>
        </w:rPr>
        <w:t xml:space="preserve">provide shareholders with </w:t>
      </w:r>
      <w:r w:rsidR="00C464A2">
        <w:rPr>
          <w:rFonts w:eastAsia="MS PGothic"/>
          <w:kern w:val="24"/>
          <w:sz w:val="24"/>
          <w:szCs w:val="24"/>
          <w:lang w:val="en-CA"/>
        </w:rPr>
        <w:t>enough</w:t>
      </w:r>
      <w:r w:rsidR="00A4219F" w:rsidRPr="00D2718D">
        <w:rPr>
          <w:rFonts w:eastAsia="MS PGothic" w:hint="cs"/>
          <w:kern w:val="24"/>
          <w:sz w:val="24"/>
          <w:szCs w:val="24"/>
          <w:lang w:val="en-CA"/>
        </w:rPr>
        <w:t xml:space="preserve"> time </w:t>
      </w:r>
      <w:r w:rsidR="003C1E99">
        <w:rPr>
          <w:rFonts w:eastAsia="MS PGothic"/>
          <w:kern w:val="24"/>
          <w:sz w:val="24"/>
          <w:szCs w:val="24"/>
          <w:lang w:val="en-CA"/>
        </w:rPr>
        <w:t xml:space="preserve">before </w:t>
      </w:r>
      <w:r w:rsidR="00A4219F" w:rsidRPr="00D2718D">
        <w:rPr>
          <w:rFonts w:eastAsia="MS PGothic"/>
          <w:kern w:val="24"/>
          <w:sz w:val="24"/>
          <w:szCs w:val="24"/>
          <w:lang w:val="en-CA"/>
        </w:rPr>
        <w:t xml:space="preserve">the </w:t>
      </w:r>
      <w:r w:rsidR="00A4219F" w:rsidRPr="00D2718D">
        <w:rPr>
          <w:rFonts w:eastAsia="MS PGothic" w:hint="cs"/>
          <w:kern w:val="24"/>
          <w:sz w:val="24"/>
          <w:szCs w:val="24"/>
          <w:lang w:val="en-CA"/>
        </w:rPr>
        <w:t xml:space="preserve">annual general </w:t>
      </w:r>
      <w:r w:rsidR="00CD2924" w:rsidRPr="00D2718D">
        <w:rPr>
          <w:rFonts w:eastAsia="MS PGothic"/>
          <w:kern w:val="24"/>
          <w:sz w:val="24"/>
          <w:szCs w:val="24"/>
          <w:lang w:val="en-CA"/>
        </w:rPr>
        <w:t>meeting</w:t>
      </w:r>
      <w:r w:rsidR="003C1E99">
        <w:rPr>
          <w:rFonts w:eastAsia="MS PGothic"/>
          <w:kern w:val="24"/>
          <w:sz w:val="24"/>
          <w:szCs w:val="24"/>
          <w:lang w:val="en-CA"/>
        </w:rPr>
        <w:t xml:space="preserve"> </w:t>
      </w:r>
      <w:r w:rsidR="00B925AE">
        <w:rPr>
          <w:rFonts w:eastAsia="MS PGothic"/>
          <w:kern w:val="24"/>
          <w:sz w:val="24"/>
          <w:szCs w:val="24"/>
          <w:lang w:val="en-CA"/>
        </w:rPr>
        <w:t>to examine the management information circular thoroughly</w:t>
      </w:r>
      <w:r w:rsidR="00673DBC">
        <w:rPr>
          <w:rFonts w:eastAsia="MS PGothic"/>
          <w:kern w:val="24"/>
          <w:sz w:val="24"/>
          <w:szCs w:val="24"/>
          <w:lang w:val="en-CA"/>
        </w:rPr>
        <w:t>.</w:t>
      </w:r>
      <w:r w:rsidR="00A4219F" w:rsidRPr="00D2718D">
        <w:rPr>
          <w:rFonts w:eastAsia="MS PGothic" w:hint="cs"/>
          <w:kern w:val="24"/>
          <w:sz w:val="24"/>
          <w:szCs w:val="24"/>
          <w:lang w:val="en-CA"/>
        </w:rPr>
        <w:t xml:space="preserve"> </w:t>
      </w:r>
    </w:p>
    <w:p w14:paraId="7ACB67C9" w14:textId="77777777" w:rsidR="00A4219F" w:rsidRPr="00A4219F" w:rsidRDefault="00A4219F" w:rsidP="00CA0524">
      <w:pPr>
        <w:widowControl w:val="0"/>
        <w:spacing w:after="0" w:line="240" w:lineRule="auto"/>
        <w:ind w:left="720"/>
        <w:contextualSpacing/>
        <w:textAlignment w:val="baseline"/>
        <w:rPr>
          <w:rFonts w:eastAsia="Times New Roman"/>
          <w:b/>
          <w:sz w:val="24"/>
          <w:szCs w:val="24"/>
        </w:rPr>
      </w:pPr>
    </w:p>
    <w:p w14:paraId="6859843A" w14:textId="55BFDC0C" w:rsidR="00A4219F" w:rsidRDefault="00D2718D" w:rsidP="00CA0524">
      <w:pPr>
        <w:widowControl w:val="0"/>
        <w:spacing w:after="0" w:line="240" w:lineRule="auto"/>
        <w:ind w:left="720"/>
        <w:textAlignment w:val="baseline"/>
        <w:rPr>
          <w:rFonts w:eastAsia="Times New Roman"/>
          <w:sz w:val="24"/>
          <w:szCs w:val="24"/>
        </w:rPr>
      </w:pPr>
      <w:r>
        <w:rPr>
          <w:rFonts w:eastAsia="Times New Roman"/>
          <w:b/>
          <w:sz w:val="24"/>
          <w:szCs w:val="24"/>
        </w:rPr>
        <w:t>Require c</w:t>
      </w:r>
      <w:r w:rsidR="00A4219F" w:rsidRPr="00A4219F">
        <w:rPr>
          <w:rFonts w:eastAsia="Times New Roman"/>
          <w:b/>
          <w:sz w:val="24"/>
          <w:szCs w:val="24"/>
        </w:rPr>
        <w:t>onfidential voting.</w:t>
      </w:r>
      <w:r w:rsidR="00A4219F">
        <w:rPr>
          <w:rFonts w:eastAsia="Times New Roman"/>
          <w:sz w:val="24"/>
          <w:szCs w:val="24"/>
        </w:rPr>
        <w:t xml:space="preserve">  </w:t>
      </w:r>
      <w:r w:rsidR="00A4219F" w:rsidRPr="00A4219F">
        <w:rPr>
          <w:rFonts w:eastAsia="Times New Roman"/>
          <w:sz w:val="24"/>
          <w:szCs w:val="24"/>
        </w:rPr>
        <w:t xml:space="preserve">Shareholders </w:t>
      </w:r>
      <w:r w:rsidR="00CA2558">
        <w:rPr>
          <w:rFonts w:eastAsia="Times New Roman"/>
          <w:sz w:val="24"/>
          <w:szCs w:val="24"/>
        </w:rPr>
        <w:t xml:space="preserve">are </w:t>
      </w:r>
      <w:r w:rsidR="007411AE">
        <w:rPr>
          <w:rFonts w:eastAsia="Times New Roman"/>
          <w:sz w:val="24"/>
          <w:szCs w:val="24"/>
        </w:rPr>
        <w:t>more</w:t>
      </w:r>
      <w:r w:rsidR="00A4219F" w:rsidRPr="00A4219F">
        <w:rPr>
          <w:rFonts w:eastAsia="Times New Roman"/>
          <w:sz w:val="24"/>
          <w:szCs w:val="24"/>
        </w:rPr>
        <w:t xml:space="preserve"> likely </w:t>
      </w:r>
      <w:r w:rsidR="00245B0F">
        <w:rPr>
          <w:rFonts w:eastAsia="Times New Roman"/>
          <w:sz w:val="24"/>
          <w:szCs w:val="24"/>
        </w:rPr>
        <w:t xml:space="preserve">to </w:t>
      </w:r>
      <w:r w:rsidR="00A4219F" w:rsidRPr="00A4219F">
        <w:rPr>
          <w:rFonts w:eastAsia="Times New Roman"/>
          <w:sz w:val="24"/>
          <w:szCs w:val="24"/>
        </w:rPr>
        <w:t>vote</w:t>
      </w:r>
      <w:r w:rsidR="00A4219F">
        <w:rPr>
          <w:rFonts w:eastAsia="Times New Roman"/>
          <w:sz w:val="24"/>
          <w:szCs w:val="24"/>
        </w:rPr>
        <w:t xml:space="preserve"> </w:t>
      </w:r>
      <w:r w:rsidR="00A4219F" w:rsidRPr="00A4219F">
        <w:rPr>
          <w:rFonts w:eastAsia="Times New Roman"/>
          <w:sz w:val="24"/>
          <w:szCs w:val="24"/>
        </w:rPr>
        <w:t>if they can do</w:t>
      </w:r>
      <w:r>
        <w:rPr>
          <w:rFonts w:eastAsia="Times New Roman"/>
          <w:sz w:val="24"/>
          <w:szCs w:val="24"/>
        </w:rPr>
        <w:t xml:space="preserve"> so</w:t>
      </w:r>
      <w:r w:rsidR="00A4219F" w:rsidRPr="00A4219F">
        <w:rPr>
          <w:rFonts w:eastAsia="Times New Roman"/>
          <w:sz w:val="24"/>
          <w:szCs w:val="24"/>
        </w:rPr>
        <w:t xml:space="preserve"> confidentially</w:t>
      </w:r>
      <w:r w:rsidR="00B925AE">
        <w:rPr>
          <w:rFonts w:eastAsia="Times New Roman"/>
          <w:sz w:val="24"/>
          <w:szCs w:val="24"/>
        </w:rPr>
        <w:t>,</w:t>
      </w:r>
      <w:r w:rsidR="00A4219F">
        <w:rPr>
          <w:rFonts w:eastAsia="Times New Roman"/>
          <w:sz w:val="24"/>
          <w:szCs w:val="24"/>
        </w:rPr>
        <w:t xml:space="preserve"> free of undue pressure from the board or management.  This vote should be conducted by an independent third party </w:t>
      </w:r>
      <w:r w:rsidR="00B925AE">
        <w:rPr>
          <w:rFonts w:eastAsia="Times New Roman"/>
          <w:sz w:val="24"/>
          <w:szCs w:val="24"/>
        </w:rPr>
        <w:t>that</w:t>
      </w:r>
      <w:r w:rsidR="00A4219F">
        <w:rPr>
          <w:rFonts w:eastAsia="Times New Roman"/>
          <w:sz w:val="24"/>
          <w:szCs w:val="24"/>
        </w:rPr>
        <w:t xml:space="preserve"> </w:t>
      </w:r>
      <w:r w:rsidR="00D166A9">
        <w:rPr>
          <w:rFonts w:eastAsia="Times New Roman"/>
          <w:sz w:val="24"/>
          <w:szCs w:val="24"/>
        </w:rPr>
        <w:t>keeps</w:t>
      </w:r>
      <w:r w:rsidR="00A4219F">
        <w:rPr>
          <w:rFonts w:eastAsia="Times New Roman"/>
          <w:sz w:val="24"/>
          <w:szCs w:val="24"/>
        </w:rPr>
        <w:t xml:space="preserve"> proper records</w:t>
      </w:r>
      <w:r w:rsidR="00CA2558">
        <w:rPr>
          <w:rFonts w:eastAsia="Times New Roman"/>
          <w:sz w:val="24"/>
          <w:szCs w:val="24"/>
        </w:rPr>
        <w:t xml:space="preserve"> and quickly </w:t>
      </w:r>
      <w:r w:rsidR="00A4219F">
        <w:rPr>
          <w:rFonts w:eastAsia="Times New Roman"/>
          <w:sz w:val="24"/>
          <w:szCs w:val="24"/>
        </w:rPr>
        <w:t>release</w:t>
      </w:r>
      <w:r w:rsidR="00CA2558">
        <w:rPr>
          <w:rFonts w:eastAsia="Times New Roman"/>
          <w:sz w:val="24"/>
          <w:szCs w:val="24"/>
        </w:rPr>
        <w:t>s</w:t>
      </w:r>
      <w:r w:rsidR="00A4219F">
        <w:rPr>
          <w:rFonts w:eastAsia="Times New Roman"/>
          <w:sz w:val="24"/>
          <w:szCs w:val="24"/>
        </w:rPr>
        <w:t xml:space="preserve"> </w:t>
      </w:r>
      <w:r w:rsidR="00CA2558">
        <w:rPr>
          <w:rFonts w:eastAsia="Times New Roman"/>
          <w:sz w:val="24"/>
          <w:szCs w:val="24"/>
        </w:rPr>
        <w:t xml:space="preserve">the results </w:t>
      </w:r>
      <w:r w:rsidR="00A4219F">
        <w:rPr>
          <w:rFonts w:eastAsia="Times New Roman"/>
          <w:sz w:val="24"/>
          <w:szCs w:val="24"/>
        </w:rPr>
        <w:t>to reduce the potential for fraud.</w:t>
      </w:r>
    </w:p>
    <w:p w14:paraId="4D3288CD" w14:textId="77777777" w:rsidR="00A4219F" w:rsidRDefault="00A4219F" w:rsidP="00CA0524">
      <w:pPr>
        <w:widowControl w:val="0"/>
        <w:spacing w:after="0" w:line="240" w:lineRule="auto"/>
        <w:ind w:left="720"/>
        <w:textAlignment w:val="baseline"/>
        <w:rPr>
          <w:rFonts w:eastAsia="Times New Roman"/>
          <w:sz w:val="24"/>
          <w:szCs w:val="24"/>
        </w:rPr>
      </w:pPr>
    </w:p>
    <w:p w14:paraId="26B6F13F" w14:textId="6A60632D" w:rsidR="00A4219F" w:rsidRPr="00A4219F" w:rsidRDefault="00D2718D" w:rsidP="007C5E89">
      <w:pPr>
        <w:widowControl w:val="0"/>
        <w:spacing w:after="0" w:line="240" w:lineRule="auto"/>
        <w:ind w:left="720" w:right="-270"/>
        <w:textAlignment w:val="baseline"/>
        <w:rPr>
          <w:rFonts w:eastAsia="Times New Roman"/>
          <w:sz w:val="24"/>
          <w:szCs w:val="24"/>
        </w:rPr>
      </w:pPr>
      <w:r>
        <w:rPr>
          <w:rFonts w:eastAsia="Times New Roman"/>
          <w:b/>
          <w:sz w:val="24"/>
          <w:szCs w:val="24"/>
        </w:rPr>
        <w:t>Implement c</w:t>
      </w:r>
      <w:r w:rsidR="00A4219F" w:rsidRPr="00A4219F">
        <w:rPr>
          <w:rFonts w:eastAsia="Times New Roman"/>
          <w:b/>
          <w:sz w:val="24"/>
          <w:szCs w:val="24"/>
        </w:rPr>
        <w:t>umulative voting.</w:t>
      </w:r>
      <w:r w:rsidR="00A4219F">
        <w:rPr>
          <w:rFonts w:eastAsia="Times New Roman"/>
          <w:sz w:val="24"/>
          <w:szCs w:val="24"/>
        </w:rPr>
        <w:t xml:space="preserve">  Cumulative voting increases the probability of minority shareholders </w:t>
      </w:r>
      <w:r>
        <w:rPr>
          <w:rFonts w:eastAsia="Times New Roman"/>
          <w:sz w:val="24"/>
          <w:szCs w:val="24"/>
        </w:rPr>
        <w:t xml:space="preserve">being </w:t>
      </w:r>
      <w:r w:rsidR="00A4219F">
        <w:rPr>
          <w:rFonts w:eastAsia="Times New Roman"/>
          <w:sz w:val="24"/>
          <w:szCs w:val="24"/>
        </w:rPr>
        <w:t>represent</w:t>
      </w:r>
      <w:r>
        <w:rPr>
          <w:rFonts w:eastAsia="Times New Roman"/>
          <w:sz w:val="24"/>
          <w:szCs w:val="24"/>
        </w:rPr>
        <w:t>ed</w:t>
      </w:r>
      <w:r w:rsidR="00A4219F">
        <w:rPr>
          <w:rFonts w:eastAsia="Times New Roman"/>
          <w:sz w:val="24"/>
          <w:szCs w:val="24"/>
        </w:rPr>
        <w:t xml:space="preserve"> on the board by allowing them to cast </w:t>
      </w:r>
      <w:r>
        <w:rPr>
          <w:rFonts w:eastAsia="Times New Roman"/>
          <w:sz w:val="24"/>
          <w:szCs w:val="24"/>
        </w:rPr>
        <w:t xml:space="preserve">all </w:t>
      </w:r>
      <w:r w:rsidR="00A4219F">
        <w:rPr>
          <w:rFonts w:eastAsia="Times New Roman"/>
          <w:sz w:val="24"/>
          <w:szCs w:val="24"/>
        </w:rPr>
        <w:t xml:space="preserve">their votes for one or a limited number of </w:t>
      </w:r>
      <w:r>
        <w:rPr>
          <w:rFonts w:eastAsia="Times New Roman"/>
          <w:sz w:val="24"/>
          <w:szCs w:val="24"/>
        </w:rPr>
        <w:t xml:space="preserve">board </w:t>
      </w:r>
      <w:r w:rsidR="00A4219F">
        <w:rPr>
          <w:rFonts w:eastAsia="Times New Roman"/>
          <w:sz w:val="24"/>
          <w:szCs w:val="24"/>
        </w:rPr>
        <w:t xml:space="preserve">nominees.  For example, if there were 10 board nominees and an investor owned 100 shares, they would receive 1,000 votes.  </w:t>
      </w:r>
      <w:r>
        <w:rPr>
          <w:rFonts w:eastAsia="Times New Roman"/>
          <w:sz w:val="24"/>
          <w:szCs w:val="24"/>
        </w:rPr>
        <w:t>With cumulative voting, t</w:t>
      </w:r>
      <w:r w:rsidR="00A4219F">
        <w:rPr>
          <w:rFonts w:eastAsia="Times New Roman"/>
          <w:sz w:val="24"/>
          <w:szCs w:val="24"/>
        </w:rPr>
        <w:t>hey c</w:t>
      </w:r>
      <w:r w:rsidR="00D166A9">
        <w:rPr>
          <w:rFonts w:eastAsia="Times New Roman"/>
          <w:sz w:val="24"/>
          <w:szCs w:val="24"/>
        </w:rPr>
        <w:t xml:space="preserve">an </w:t>
      </w:r>
      <w:r>
        <w:rPr>
          <w:rFonts w:eastAsia="Times New Roman"/>
          <w:sz w:val="24"/>
          <w:szCs w:val="24"/>
        </w:rPr>
        <w:t xml:space="preserve">use </w:t>
      </w:r>
      <w:r w:rsidR="0088237E">
        <w:rPr>
          <w:rFonts w:eastAsia="Times New Roman"/>
          <w:sz w:val="24"/>
          <w:szCs w:val="24"/>
        </w:rPr>
        <w:t>all</w:t>
      </w:r>
      <w:r>
        <w:rPr>
          <w:rFonts w:eastAsia="Times New Roman"/>
          <w:sz w:val="24"/>
          <w:szCs w:val="24"/>
        </w:rPr>
        <w:t xml:space="preserve"> these votes to support</w:t>
      </w:r>
      <w:r w:rsidR="00A4219F">
        <w:rPr>
          <w:rFonts w:eastAsia="Times New Roman"/>
          <w:sz w:val="24"/>
          <w:szCs w:val="24"/>
        </w:rPr>
        <w:t xml:space="preserve"> one or more </w:t>
      </w:r>
      <w:r>
        <w:rPr>
          <w:rFonts w:eastAsia="Times New Roman"/>
          <w:sz w:val="24"/>
          <w:szCs w:val="24"/>
        </w:rPr>
        <w:t>nominees</w:t>
      </w:r>
      <w:r w:rsidR="00B925AE">
        <w:rPr>
          <w:rFonts w:eastAsia="Times New Roman"/>
          <w:sz w:val="24"/>
          <w:szCs w:val="24"/>
        </w:rPr>
        <w:t>,</w:t>
      </w:r>
      <w:r>
        <w:rPr>
          <w:rFonts w:eastAsia="Times New Roman"/>
          <w:sz w:val="24"/>
          <w:szCs w:val="24"/>
        </w:rPr>
        <w:t xml:space="preserve"> </w:t>
      </w:r>
      <w:r w:rsidR="00997F52">
        <w:rPr>
          <w:rFonts w:eastAsia="Times New Roman"/>
          <w:sz w:val="24"/>
          <w:szCs w:val="24"/>
        </w:rPr>
        <w:t>increasing</w:t>
      </w:r>
      <w:r>
        <w:rPr>
          <w:rFonts w:eastAsia="Times New Roman"/>
          <w:sz w:val="24"/>
          <w:szCs w:val="24"/>
        </w:rPr>
        <w:t xml:space="preserve"> their chances of being elected</w:t>
      </w:r>
      <w:r w:rsidR="00A4219F">
        <w:rPr>
          <w:rFonts w:eastAsia="Times New Roman"/>
          <w:sz w:val="24"/>
          <w:szCs w:val="24"/>
        </w:rPr>
        <w:t>.  This is different from majority voting</w:t>
      </w:r>
      <w:r w:rsidR="00B925AE">
        <w:rPr>
          <w:rFonts w:eastAsia="Times New Roman"/>
          <w:sz w:val="24"/>
          <w:szCs w:val="24"/>
        </w:rPr>
        <w:t>,</w:t>
      </w:r>
      <w:r w:rsidR="00A4219F">
        <w:rPr>
          <w:rFonts w:eastAsia="Times New Roman"/>
          <w:sz w:val="24"/>
          <w:szCs w:val="24"/>
        </w:rPr>
        <w:t xml:space="preserve"> where shareholders vote for each nominee separately and have one vote per share.  Some favour cumulative voting because it</w:t>
      </w:r>
      <w:r w:rsidR="007411AE">
        <w:rPr>
          <w:rFonts w:eastAsia="Times New Roman"/>
          <w:sz w:val="24"/>
          <w:szCs w:val="24"/>
        </w:rPr>
        <w:t xml:space="preserve"> </w:t>
      </w:r>
      <w:r w:rsidR="00A4219F">
        <w:rPr>
          <w:rFonts w:eastAsia="Times New Roman"/>
          <w:sz w:val="24"/>
          <w:szCs w:val="24"/>
        </w:rPr>
        <w:t>give</w:t>
      </w:r>
      <w:r w:rsidR="007411AE">
        <w:rPr>
          <w:rFonts w:eastAsia="Times New Roman"/>
          <w:sz w:val="24"/>
          <w:szCs w:val="24"/>
        </w:rPr>
        <w:t>s</w:t>
      </w:r>
      <w:r w:rsidR="00A4219F">
        <w:rPr>
          <w:rFonts w:eastAsia="Times New Roman"/>
          <w:sz w:val="24"/>
          <w:szCs w:val="24"/>
        </w:rPr>
        <w:t xml:space="preserve"> a greater voice to minority investors to question management</w:t>
      </w:r>
      <w:r>
        <w:rPr>
          <w:rFonts w:eastAsia="Times New Roman"/>
          <w:sz w:val="24"/>
          <w:szCs w:val="24"/>
        </w:rPr>
        <w:t>’s</w:t>
      </w:r>
      <w:r w:rsidR="00A4219F">
        <w:rPr>
          <w:rFonts w:eastAsia="Times New Roman"/>
          <w:sz w:val="24"/>
          <w:szCs w:val="24"/>
        </w:rPr>
        <w:t xml:space="preserve"> decisions</w:t>
      </w:r>
      <w:r w:rsidR="00B925AE">
        <w:rPr>
          <w:rFonts w:eastAsia="Times New Roman"/>
          <w:sz w:val="24"/>
          <w:szCs w:val="24"/>
        </w:rPr>
        <w:t>,</w:t>
      </w:r>
      <w:r w:rsidR="00A4219F">
        <w:rPr>
          <w:rFonts w:eastAsia="Times New Roman"/>
          <w:sz w:val="24"/>
          <w:szCs w:val="24"/>
        </w:rPr>
        <w:t xml:space="preserve"> while others feel it</w:t>
      </w:r>
      <w:r>
        <w:rPr>
          <w:rFonts w:eastAsia="Times New Roman"/>
          <w:sz w:val="24"/>
          <w:szCs w:val="24"/>
        </w:rPr>
        <w:t xml:space="preserve"> is unfair to the majority shareholder</w:t>
      </w:r>
      <w:r w:rsidR="00A4219F">
        <w:rPr>
          <w:rFonts w:eastAsia="Times New Roman"/>
          <w:sz w:val="24"/>
          <w:szCs w:val="24"/>
        </w:rPr>
        <w:t xml:space="preserve">.  </w:t>
      </w:r>
      <w:r>
        <w:rPr>
          <w:rFonts w:eastAsia="Times New Roman"/>
          <w:sz w:val="24"/>
          <w:szCs w:val="24"/>
        </w:rPr>
        <w:t>Cumulative voting i</w:t>
      </w:r>
      <w:r w:rsidR="00A02624">
        <w:rPr>
          <w:rFonts w:eastAsia="Times New Roman"/>
          <w:sz w:val="24"/>
          <w:szCs w:val="24"/>
        </w:rPr>
        <w:t>s</w:t>
      </w:r>
      <w:r>
        <w:rPr>
          <w:rFonts w:eastAsia="Times New Roman"/>
          <w:sz w:val="24"/>
          <w:szCs w:val="24"/>
        </w:rPr>
        <w:t xml:space="preserve"> not common as boards fear the add</w:t>
      </w:r>
      <w:r w:rsidR="00CA2558">
        <w:rPr>
          <w:rFonts w:eastAsia="Times New Roman"/>
          <w:sz w:val="24"/>
          <w:szCs w:val="24"/>
        </w:rPr>
        <w:t xml:space="preserve">ed </w:t>
      </w:r>
      <w:r>
        <w:rPr>
          <w:rFonts w:eastAsia="Times New Roman"/>
          <w:sz w:val="24"/>
          <w:szCs w:val="24"/>
        </w:rPr>
        <w:t>scrutiny, but a well</w:t>
      </w:r>
      <w:r w:rsidR="00A02624">
        <w:rPr>
          <w:rFonts w:eastAsia="Times New Roman"/>
          <w:sz w:val="24"/>
          <w:szCs w:val="24"/>
        </w:rPr>
        <w:t>-</w:t>
      </w:r>
      <w:r>
        <w:rPr>
          <w:rFonts w:eastAsia="Times New Roman"/>
          <w:sz w:val="24"/>
          <w:szCs w:val="24"/>
        </w:rPr>
        <w:t xml:space="preserve">governed company should welcome criticism.  They should also consider </w:t>
      </w:r>
      <w:r w:rsidR="00D166A9">
        <w:rPr>
          <w:rFonts w:eastAsia="Times New Roman"/>
          <w:sz w:val="24"/>
          <w:szCs w:val="24"/>
        </w:rPr>
        <w:t>allocating some</w:t>
      </w:r>
      <w:r>
        <w:rPr>
          <w:rFonts w:eastAsia="Times New Roman"/>
          <w:sz w:val="24"/>
          <w:szCs w:val="24"/>
        </w:rPr>
        <w:t xml:space="preserve"> board seats to </w:t>
      </w:r>
      <w:r w:rsidR="00CA2558">
        <w:rPr>
          <w:rFonts w:eastAsia="Times New Roman"/>
          <w:sz w:val="24"/>
          <w:szCs w:val="24"/>
        </w:rPr>
        <w:t xml:space="preserve">special interest </w:t>
      </w:r>
      <w:r>
        <w:rPr>
          <w:rFonts w:eastAsia="Times New Roman"/>
          <w:sz w:val="24"/>
          <w:szCs w:val="24"/>
        </w:rPr>
        <w:t>groups such as labour unions</w:t>
      </w:r>
      <w:r w:rsidR="00CA2558">
        <w:rPr>
          <w:rFonts w:eastAsia="Times New Roman"/>
          <w:sz w:val="24"/>
          <w:szCs w:val="24"/>
        </w:rPr>
        <w:t xml:space="preserve"> or </w:t>
      </w:r>
      <w:r>
        <w:rPr>
          <w:rFonts w:eastAsia="Times New Roman"/>
          <w:sz w:val="24"/>
          <w:szCs w:val="24"/>
        </w:rPr>
        <w:t>environmentalists</w:t>
      </w:r>
      <w:r w:rsidR="00103BB7">
        <w:rPr>
          <w:rFonts w:eastAsia="Times New Roman"/>
          <w:sz w:val="24"/>
          <w:szCs w:val="24"/>
        </w:rPr>
        <w:t>.</w:t>
      </w:r>
      <w:r>
        <w:rPr>
          <w:rFonts w:eastAsia="Times New Roman"/>
          <w:sz w:val="24"/>
          <w:szCs w:val="24"/>
        </w:rPr>
        <w:t xml:space="preserve">  The strength of any democratic institution is measure</w:t>
      </w:r>
      <w:r w:rsidR="00103BB7">
        <w:rPr>
          <w:rFonts w:eastAsia="Times New Roman"/>
          <w:sz w:val="24"/>
          <w:szCs w:val="24"/>
        </w:rPr>
        <w:t>d</w:t>
      </w:r>
      <w:r>
        <w:rPr>
          <w:rFonts w:eastAsia="Times New Roman"/>
          <w:sz w:val="24"/>
          <w:szCs w:val="24"/>
        </w:rPr>
        <w:t xml:space="preserve"> by how open it is to the</w:t>
      </w:r>
      <w:r w:rsidR="00CD2924">
        <w:rPr>
          <w:rFonts w:eastAsia="Times New Roman"/>
          <w:sz w:val="24"/>
          <w:szCs w:val="24"/>
        </w:rPr>
        <w:t xml:space="preserve"> opinions</w:t>
      </w:r>
      <w:r>
        <w:rPr>
          <w:rFonts w:eastAsia="Times New Roman"/>
          <w:sz w:val="24"/>
          <w:szCs w:val="24"/>
        </w:rPr>
        <w:t xml:space="preserve"> of</w:t>
      </w:r>
      <w:r w:rsidR="00103BB7">
        <w:rPr>
          <w:rFonts w:eastAsia="Times New Roman"/>
          <w:sz w:val="24"/>
          <w:szCs w:val="24"/>
        </w:rPr>
        <w:t xml:space="preserve"> all its </w:t>
      </w:r>
      <w:r>
        <w:rPr>
          <w:rFonts w:eastAsia="Times New Roman"/>
          <w:sz w:val="24"/>
          <w:szCs w:val="24"/>
        </w:rPr>
        <w:t>stakeholders.</w:t>
      </w:r>
    </w:p>
    <w:p w14:paraId="5351D062" w14:textId="77777777" w:rsidR="00A4219F" w:rsidRDefault="00A4219F" w:rsidP="00CA0524">
      <w:pPr>
        <w:widowControl w:val="0"/>
        <w:spacing w:after="0" w:line="240" w:lineRule="auto"/>
        <w:ind w:left="720"/>
        <w:contextualSpacing/>
        <w:textAlignment w:val="baseline"/>
        <w:rPr>
          <w:rFonts w:eastAsia="Times New Roman"/>
          <w:color w:val="1F497D"/>
          <w:sz w:val="24"/>
          <w:szCs w:val="24"/>
        </w:rPr>
      </w:pPr>
    </w:p>
    <w:p w14:paraId="04B418EC" w14:textId="6C116F51" w:rsidR="00A4219F" w:rsidRPr="00A4219F" w:rsidRDefault="00D2718D" w:rsidP="00CA0524">
      <w:pPr>
        <w:widowControl w:val="0"/>
        <w:kinsoku w:val="0"/>
        <w:overflowPunct w:val="0"/>
        <w:spacing w:after="0" w:line="240" w:lineRule="auto"/>
        <w:ind w:left="720"/>
        <w:contextualSpacing/>
        <w:textAlignment w:val="baseline"/>
        <w:rPr>
          <w:rFonts w:eastAsia="Times New Roman"/>
          <w:color w:val="000000"/>
          <w:sz w:val="24"/>
          <w:szCs w:val="24"/>
        </w:rPr>
      </w:pPr>
      <w:r>
        <w:rPr>
          <w:rFonts w:eastAsia="+mn-ea"/>
          <w:b/>
          <w:color w:val="000000"/>
          <w:sz w:val="24"/>
          <w:szCs w:val="24"/>
        </w:rPr>
        <w:t>Do not use m</w:t>
      </w:r>
      <w:r w:rsidR="00A4219F" w:rsidRPr="00A4219F">
        <w:rPr>
          <w:rFonts w:eastAsia="+mn-ea"/>
          <w:b/>
          <w:color w:val="000000"/>
          <w:sz w:val="24"/>
          <w:szCs w:val="24"/>
        </w:rPr>
        <w:t>ultiple share classes with different voting rights.</w:t>
      </w:r>
      <w:r w:rsidR="00A4219F">
        <w:rPr>
          <w:rFonts w:eastAsia="+mn-ea"/>
          <w:color w:val="000000"/>
          <w:sz w:val="24"/>
          <w:szCs w:val="24"/>
        </w:rPr>
        <w:t xml:space="preserve">  Shares that limit voting rights fall into one of three classes</w:t>
      </w:r>
      <w:r w:rsidR="00103BB7">
        <w:rPr>
          <w:rFonts w:eastAsia="+mn-ea"/>
          <w:color w:val="000000"/>
          <w:sz w:val="24"/>
          <w:szCs w:val="24"/>
        </w:rPr>
        <w:t xml:space="preserve">.  These </w:t>
      </w:r>
      <w:r>
        <w:rPr>
          <w:rFonts w:eastAsia="+mn-ea"/>
          <w:color w:val="000000"/>
          <w:sz w:val="24"/>
          <w:szCs w:val="24"/>
        </w:rPr>
        <w:t xml:space="preserve">include </w:t>
      </w:r>
      <w:r w:rsidR="00A4219F" w:rsidRPr="00A4219F">
        <w:rPr>
          <w:rFonts w:eastAsia="+mn-ea"/>
          <w:color w:val="000000"/>
          <w:sz w:val="24"/>
          <w:szCs w:val="24"/>
        </w:rPr>
        <w:t>non-voting shares</w:t>
      </w:r>
      <w:r w:rsidR="00B925AE">
        <w:rPr>
          <w:rFonts w:eastAsia="+mn-ea"/>
          <w:color w:val="000000"/>
          <w:sz w:val="24"/>
          <w:szCs w:val="24"/>
        </w:rPr>
        <w:t xml:space="preserve">, restricted voting shares that limit the number of shares in a class that can be </w:t>
      </w:r>
      <w:r w:rsidR="00B925AE">
        <w:rPr>
          <w:rFonts w:eastAsia="+mn-ea"/>
          <w:color w:val="000000"/>
          <w:sz w:val="24"/>
          <w:szCs w:val="24"/>
        </w:rPr>
        <w:lastRenderedPageBreak/>
        <w:t>voted, or subordinate voting shares that receive only one vote per share,</w:t>
      </w:r>
      <w:r w:rsidR="00A4219F" w:rsidRPr="00A4219F">
        <w:rPr>
          <w:rFonts w:eastAsia="+mn-ea"/>
          <w:color w:val="000000"/>
          <w:sz w:val="24"/>
          <w:szCs w:val="24"/>
        </w:rPr>
        <w:t xml:space="preserve"> while multiple voting shares receive more than one vote per share. </w:t>
      </w:r>
      <w:r w:rsidR="00103BB7">
        <w:rPr>
          <w:rFonts w:eastAsia="+mn-ea"/>
          <w:color w:val="000000"/>
          <w:sz w:val="24"/>
          <w:szCs w:val="24"/>
        </w:rPr>
        <w:t xml:space="preserve"> </w:t>
      </w:r>
      <w:r w:rsidR="00A4219F" w:rsidRPr="00A4219F">
        <w:rPr>
          <w:rFonts w:eastAsia="Times New Roman"/>
          <w:color w:val="000000"/>
          <w:sz w:val="24"/>
          <w:szCs w:val="24"/>
        </w:rPr>
        <w:t>Non-voting, restricted, or subordinate voting shares trade at a significant discount to voting or multiple voting shares because of their limited voting rights.</w:t>
      </w:r>
      <w:r w:rsidR="00997822">
        <w:rPr>
          <w:rFonts w:eastAsia="Times New Roman"/>
          <w:color w:val="000000"/>
          <w:sz w:val="24"/>
          <w:szCs w:val="24"/>
        </w:rPr>
        <w:t xml:space="preserve"> </w:t>
      </w:r>
      <w:r w:rsidR="00A4219F" w:rsidRPr="00A4219F">
        <w:rPr>
          <w:rFonts w:eastAsia="Times New Roman"/>
          <w:color w:val="000000"/>
          <w:sz w:val="24"/>
          <w:szCs w:val="24"/>
        </w:rPr>
        <w:t xml:space="preserve"> Many countries do not permit these types of shares as they treat most investors unfairl</w:t>
      </w:r>
      <w:r w:rsidR="00A4219F">
        <w:rPr>
          <w:rFonts w:eastAsia="Times New Roman"/>
          <w:color w:val="000000"/>
          <w:sz w:val="24"/>
          <w:szCs w:val="24"/>
        </w:rPr>
        <w:t xml:space="preserve">y, limit a firm’s ability to raise equity capital </w:t>
      </w:r>
      <w:r w:rsidR="00103BB7">
        <w:rPr>
          <w:rFonts w:eastAsia="Times New Roman"/>
          <w:color w:val="000000"/>
          <w:sz w:val="24"/>
          <w:szCs w:val="24"/>
        </w:rPr>
        <w:t xml:space="preserve">thus </w:t>
      </w:r>
      <w:r w:rsidR="00997822">
        <w:rPr>
          <w:rFonts w:eastAsia="Times New Roman"/>
          <w:color w:val="000000"/>
          <w:sz w:val="24"/>
          <w:szCs w:val="24"/>
        </w:rPr>
        <w:t>forcing</w:t>
      </w:r>
      <w:r w:rsidR="00A4219F">
        <w:rPr>
          <w:rFonts w:eastAsia="Times New Roman"/>
          <w:color w:val="000000"/>
          <w:sz w:val="24"/>
          <w:szCs w:val="24"/>
        </w:rPr>
        <w:t xml:space="preserve"> it to</w:t>
      </w:r>
      <w:r w:rsidR="00997822">
        <w:rPr>
          <w:rFonts w:eastAsia="Times New Roman"/>
          <w:color w:val="000000"/>
          <w:sz w:val="24"/>
          <w:szCs w:val="24"/>
        </w:rPr>
        <w:t xml:space="preserve"> rely</w:t>
      </w:r>
      <w:r w:rsidR="00A4219F">
        <w:rPr>
          <w:rFonts w:eastAsia="Times New Roman"/>
          <w:color w:val="000000"/>
          <w:sz w:val="24"/>
          <w:szCs w:val="24"/>
        </w:rPr>
        <w:t xml:space="preserve"> more on debt, </w:t>
      </w:r>
      <w:r w:rsidR="00A4219F" w:rsidRPr="00A4219F">
        <w:rPr>
          <w:rFonts w:eastAsia="Times New Roman"/>
          <w:color w:val="000000"/>
          <w:sz w:val="24"/>
          <w:szCs w:val="24"/>
        </w:rPr>
        <w:t xml:space="preserve">and reduce economic efficiency by enabling a company’s founder to retain control even </w:t>
      </w:r>
      <w:r w:rsidR="00997822">
        <w:rPr>
          <w:rFonts w:eastAsia="Times New Roman"/>
          <w:color w:val="000000"/>
          <w:sz w:val="24"/>
          <w:szCs w:val="24"/>
        </w:rPr>
        <w:t>if</w:t>
      </w:r>
      <w:r w:rsidR="00A4219F" w:rsidRPr="00A4219F">
        <w:rPr>
          <w:rFonts w:eastAsia="Times New Roman"/>
          <w:color w:val="000000"/>
          <w:sz w:val="24"/>
          <w:szCs w:val="24"/>
        </w:rPr>
        <w:t xml:space="preserve"> </w:t>
      </w:r>
      <w:r w:rsidR="00A4219F">
        <w:rPr>
          <w:rFonts w:eastAsia="Times New Roman"/>
          <w:color w:val="000000"/>
          <w:sz w:val="24"/>
          <w:szCs w:val="24"/>
        </w:rPr>
        <w:t>they</w:t>
      </w:r>
      <w:r w:rsidR="00D56B36">
        <w:rPr>
          <w:rFonts w:eastAsia="Times New Roman"/>
          <w:color w:val="000000"/>
          <w:sz w:val="24"/>
          <w:szCs w:val="24"/>
        </w:rPr>
        <w:t xml:space="preserve"> do </w:t>
      </w:r>
      <w:r w:rsidR="00A4219F" w:rsidRPr="00A4219F">
        <w:rPr>
          <w:rFonts w:eastAsia="Times New Roman"/>
          <w:color w:val="000000"/>
          <w:sz w:val="24"/>
          <w:szCs w:val="24"/>
        </w:rPr>
        <w:t>not</w:t>
      </w:r>
      <w:r w:rsidR="00997822">
        <w:rPr>
          <w:rFonts w:eastAsia="Times New Roman"/>
          <w:color w:val="000000"/>
          <w:sz w:val="24"/>
          <w:szCs w:val="24"/>
        </w:rPr>
        <w:t xml:space="preserve"> possess</w:t>
      </w:r>
      <w:r w:rsidR="00A4219F" w:rsidRPr="00A4219F">
        <w:rPr>
          <w:rFonts w:eastAsia="Times New Roman"/>
          <w:color w:val="000000"/>
          <w:sz w:val="24"/>
          <w:szCs w:val="24"/>
        </w:rPr>
        <w:t xml:space="preserve"> the skills</w:t>
      </w:r>
      <w:r w:rsidR="00997822">
        <w:rPr>
          <w:rFonts w:eastAsia="Times New Roman"/>
          <w:color w:val="000000"/>
          <w:sz w:val="24"/>
          <w:szCs w:val="24"/>
        </w:rPr>
        <w:t xml:space="preserve"> </w:t>
      </w:r>
      <w:r w:rsidR="00B925AE">
        <w:rPr>
          <w:rFonts w:eastAsia="Times New Roman"/>
          <w:color w:val="000000"/>
          <w:sz w:val="24"/>
          <w:szCs w:val="24"/>
        </w:rPr>
        <w:t>to manage the business effectively</w:t>
      </w:r>
      <w:r w:rsidR="00A4219F" w:rsidRPr="00A4219F">
        <w:rPr>
          <w:rFonts w:eastAsia="Times New Roman"/>
          <w:color w:val="000000"/>
          <w:sz w:val="24"/>
          <w:szCs w:val="24"/>
        </w:rPr>
        <w:t xml:space="preserve">.  </w:t>
      </w:r>
    </w:p>
    <w:p w14:paraId="0C2CB6A2" w14:textId="77777777" w:rsidR="00A4219F" w:rsidRDefault="00A4219F" w:rsidP="00CA0524">
      <w:pPr>
        <w:widowControl w:val="0"/>
        <w:spacing w:after="0" w:line="240" w:lineRule="auto"/>
        <w:ind w:left="720"/>
        <w:contextualSpacing/>
        <w:textAlignment w:val="baseline"/>
        <w:rPr>
          <w:rFonts w:eastAsia="Times New Roman"/>
          <w:color w:val="1F497D"/>
          <w:sz w:val="24"/>
          <w:szCs w:val="24"/>
        </w:rPr>
      </w:pPr>
    </w:p>
    <w:p w14:paraId="2A670E5D" w14:textId="50415597" w:rsidR="00A4219F" w:rsidRDefault="00D2718D" w:rsidP="00CA0524">
      <w:pPr>
        <w:widowControl w:val="0"/>
        <w:spacing w:after="0" w:line="240" w:lineRule="auto"/>
        <w:ind w:left="720"/>
        <w:contextualSpacing/>
        <w:textAlignment w:val="baseline"/>
        <w:rPr>
          <w:rFonts w:eastAsia="Times New Roman"/>
          <w:sz w:val="24"/>
          <w:szCs w:val="24"/>
        </w:rPr>
      </w:pPr>
      <w:r>
        <w:rPr>
          <w:rFonts w:eastAsia="Times New Roman"/>
          <w:b/>
          <w:sz w:val="24"/>
          <w:szCs w:val="24"/>
        </w:rPr>
        <w:t>Eliminate s</w:t>
      </w:r>
      <w:r w:rsidR="00A4219F" w:rsidRPr="00A4219F">
        <w:rPr>
          <w:rFonts w:eastAsia="Times New Roman"/>
          <w:b/>
          <w:sz w:val="24"/>
          <w:szCs w:val="24"/>
        </w:rPr>
        <w:t>upermajority voting.</w:t>
      </w:r>
      <w:r w:rsidR="00A4219F" w:rsidRPr="00A4219F">
        <w:rPr>
          <w:rFonts w:eastAsia="Times New Roman"/>
          <w:sz w:val="24"/>
          <w:szCs w:val="24"/>
        </w:rPr>
        <w:t xml:space="preserve">  According to supermajority voting, a motion must receive</w:t>
      </w:r>
      <w:r w:rsidR="00A4219F">
        <w:rPr>
          <w:rFonts w:eastAsia="Times New Roman"/>
          <w:sz w:val="24"/>
          <w:szCs w:val="24"/>
        </w:rPr>
        <w:t xml:space="preserve"> more than </w:t>
      </w:r>
      <w:r w:rsidR="00CA2558">
        <w:rPr>
          <w:rFonts w:eastAsia="Times New Roman"/>
          <w:sz w:val="24"/>
          <w:szCs w:val="24"/>
        </w:rPr>
        <w:t xml:space="preserve">half </w:t>
      </w:r>
      <w:r w:rsidR="00A4219F">
        <w:rPr>
          <w:rFonts w:eastAsia="Times New Roman"/>
          <w:sz w:val="24"/>
          <w:szCs w:val="24"/>
        </w:rPr>
        <w:t xml:space="preserve">of </w:t>
      </w:r>
      <w:r w:rsidR="00CA2558">
        <w:rPr>
          <w:rFonts w:eastAsia="Times New Roman"/>
          <w:sz w:val="24"/>
          <w:szCs w:val="24"/>
        </w:rPr>
        <w:t xml:space="preserve">the </w:t>
      </w:r>
      <w:r w:rsidR="00A4219F">
        <w:rPr>
          <w:rFonts w:eastAsia="Times New Roman"/>
          <w:sz w:val="24"/>
          <w:szCs w:val="24"/>
        </w:rPr>
        <w:t xml:space="preserve">votes, usually two-thirds, to pass.  A board may indicate publicly that </w:t>
      </w:r>
      <w:r w:rsidR="0050030D">
        <w:rPr>
          <w:rFonts w:eastAsia="Times New Roman"/>
          <w:sz w:val="24"/>
          <w:szCs w:val="24"/>
        </w:rPr>
        <w:t>it requires</w:t>
      </w:r>
      <w:r w:rsidR="00A4219F">
        <w:rPr>
          <w:rFonts w:eastAsia="Times New Roman"/>
          <w:sz w:val="24"/>
          <w:szCs w:val="24"/>
        </w:rPr>
        <w:t xml:space="preserve"> two-thirds support to demonstrate strong shareholder support for </w:t>
      </w:r>
      <w:r w:rsidR="00B925AE">
        <w:rPr>
          <w:rFonts w:eastAsia="Times New Roman"/>
          <w:sz w:val="24"/>
          <w:szCs w:val="24"/>
        </w:rPr>
        <w:t>a necessary</w:t>
      </w:r>
      <w:r w:rsidR="00A4219F">
        <w:rPr>
          <w:rFonts w:eastAsia="Times New Roman"/>
          <w:sz w:val="24"/>
          <w:szCs w:val="24"/>
        </w:rPr>
        <w:t xml:space="preserve"> motion</w:t>
      </w:r>
      <w:r w:rsidR="0050030D">
        <w:rPr>
          <w:rFonts w:eastAsia="Times New Roman"/>
          <w:sz w:val="24"/>
          <w:szCs w:val="24"/>
        </w:rPr>
        <w:t>. Still, more</w:t>
      </w:r>
      <w:r w:rsidR="00997822">
        <w:rPr>
          <w:rFonts w:eastAsia="Times New Roman"/>
          <w:sz w:val="24"/>
          <w:szCs w:val="24"/>
        </w:rPr>
        <w:t xml:space="preserve"> often</w:t>
      </w:r>
      <w:r w:rsidR="00B925AE">
        <w:rPr>
          <w:rFonts w:eastAsia="Times New Roman"/>
          <w:sz w:val="24"/>
          <w:szCs w:val="24"/>
        </w:rPr>
        <w:t>,</w:t>
      </w:r>
      <w:r w:rsidR="00997822">
        <w:rPr>
          <w:rFonts w:eastAsia="Times New Roman"/>
          <w:sz w:val="24"/>
          <w:szCs w:val="24"/>
        </w:rPr>
        <w:t xml:space="preserve"> </w:t>
      </w:r>
      <w:r w:rsidR="00D166A9">
        <w:rPr>
          <w:rFonts w:eastAsia="Times New Roman"/>
          <w:sz w:val="24"/>
          <w:szCs w:val="24"/>
        </w:rPr>
        <w:t>super</w:t>
      </w:r>
      <w:r w:rsidR="00CA2558">
        <w:rPr>
          <w:rFonts w:eastAsia="Times New Roman"/>
          <w:sz w:val="24"/>
          <w:szCs w:val="24"/>
        </w:rPr>
        <w:t xml:space="preserve">majority voting is </w:t>
      </w:r>
      <w:r w:rsidR="00A4219F">
        <w:rPr>
          <w:rFonts w:eastAsia="Times New Roman"/>
          <w:sz w:val="24"/>
          <w:szCs w:val="24"/>
        </w:rPr>
        <w:t>us</w:t>
      </w:r>
      <w:r>
        <w:rPr>
          <w:rFonts w:eastAsia="Times New Roman"/>
          <w:sz w:val="24"/>
          <w:szCs w:val="24"/>
        </w:rPr>
        <w:t>ed</w:t>
      </w:r>
      <w:r w:rsidR="00A4219F">
        <w:rPr>
          <w:rFonts w:eastAsia="Times New Roman"/>
          <w:sz w:val="24"/>
          <w:szCs w:val="24"/>
        </w:rPr>
        <w:t xml:space="preserve"> to</w:t>
      </w:r>
      <w:r w:rsidR="00D166A9">
        <w:rPr>
          <w:rFonts w:eastAsia="Times New Roman"/>
          <w:sz w:val="24"/>
          <w:szCs w:val="24"/>
        </w:rPr>
        <w:t xml:space="preserve"> </w:t>
      </w:r>
      <w:r>
        <w:rPr>
          <w:rFonts w:eastAsia="Times New Roman"/>
          <w:sz w:val="24"/>
          <w:szCs w:val="24"/>
        </w:rPr>
        <w:t xml:space="preserve">protect management </w:t>
      </w:r>
      <w:r w:rsidR="00A4219F">
        <w:rPr>
          <w:rFonts w:eastAsia="Times New Roman"/>
          <w:sz w:val="24"/>
          <w:szCs w:val="24"/>
        </w:rPr>
        <w:t>at the expense of shareholders.</w:t>
      </w:r>
      <w:r w:rsidR="00D56B36">
        <w:rPr>
          <w:rFonts w:eastAsia="Times New Roman"/>
          <w:sz w:val="24"/>
          <w:szCs w:val="24"/>
        </w:rPr>
        <w:t xml:space="preserve">  </w:t>
      </w:r>
    </w:p>
    <w:p w14:paraId="4E9ED163" w14:textId="77777777" w:rsidR="00A4219F" w:rsidRPr="00A4219F" w:rsidRDefault="00A4219F" w:rsidP="00CA0524">
      <w:pPr>
        <w:widowControl w:val="0"/>
        <w:spacing w:after="0" w:line="240" w:lineRule="auto"/>
        <w:ind w:left="720"/>
        <w:contextualSpacing/>
        <w:textAlignment w:val="baseline"/>
        <w:rPr>
          <w:rFonts w:eastAsia="Times New Roman"/>
          <w:sz w:val="24"/>
          <w:szCs w:val="24"/>
        </w:rPr>
      </w:pPr>
    </w:p>
    <w:p w14:paraId="3DD3A75F" w14:textId="6B972E7C" w:rsidR="00A4219F" w:rsidRPr="00A4219F" w:rsidRDefault="00D2718D" w:rsidP="00CA0524">
      <w:pPr>
        <w:widowControl w:val="0"/>
        <w:spacing w:after="0" w:line="240" w:lineRule="auto"/>
        <w:ind w:left="720"/>
        <w:contextualSpacing/>
        <w:textAlignment w:val="baseline"/>
        <w:rPr>
          <w:rFonts w:eastAsia="Times New Roman"/>
          <w:b/>
          <w:sz w:val="24"/>
          <w:szCs w:val="24"/>
        </w:rPr>
      </w:pPr>
      <w:r>
        <w:rPr>
          <w:rFonts w:eastAsia="Times New Roman"/>
          <w:b/>
          <w:sz w:val="24"/>
          <w:szCs w:val="24"/>
        </w:rPr>
        <w:t>Provide p</w:t>
      </w:r>
      <w:r w:rsidR="00A4219F" w:rsidRPr="00A4219F">
        <w:rPr>
          <w:rFonts w:eastAsia="Times New Roman"/>
          <w:b/>
          <w:sz w:val="24"/>
          <w:szCs w:val="24"/>
        </w:rPr>
        <w:t xml:space="preserve">reemptive rights. </w:t>
      </w:r>
      <w:r w:rsidR="00A4219F" w:rsidRPr="00A4219F">
        <w:rPr>
          <w:rFonts w:eastAsia="Times New Roman"/>
          <w:sz w:val="24"/>
          <w:szCs w:val="24"/>
        </w:rPr>
        <w:t xml:space="preserve"> To change the balance of </w:t>
      </w:r>
      <w:r w:rsidR="00A4219F">
        <w:rPr>
          <w:rFonts w:eastAsia="Times New Roman"/>
          <w:sz w:val="24"/>
          <w:szCs w:val="24"/>
        </w:rPr>
        <w:t>power within a company in their favour, a board may issue new shares to a shareholder group</w:t>
      </w:r>
      <w:r>
        <w:rPr>
          <w:rFonts w:eastAsia="Times New Roman"/>
          <w:sz w:val="24"/>
          <w:szCs w:val="24"/>
        </w:rPr>
        <w:t xml:space="preserve"> </w:t>
      </w:r>
      <w:r w:rsidR="00997822">
        <w:rPr>
          <w:rFonts w:eastAsia="Times New Roman"/>
          <w:sz w:val="24"/>
          <w:szCs w:val="24"/>
        </w:rPr>
        <w:t xml:space="preserve">to </w:t>
      </w:r>
      <w:r w:rsidR="00A4219F">
        <w:rPr>
          <w:rFonts w:eastAsia="Times New Roman"/>
          <w:sz w:val="24"/>
          <w:szCs w:val="24"/>
        </w:rPr>
        <w:t>increas</w:t>
      </w:r>
      <w:r w:rsidR="00997822">
        <w:rPr>
          <w:rFonts w:eastAsia="Times New Roman"/>
          <w:sz w:val="24"/>
          <w:szCs w:val="24"/>
        </w:rPr>
        <w:t>e</w:t>
      </w:r>
      <w:r>
        <w:rPr>
          <w:rFonts w:eastAsia="Times New Roman"/>
          <w:sz w:val="24"/>
          <w:szCs w:val="24"/>
        </w:rPr>
        <w:t xml:space="preserve"> </w:t>
      </w:r>
      <w:r w:rsidR="00A4219F">
        <w:rPr>
          <w:rFonts w:eastAsia="Times New Roman"/>
          <w:sz w:val="24"/>
          <w:szCs w:val="24"/>
        </w:rPr>
        <w:t xml:space="preserve">their percentage ownership.  Preemptive rights </w:t>
      </w:r>
      <w:r>
        <w:rPr>
          <w:rFonts w:eastAsia="Times New Roman"/>
          <w:sz w:val="24"/>
          <w:szCs w:val="24"/>
        </w:rPr>
        <w:t xml:space="preserve">give all </w:t>
      </w:r>
      <w:r w:rsidR="00A4219F">
        <w:rPr>
          <w:rFonts w:eastAsia="Times New Roman"/>
          <w:sz w:val="24"/>
          <w:szCs w:val="24"/>
        </w:rPr>
        <w:t>existing shareholders t</w:t>
      </w:r>
      <w:r>
        <w:rPr>
          <w:rFonts w:eastAsia="Times New Roman"/>
          <w:sz w:val="24"/>
          <w:szCs w:val="24"/>
        </w:rPr>
        <w:t>he option to</w:t>
      </w:r>
      <w:r w:rsidR="00A4219F">
        <w:rPr>
          <w:rFonts w:eastAsia="Times New Roman"/>
          <w:sz w:val="24"/>
          <w:szCs w:val="24"/>
        </w:rPr>
        <w:t xml:space="preserve"> </w:t>
      </w:r>
      <w:r>
        <w:rPr>
          <w:rFonts w:eastAsia="Times New Roman"/>
          <w:sz w:val="24"/>
          <w:szCs w:val="24"/>
        </w:rPr>
        <w:t xml:space="preserve">buy a portion of these new </w:t>
      </w:r>
      <w:r w:rsidR="00A4219F">
        <w:rPr>
          <w:rFonts w:eastAsia="Times New Roman"/>
          <w:sz w:val="24"/>
          <w:szCs w:val="24"/>
        </w:rPr>
        <w:t xml:space="preserve">shares </w:t>
      </w:r>
      <w:r>
        <w:rPr>
          <w:rFonts w:eastAsia="Times New Roman"/>
          <w:sz w:val="24"/>
          <w:szCs w:val="24"/>
        </w:rPr>
        <w:t xml:space="preserve">so they can maintain </w:t>
      </w:r>
      <w:r w:rsidR="00997822">
        <w:rPr>
          <w:rFonts w:eastAsia="Times New Roman"/>
          <w:sz w:val="24"/>
          <w:szCs w:val="24"/>
        </w:rPr>
        <w:t xml:space="preserve">their </w:t>
      </w:r>
      <w:r>
        <w:rPr>
          <w:rFonts w:eastAsia="Times New Roman"/>
          <w:sz w:val="24"/>
          <w:szCs w:val="24"/>
        </w:rPr>
        <w:t>ownership</w:t>
      </w:r>
      <w:r w:rsidR="00997822">
        <w:rPr>
          <w:rFonts w:eastAsia="Times New Roman"/>
          <w:sz w:val="24"/>
          <w:szCs w:val="24"/>
        </w:rPr>
        <w:t xml:space="preserve"> percentage</w:t>
      </w:r>
      <w:r w:rsidR="00A4219F">
        <w:rPr>
          <w:rFonts w:eastAsia="Times New Roman"/>
          <w:sz w:val="24"/>
          <w:szCs w:val="24"/>
        </w:rPr>
        <w:t xml:space="preserve">.  </w:t>
      </w:r>
      <w:r>
        <w:rPr>
          <w:rFonts w:eastAsia="Times New Roman"/>
          <w:sz w:val="24"/>
          <w:szCs w:val="24"/>
        </w:rPr>
        <w:t xml:space="preserve">In Canada, preemptive rights are not a statutory requirement but are included in the articles of incorporation </w:t>
      </w:r>
      <w:r w:rsidR="00D56B36">
        <w:rPr>
          <w:rFonts w:eastAsia="Times New Roman"/>
          <w:sz w:val="24"/>
          <w:szCs w:val="24"/>
        </w:rPr>
        <w:t xml:space="preserve">or bylaws </w:t>
      </w:r>
      <w:r>
        <w:rPr>
          <w:rFonts w:eastAsia="Times New Roman"/>
          <w:sz w:val="24"/>
          <w:szCs w:val="24"/>
        </w:rPr>
        <w:t>of most public co</w:t>
      </w:r>
      <w:r w:rsidR="0021345C">
        <w:rPr>
          <w:rFonts w:eastAsia="Times New Roman"/>
          <w:sz w:val="24"/>
          <w:szCs w:val="24"/>
        </w:rPr>
        <w:t>mpanies</w:t>
      </w:r>
      <w:r>
        <w:rPr>
          <w:rFonts w:eastAsia="Times New Roman"/>
          <w:sz w:val="24"/>
          <w:szCs w:val="24"/>
        </w:rPr>
        <w:t xml:space="preserve">. </w:t>
      </w:r>
    </w:p>
    <w:p w14:paraId="7BC8AA45" w14:textId="77777777" w:rsidR="00A4219F" w:rsidRPr="00A4219F" w:rsidRDefault="00A4219F" w:rsidP="00CA0524">
      <w:pPr>
        <w:widowControl w:val="0"/>
        <w:spacing w:after="0" w:line="240" w:lineRule="auto"/>
        <w:ind w:left="720"/>
        <w:contextualSpacing/>
        <w:textAlignment w:val="baseline"/>
        <w:rPr>
          <w:rFonts w:eastAsia="Times New Roman"/>
          <w:sz w:val="24"/>
          <w:szCs w:val="24"/>
        </w:rPr>
      </w:pPr>
    </w:p>
    <w:p w14:paraId="5C391333" w14:textId="06F217B6" w:rsidR="00A4219F" w:rsidRPr="00A4219F" w:rsidRDefault="00D2718D" w:rsidP="00CA0524">
      <w:pPr>
        <w:widowControl w:val="0"/>
        <w:spacing w:after="0" w:line="240" w:lineRule="auto"/>
        <w:ind w:left="720"/>
        <w:contextualSpacing/>
        <w:textAlignment w:val="baseline"/>
        <w:rPr>
          <w:rFonts w:eastAsia="Times New Roman"/>
          <w:b/>
          <w:sz w:val="24"/>
          <w:szCs w:val="24"/>
        </w:rPr>
      </w:pPr>
      <w:r>
        <w:rPr>
          <w:rFonts w:eastAsia="Times New Roman"/>
          <w:b/>
          <w:sz w:val="24"/>
          <w:szCs w:val="24"/>
        </w:rPr>
        <w:t>Eliminate s</w:t>
      </w:r>
      <w:r w:rsidR="00A4219F" w:rsidRPr="00A4219F">
        <w:rPr>
          <w:rFonts w:eastAsia="Times New Roman"/>
          <w:b/>
          <w:sz w:val="24"/>
          <w:szCs w:val="24"/>
        </w:rPr>
        <w:t>taggered elections.</w:t>
      </w:r>
      <w:r w:rsidR="00A4219F">
        <w:rPr>
          <w:rFonts w:eastAsia="Times New Roman"/>
          <w:b/>
          <w:sz w:val="24"/>
          <w:szCs w:val="24"/>
        </w:rPr>
        <w:t xml:space="preserve">  </w:t>
      </w:r>
      <w:r w:rsidR="00A4219F">
        <w:rPr>
          <w:rFonts w:eastAsia="Times New Roman"/>
          <w:sz w:val="24"/>
          <w:szCs w:val="24"/>
        </w:rPr>
        <w:t xml:space="preserve">Boards may thwart </w:t>
      </w:r>
      <w:r w:rsidR="00A02624">
        <w:rPr>
          <w:rFonts w:eastAsia="Times New Roman"/>
          <w:sz w:val="24"/>
          <w:szCs w:val="24"/>
        </w:rPr>
        <w:t xml:space="preserve">attempts by shareholders </w:t>
      </w:r>
      <w:r w:rsidR="00A4219F">
        <w:rPr>
          <w:rFonts w:eastAsia="Times New Roman"/>
          <w:sz w:val="24"/>
          <w:szCs w:val="24"/>
        </w:rPr>
        <w:t xml:space="preserve">to remove a board by </w:t>
      </w:r>
      <w:r w:rsidR="00EA3BC0">
        <w:rPr>
          <w:rFonts w:eastAsia="Times New Roman"/>
          <w:sz w:val="24"/>
          <w:szCs w:val="24"/>
        </w:rPr>
        <w:t>implementing</w:t>
      </w:r>
      <w:r w:rsidR="00A4219F">
        <w:rPr>
          <w:rFonts w:eastAsia="Times New Roman"/>
          <w:sz w:val="24"/>
          <w:szCs w:val="24"/>
        </w:rPr>
        <w:t xml:space="preserve"> multi-year director terms with varying end dates</w:t>
      </w:r>
      <w:r w:rsidR="00FE779F">
        <w:rPr>
          <w:rFonts w:eastAsia="Times New Roman"/>
          <w:sz w:val="24"/>
          <w:szCs w:val="24"/>
        </w:rPr>
        <w:t xml:space="preserve">. </w:t>
      </w:r>
      <w:r w:rsidR="00EA3BC0">
        <w:rPr>
          <w:rFonts w:eastAsia="Times New Roman"/>
          <w:sz w:val="24"/>
          <w:szCs w:val="24"/>
        </w:rPr>
        <w:t xml:space="preserve"> O</w:t>
      </w:r>
      <w:r w:rsidR="00A4219F">
        <w:rPr>
          <w:rFonts w:eastAsia="Times New Roman"/>
          <w:sz w:val="24"/>
          <w:szCs w:val="24"/>
        </w:rPr>
        <w:t xml:space="preserve">nly </w:t>
      </w:r>
      <w:r w:rsidR="00D46A95">
        <w:rPr>
          <w:rFonts w:eastAsia="Times New Roman"/>
          <w:sz w:val="24"/>
          <w:szCs w:val="24"/>
        </w:rPr>
        <w:t>a few of</w:t>
      </w:r>
      <w:r w:rsidR="00CA2558">
        <w:rPr>
          <w:rFonts w:eastAsia="Times New Roman"/>
          <w:sz w:val="24"/>
          <w:szCs w:val="24"/>
        </w:rPr>
        <w:t xml:space="preserve"> the </w:t>
      </w:r>
      <w:r w:rsidR="00A4219F">
        <w:rPr>
          <w:rFonts w:eastAsia="Times New Roman"/>
          <w:sz w:val="24"/>
          <w:szCs w:val="24"/>
        </w:rPr>
        <w:t>directo</w:t>
      </w:r>
      <w:r w:rsidR="00EA3BC0">
        <w:rPr>
          <w:rFonts w:eastAsia="Times New Roman"/>
          <w:sz w:val="24"/>
          <w:szCs w:val="24"/>
        </w:rPr>
        <w:t xml:space="preserve">rs </w:t>
      </w:r>
      <w:r w:rsidR="005808C8">
        <w:rPr>
          <w:rFonts w:eastAsia="Times New Roman"/>
          <w:sz w:val="24"/>
          <w:szCs w:val="24"/>
        </w:rPr>
        <w:t>will</w:t>
      </w:r>
      <w:r w:rsidR="00203DC1">
        <w:rPr>
          <w:rFonts w:eastAsia="Times New Roman"/>
          <w:sz w:val="24"/>
          <w:szCs w:val="24"/>
        </w:rPr>
        <w:t xml:space="preserve"> </w:t>
      </w:r>
      <w:r w:rsidR="00EA3BC0">
        <w:rPr>
          <w:rFonts w:eastAsia="Times New Roman"/>
          <w:sz w:val="24"/>
          <w:szCs w:val="24"/>
        </w:rPr>
        <w:t>stand for re-election each year</w:t>
      </w:r>
      <w:r w:rsidR="00B925AE">
        <w:rPr>
          <w:rFonts w:eastAsia="Times New Roman"/>
          <w:sz w:val="24"/>
          <w:szCs w:val="24"/>
        </w:rPr>
        <w:t>,</w:t>
      </w:r>
      <w:r w:rsidR="00EA3BC0">
        <w:rPr>
          <w:rFonts w:eastAsia="Times New Roman"/>
          <w:sz w:val="24"/>
          <w:szCs w:val="24"/>
        </w:rPr>
        <w:t xml:space="preserve"> so it will take </w:t>
      </w:r>
      <w:r w:rsidR="00D166A9">
        <w:rPr>
          <w:rFonts w:eastAsia="Times New Roman"/>
          <w:sz w:val="24"/>
          <w:szCs w:val="24"/>
        </w:rPr>
        <w:t xml:space="preserve">much </w:t>
      </w:r>
      <w:r w:rsidR="00EA3BC0">
        <w:rPr>
          <w:rFonts w:eastAsia="Times New Roman"/>
          <w:sz w:val="24"/>
          <w:szCs w:val="24"/>
        </w:rPr>
        <w:t xml:space="preserve">longer </w:t>
      </w:r>
      <w:r w:rsidR="00D56B36">
        <w:rPr>
          <w:rFonts w:eastAsia="Times New Roman"/>
          <w:sz w:val="24"/>
          <w:szCs w:val="24"/>
        </w:rPr>
        <w:t xml:space="preserve">for shareholders </w:t>
      </w:r>
      <w:r w:rsidR="00EA3BC0">
        <w:rPr>
          <w:rFonts w:eastAsia="Times New Roman"/>
          <w:sz w:val="24"/>
          <w:szCs w:val="24"/>
        </w:rPr>
        <w:t>to replace the board</w:t>
      </w:r>
      <w:r w:rsidR="00A4219F">
        <w:rPr>
          <w:rFonts w:eastAsia="Times New Roman"/>
          <w:sz w:val="24"/>
          <w:szCs w:val="24"/>
        </w:rPr>
        <w:t xml:space="preserve">. </w:t>
      </w:r>
      <w:r w:rsidR="00EA3BC0">
        <w:rPr>
          <w:rFonts w:eastAsia="Times New Roman"/>
          <w:sz w:val="24"/>
          <w:szCs w:val="24"/>
        </w:rPr>
        <w:t xml:space="preserve"> T</w:t>
      </w:r>
      <w:r w:rsidR="00FE779F">
        <w:rPr>
          <w:rFonts w:eastAsia="Times New Roman"/>
          <w:sz w:val="24"/>
          <w:szCs w:val="24"/>
        </w:rPr>
        <w:t xml:space="preserve">he </w:t>
      </w:r>
      <w:r w:rsidR="00A4219F">
        <w:rPr>
          <w:rFonts w:eastAsia="Times New Roman"/>
          <w:sz w:val="24"/>
          <w:szCs w:val="24"/>
        </w:rPr>
        <w:t xml:space="preserve">preferred practice is to have one-year terms </w:t>
      </w:r>
      <w:r w:rsidR="00EA3BC0">
        <w:rPr>
          <w:rFonts w:eastAsia="Times New Roman"/>
          <w:sz w:val="24"/>
          <w:szCs w:val="24"/>
        </w:rPr>
        <w:t>to make boards more accountable</w:t>
      </w:r>
      <w:r w:rsidR="00B925AE">
        <w:rPr>
          <w:rFonts w:eastAsia="Times New Roman"/>
          <w:sz w:val="24"/>
          <w:szCs w:val="24"/>
        </w:rPr>
        <w:t>, although staggered elections do allow more board continuity,</w:t>
      </w:r>
      <w:r w:rsidR="00F07C2B">
        <w:rPr>
          <w:rFonts w:eastAsia="Times New Roman"/>
          <w:sz w:val="24"/>
          <w:szCs w:val="24"/>
        </w:rPr>
        <w:t xml:space="preserve"> </w:t>
      </w:r>
      <w:r w:rsidR="00D56B36">
        <w:rPr>
          <w:rFonts w:eastAsia="Times New Roman"/>
          <w:sz w:val="24"/>
          <w:szCs w:val="24"/>
        </w:rPr>
        <w:t xml:space="preserve">especially </w:t>
      </w:r>
      <w:r w:rsidR="00F07C2B">
        <w:rPr>
          <w:rFonts w:eastAsia="Times New Roman"/>
          <w:sz w:val="24"/>
          <w:szCs w:val="24"/>
        </w:rPr>
        <w:t>if there</w:t>
      </w:r>
      <w:r w:rsidR="00D56B36">
        <w:rPr>
          <w:rFonts w:eastAsia="Times New Roman"/>
          <w:sz w:val="24"/>
          <w:szCs w:val="24"/>
        </w:rPr>
        <w:t xml:space="preserve"> is </w:t>
      </w:r>
      <w:r w:rsidR="00F07C2B">
        <w:rPr>
          <w:rFonts w:eastAsia="Times New Roman"/>
          <w:sz w:val="24"/>
          <w:szCs w:val="24"/>
        </w:rPr>
        <w:t>high director turnover</w:t>
      </w:r>
      <w:r w:rsidR="00A4219F">
        <w:rPr>
          <w:rFonts w:eastAsia="Times New Roman"/>
          <w:sz w:val="24"/>
          <w:szCs w:val="24"/>
        </w:rPr>
        <w:t xml:space="preserve">.  </w:t>
      </w:r>
      <w:r w:rsidR="00FE779F">
        <w:rPr>
          <w:rFonts w:eastAsia="Times New Roman"/>
          <w:sz w:val="24"/>
          <w:szCs w:val="24"/>
        </w:rPr>
        <w:t>Board n</w:t>
      </w:r>
      <w:r w:rsidR="00A4219F">
        <w:rPr>
          <w:rFonts w:eastAsia="Times New Roman"/>
          <w:sz w:val="24"/>
          <w:szCs w:val="24"/>
        </w:rPr>
        <w:t xml:space="preserve">ominees should also require </w:t>
      </w:r>
      <w:r w:rsidR="00FE779F">
        <w:rPr>
          <w:rFonts w:eastAsia="Times New Roman"/>
          <w:sz w:val="24"/>
          <w:szCs w:val="24"/>
        </w:rPr>
        <w:t xml:space="preserve">50% </w:t>
      </w:r>
      <w:r w:rsidR="00D56B36">
        <w:rPr>
          <w:rFonts w:eastAsia="Times New Roman"/>
          <w:sz w:val="24"/>
          <w:szCs w:val="24"/>
        </w:rPr>
        <w:t>plus one</w:t>
      </w:r>
      <w:r w:rsidR="00FE779F">
        <w:rPr>
          <w:rFonts w:eastAsia="Times New Roman"/>
          <w:sz w:val="24"/>
          <w:szCs w:val="24"/>
        </w:rPr>
        <w:t xml:space="preserve"> of the votes to</w:t>
      </w:r>
      <w:r w:rsidR="00A4219F">
        <w:rPr>
          <w:rFonts w:eastAsia="Times New Roman"/>
          <w:sz w:val="24"/>
          <w:szCs w:val="24"/>
        </w:rPr>
        <w:t xml:space="preserve"> be elected</w:t>
      </w:r>
      <w:r w:rsidR="0050030D">
        <w:rPr>
          <w:rFonts w:eastAsia="Times New Roman"/>
          <w:sz w:val="24"/>
          <w:szCs w:val="24"/>
        </w:rPr>
        <w:t xml:space="preserve">, </w:t>
      </w:r>
      <w:r w:rsidR="00FE779F">
        <w:rPr>
          <w:rFonts w:eastAsia="Times New Roman"/>
          <w:sz w:val="24"/>
          <w:szCs w:val="24"/>
        </w:rPr>
        <w:t>so each director has</w:t>
      </w:r>
      <w:r w:rsidR="00EA3BC0">
        <w:rPr>
          <w:rFonts w:eastAsia="Times New Roman"/>
          <w:sz w:val="24"/>
          <w:szCs w:val="24"/>
        </w:rPr>
        <w:t xml:space="preserve"> the support </w:t>
      </w:r>
      <w:r w:rsidR="005808C8">
        <w:rPr>
          <w:rFonts w:eastAsia="Times New Roman"/>
          <w:sz w:val="24"/>
          <w:szCs w:val="24"/>
        </w:rPr>
        <w:t xml:space="preserve">of </w:t>
      </w:r>
      <w:r w:rsidR="00CA2558">
        <w:rPr>
          <w:rFonts w:eastAsia="Times New Roman"/>
          <w:sz w:val="24"/>
          <w:szCs w:val="24"/>
        </w:rPr>
        <w:t xml:space="preserve">over half of the </w:t>
      </w:r>
      <w:r w:rsidR="00EA3BC0">
        <w:rPr>
          <w:rFonts w:eastAsia="Times New Roman"/>
          <w:sz w:val="24"/>
          <w:szCs w:val="24"/>
        </w:rPr>
        <w:t>shareholders</w:t>
      </w:r>
      <w:r w:rsidR="00FE779F">
        <w:rPr>
          <w:rFonts w:eastAsia="Times New Roman"/>
          <w:sz w:val="24"/>
          <w:szCs w:val="24"/>
        </w:rPr>
        <w:t xml:space="preserve"> </w:t>
      </w:r>
      <w:r w:rsidR="00EA3BC0">
        <w:rPr>
          <w:rFonts w:eastAsia="Times New Roman"/>
          <w:sz w:val="24"/>
          <w:szCs w:val="24"/>
        </w:rPr>
        <w:t>when</w:t>
      </w:r>
      <w:r w:rsidR="00FE779F">
        <w:rPr>
          <w:rFonts w:eastAsia="Times New Roman"/>
          <w:sz w:val="24"/>
          <w:szCs w:val="24"/>
        </w:rPr>
        <w:t xml:space="preserve"> there are no competing candidates.</w:t>
      </w:r>
      <w:r w:rsidR="00D56B36">
        <w:rPr>
          <w:rFonts w:eastAsia="Times New Roman"/>
          <w:sz w:val="24"/>
          <w:szCs w:val="24"/>
        </w:rPr>
        <w:t xml:space="preserve">  All directors must </w:t>
      </w:r>
      <w:r w:rsidR="00997822">
        <w:rPr>
          <w:rFonts w:eastAsia="Times New Roman"/>
          <w:sz w:val="24"/>
          <w:szCs w:val="24"/>
        </w:rPr>
        <w:t xml:space="preserve">be appointed for </w:t>
      </w:r>
      <w:r w:rsidR="005808C8">
        <w:rPr>
          <w:rFonts w:eastAsia="Times New Roman"/>
          <w:sz w:val="24"/>
          <w:szCs w:val="24"/>
        </w:rPr>
        <w:t xml:space="preserve">a </w:t>
      </w:r>
      <w:r w:rsidR="00D56B36">
        <w:rPr>
          <w:rFonts w:eastAsia="Times New Roman"/>
          <w:sz w:val="24"/>
          <w:szCs w:val="24"/>
        </w:rPr>
        <w:t xml:space="preserve">one-year term and be elected by </w:t>
      </w:r>
      <w:r w:rsidR="00CA2558">
        <w:rPr>
          <w:rFonts w:eastAsia="Times New Roman"/>
          <w:sz w:val="24"/>
          <w:szCs w:val="24"/>
        </w:rPr>
        <w:t>a majority of shareholders</w:t>
      </w:r>
      <w:r w:rsidR="00D56B36">
        <w:rPr>
          <w:rFonts w:eastAsia="Times New Roman"/>
          <w:sz w:val="24"/>
          <w:szCs w:val="24"/>
        </w:rPr>
        <w:t xml:space="preserve"> </w:t>
      </w:r>
      <w:r w:rsidR="006A0C5F">
        <w:rPr>
          <w:rFonts w:eastAsia="Times New Roman"/>
          <w:sz w:val="24"/>
          <w:szCs w:val="24"/>
        </w:rPr>
        <w:t xml:space="preserve">in </w:t>
      </w:r>
      <w:r w:rsidR="00D56B36">
        <w:rPr>
          <w:rFonts w:eastAsia="Times New Roman"/>
          <w:sz w:val="24"/>
          <w:szCs w:val="24"/>
        </w:rPr>
        <w:t xml:space="preserve">the TSX </w:t>
      </w:r>
      <w:r w:rsidR="00D166A9">
        <w:rPr>
          <w:rFonts w:eastAsia="Times New Roman"/>
          <w:sz w:val="24"/>
          <w:szCs w:val="24"/>
        </w:rPr>
        <w:t xml:space="preserve">Company </w:t>
      </w:r>
      <w:r w:rsidR="00D56B36">
        <w:rPr>
          <w:rFonts w:eastAsia="Times New Roman"/>
          <w:sz w:val="24"/>
          <w:szCs w:val="24"/>
        </w:rPr>
        <w:t>Manual</w:t>
      </w:r>
      <w:r w:rsidR="0050030D">
        <w:rPr>
          <w:rFonts w:eastAsia="Times New Roman"/>
          <w:sz w:val="24"/>
          <w:szCs w:val="24"/>
        </w:rPr>
        <w:t>,</w:t>
      </w:r>
      <w:r w:rsidR="00C2652C">
        <w:rPr>
          <w:rFonts w:eastAsia="Times New Roman"/>
          <w:sz w:val="24"/>
          <w:szCs w:val="24"/>
        </w:rPr>
        <w:t xml:space="preserve"> so staggered elections are not </w:t>
      </w:r>
      <w:r w:rsidR="006353DD">
        <w:rPr>
          <w:rFonts w:eastAsia="Times New Roman"/>
          <w:sz w:val="24"/>
          <w:szCs w:val="24"/>
        </w:rPr>
        <w:t xml:space="preserve">an issue </w:t>
      </w:r>
      <w:r w:rsidR="00C2652C">
        <w:rPr>
          <w:rFonts w:eastAsia="Times New Roman"/>
          <w:sz w:val="24"/>
          <w:szCs w:val="24"/>
        </w:rPr>
        <w:t>in Canada.</w:t>
      </w:r>
    </w:p>
    <w:p w14:paraId="14A2685E" w14:textId="77777777" w:rsidR="00D2718D" w:rsidRDefault="00D2718D" w:rsidP="00CA0524">
      <w:pPr>
        <w:widowControl w:val="0"/>
        <w:spacing w:after="0" w:line="240" w:lineRule="auto"/>
        <w:ind w:left="720"/>
        <w:contextualSpacing/>
        <w:textAlignment w:val="baseline"/>
        <w:rPr>
          <w:rFonts w:eastAsia="Times New Roman"/>
          <w:b/>
          <w:sz w:val="24"/>
          <w:szCs w:val="24"/>
        </w:rPr>
      </w:pPr>
    </w:p>
    <w:p w14:paraId="358A93A6" w14:textId="22CA9496" w:rsidR="00D2718D" w:rsidRPr="00D2718D" w:rsidRDefault="00D2718D" w:rsidP="00CA0524">
      <w:pPr>
        <w:widowControl w:val="0"/>
        <w:spacing w:after="0" w:line="240" w:lineRule="auto"/>
        <w:ind w:left="720"/>
        <w:contextualSpacing/>
        <w:textAlignment w:val="baseline"/>
        <w:rPr>
          <w:rFonts w:eastAsia="Times New Roman"/>
          <w:sz w:val="24"/>
          <w:szCs w:val="24"/>
        </w:rPr>
      </w:pPr>
      <w:r>
        <w:rPr>
          <w:rFonts w:eastAsia="Times New Roman"/>
          <w:b/>
          <w:sz w:val="24"/>
          <w:szCs w:val="24"/>
        </w:rPr>
        <w:t>Limit t</w:t>
      </w:r>
      <w:r w:rsidRPr="00A4219F">
        <w:rPr>
          <w:rFonts w:eastAsia="Times New Roman"/>
          <w:b/>
          <w:sz w:val="24"/>
          <w:szCs w:val="24"/>
        </w:rPr>
        <w:t xml:space="preserve">ake-over </w:t>
      </w:r>
      <w:r w:rsidR="00FD36A3">
        <w:rPr>
          <w:rFonts w:eastAsia="Times New Roman"/>
          <w:b/>
          <w:sz w:val="24"/>
          <w:szCs w:val="24"/>
        </w:rPr>
        <w:t>defences</w:t>
      </w:r>
      <w:r>
        <w:rPr>
          <w:rFonts w:eastAsia="Times New Roman"/>
          <w:sz w:val="24"/>
          <w:szCs w:val="24"/>
        </w:rPr>
        <w:t xml:space="preserve">.  </w:t>
      </w:r>
      <w:r w:rsidRPr="00D2718D">
        <w:rPr>
          <w:rFonts w:eastAsiaTheme="minorEastAsia" w:hint="cs"/>
          <w:color w:val="000000" w:themeColor="text1"/>
          <w:sz w:val="24"/>
          <w:szCs w:val="24"/>
          <w:lang w:val="en-CA"/>
        </w:rPr>
        <w:t xml:space="preserve">The continuous threat of being taken over </w:t>
      </w:r>
      <w:r w:rsidRPr="00D2718D">
        <w:rPr>
          <w:rFonts w:eastAsiaTheme="minorEastAsia"/>
          <w:color w:val="000000" w:themeColor="text1"/>
          <w:sz w:val="24"/>
          <w:szCs w:val="24"/>
          <w:lang w:val="en-CA"/>
        </w:rPr>
        <w:t xml:space="preserve">by another firm </w:t>
      </w:r>
      <w:r w:rsidRPr="00D2718D">
        <w:rPr>
          <w:rFonts w:eastAsiaTheme="minorEastAsia" w:hint="cs"/>
          <w:color w:val="000000" w:themeColor="text1"/>
          <w:sz w:val="24"/>
          <w:szCs w:val="24"/>
          <w:lang w:val="en-CA"/>
        </w:rPr>
        <w:t>pressures</w:t>
      </w:r>
      <w:r w:rsidRPr="00D2718D">
        <w:rPr>
          <w:rFonts w:eastAsiaTheme="minorEastAsia"/>
          <w:color w:val="000000" w:themeColor="text1"/>
          <w:sz w:val="24"/>
          <w:szCs w:val="24"/>
          <w:lang w:val="en-CA"/>
        </w:rPr>
        <w:t xml:space="preserve"> management to </w:t>
      </w:r>
      <w:r w:rsidRPr="00D2718D">
        <w:rPr>
          <w:rFonts w:eastAsiaTheme="minorEastAsia" w:hint="cs"/>
          <w:color w:val="000000" w:themeColor="text1"/>
          <w:sz w:val="24"/>
          <w:szCs w:val="24"/>
          <w:lang w:val="en-CA"/>
        </w:rPr>
        <w:t xml:space="preserve">reduce agency costs </w:t>
      </w:r>
      <w:r w:rsidR="00D56B36">
        <w:rPr>
          <w:rFonts w:eastAsiaTheme="minorEastAsia"/>
          <w:color w:val="000000" w:themeColor="text1"/>
          <w:sz w:val="24"/>
          <w:szCs w:val="24"/>
          <w:lang w:val="en-CA"/>
        </w:rPr>
        <w:t xml:space="preserve">and maximize a firm’s </w:t>
      </w:r>
      <w:r w:rsidRPr="00D2718D">
        <w:rPr>
          <w:rFonts w:eastAsiaTheme="minorEastAsia" w:hint="cs"/>
          <w:color w:val="000000" w:themeColor="text1"/>
          <w:sz w:val="24"/>
          <w:szCs w:val="24"/>
          <w:lang w:val="en-CA"/>
        </w:rPr>
        <w:t xml:space="preserve">share price.  Take-over </w:t>
      </w:r>
      <w:r w:rsidR="00FD36A3">
        <w:rPr>
          <w:rFonts w:eastAsiaTheme="minorEastAsia"/>
          <w:color w:val="000000" w:themeColor="text1"/>
          <w:sz w:val="24"/>
          <w:szCs w:val="24"/>
          <w:lang w:val="en-CA"/>
        </w:rPr>
        <w:t>defences</w:t>
      </w:r>
      <w:r w:rsidRPr="00D2718D">
        <w:rPr>
          <w:rFonts w:eastAsiaTheme="minorEastAsia" w:hint="cs"/>
          <w:color w:val="000000" w:themeColor="text1"/>
          <w:sz w:val="24"/>
          <w:szCs w:val="24"/>
          <w:lang w:val="en-CA"/>
        </w:rPr>
        <w:t xml:space="preserve"> are </w:t>
      </w:r>
      <w:r w:rsidRPr="00D2718D">
        <w:rPr>
          <w:rFonts w:eastAsiaTheme="minorEastAsia"/>
          <w:color w:val="000000" w:themeColor="text1"/>
          <w:sz w:val="24"/>
          <w:szCs w:val="24"/>
          <w:lang w:val="en-CA"/>
        </w:rPr>
        <w:t>actions</w:t>
      </w:r>
      <w:r w:rsidRPr="00D2718D">
        <w:rPr>
          <w:rFonts w:eastAsiaTheme="minorEastAsia" w:hint="cs"/>
          <w:color w:val="000000" w:themeColor="text1"/>
          <w:sz w:val="24"/>
          <w:szCs w:val="24"/>
          <w:lang w:val="en-CA"/>
        </w:rPr>
        <w:t xml:space="preserve"> </w:t>
      </w:r>
      <w:r w:rsidRPr="00D2718D">
        <w:rPr>
          <w:rFonts w:eastAsiaTheme="minorEastAsia"/>
          <w:color w:val="000000" w:themeColor="text1"/>
          <w:sz w:val="24"/>
          <w:szCs w:val="24"/>
          <w:lang w:val="en-CA"/>
        </w:rPr>
        <w:t xml:space="preserve">undertaken by </w:t>
      </w:r>
      <w:r w:rsidRPr="00D2718D">
        <w:rPr>
          <w:rFonts w:eastAsiaTheme="minorEastAsia" w:hint="cs"/>
          <w:color w:val="000000" w:themeColor="text1"/>
          <w:sz w:val="24"/>
          <w:szCs w:val="24"/>
          <w:lang w:val="en-CA"/>
        </w:rPr>
        <w:t xml:space="preserve">target </w:t>
      </w:r>
      <w:r w:rsidRPr="00D2718D">
        <w:rPr>
          <w:rFonts w:eastAsiaTheme="minorEastAsia"/>
          <w:color w:val="000000" w:themeColor="text1"/>
          <w:sz w:val="24"/>
          <w:szCs w:val="24"/>
          <w:lang w:val="en-CA"/>
        </w:rPr>
        <w:t xml:space="preserve">firms </w:t>
      </w:r>
      <w:r w:rsidRPr="00D2718D">
        <w:rPr>
          <w:rFonts w:eastAsiaTheme="minorEastAsia" w:hint="cs"/>
          <w:color w:val="000000" w:themeColor="text1"/>
          <w:sz w:val="24"/>
          <w:szCs w:val="24"/>
          <w:lang w:val="en-CA"/>
        </w:rPr>
        <w:t xml:space="preserve">to impede a take-over.  Sometimes </w:t>
      </w:r>
      <w:r w:rsidRPr="00D2718D">
        <w:rPr>
          <w:rFonts w:eastAsiaTheme="minorEastAsia"/>
          <w:color w:val="000000" w:themeColor="text1"/>
          <w:sz w:val="24"/>
          <w:szCs w:val="24"/>
          <w:lang w:val="en-CA"/>
        </w:rPr>
        <w:t xml:space="preserve">they </w:t>
      </w:r>
      <w:r w:rsidRPr="00D2718D">
        <w:rPr>
          <w:rFonts w:eastAsiaTheme="minorEastAsia" w:hint="cs"/>
          <w:color w:val="000000" w:themeColor="text1"/>
          <w:sz w:val="24"/>
          <w:szCs w:val="24"/>
          <w:lang w:val="en-CA"/>
        </w:rPr>
        <w:t xml:space="preserve">are used by managers of </w:t>
      </w:r>
      <w:r w:rsidR="006A0C5F" w:rsidRPr="00D2718D">
        <w:rPr>
          <w:rFonts w:eastAsiaTheme="minorEastAsia"/>
          <w:color w:val="000000" w:themeColor="text1"/>
          <w:sz w:val="24"/>
          <w:szCs w:val="24"/>
          <w:lang w:val="en-CA"/>
        </w:rPr>
        <w:t>poorl</w:t>
      </w:r>
      <w:r w:rsidR="006A0C5F">
        <w:rPr>
          <w:rFonts w:eastAsiaTheme="minorEastAsia"/>
          <w:color w:val="000000" w:themeColor="text1"/>
          <w:sz w:val="24"/>
          <w:szCs w:val="24"/>
          <w:lang w:val="en-CA"/>
        </w:rPr>
        <w:t>y run</w:t>
      </w:r>
      <w:r w:rsidRPr="00D2718D">
        <w:rPr>
          <w:rFonts w:eastAsiaTheme="minorEastAsia" w:hint="cs"/>
          <w:color w:val="000000" w:themeColor="text1"/>
          <w:sz w:val="24"/>
          <w:szCs w:val="24"/>
          <w:lang w:val="en-CA"/>
        </w:rPr>
        <w:t xml:space="preserve"> companies to protect their positions</w:t>
      </w:r>
      <w:r>
        <w:rPr>
          <w:rFonts w:eastAsiaTheme="minorEastAsia"/>
          <w:color w:val="000000" w:themeColor="text1"/>
          <w:sz w:val="24"/>
          <w:szCs w:val="24"/>
          <w:lang w:val="en-CA"/>
        </w:rPr>
        <w:t xml:space="preserve"> or </w:t>
      </w:r>
      <w:r w:rsidR="00B925AE">
        <w:rPr>
          <w:rFonts w:eastAsiaTheme="minorEastAsia"/>
          <w:color w:val="000000" w:themeColor="text1"/>
          <w:sz w:val="24"/>
          <w:szCs w:val="24"/>
          <w:lang w:val="en-CA"/>
        </w:rPr>
        <w:t xml:space="preserve">by </w:t>
      </w:r>
      <w:r w:rsidRPr="00D2718D">
        <w:rPr>
          <w:rFonts w:eastAsiaTheme="minorEastAsia" w:hint="cs"/>
          <w:color w:val="000000" w:themeColor="text1"/>
          <w:sz w:val="24"/>
          <w:szCs w:val="24"/>
          <w:lang w:val="en-CA"/>
        </w:rPr>
        <w:t xml:space="preserve">a company’s founders to maintain control.  In these instances, </w:t>
      </w:r>
      <w:r w:rsidRPr="00D2718D">
        <w:rPr>
          <w:rFonts w:eastAsiaTheme="minorEastAsia"/>
          <w:color w:val="000000" w:themeColor="text1"/>
          <w:sz w:val="24"/>
          <w:szCs w:val="24"/>
          <w:lang w:val="en-CA"/>
        </w:rPr>
        <w:t xml:space="preserve">the </w:t>
      </w:r>
      <w:r w:rsidR="00FD36A3">
        <w:rPr>
          <w:rFonts w:eastAsiaTheme="minorEastAsia"/>
          <w:color w:val="000000" w:themeColor="text1"/>
          <w:sz w:val="24"/>
          <w:szCs w:val="24"/>
          <w:lang w:val="en-CA"/>
        </w:rPr>
        <w:t>defences</w:t>
      </w:r>
      <w:r w:rsidRPr="00D2718D">
        <w:rPr>
          <w:rFonts w:eastAsiaTheme="minorEastAsia" w:hint="cs"/>
          <w:color w:val="000000" w:themeColor="text1"/>
          <w:sz w:val="24"/>
          <w:szCs w:val="24"/>
          <w:lang w:val="en-CA"/>
        </w:rPr>
        <w:t xml:space="preserve"> are not in the best interest of </w:t>
      </w:r>
      <w:r>
        <w:rPr>
          <w:rFonts w:eastAsiaTheme="minorEastAsia"/>
          <w:color w:val="000000" w:themeColor="text1"/>
          <w:sz w:val="24"/>
          <w:szCs w:val="24"/>
          <w:lang w:val="en-CA"/>
        </w:rPr>
        <w:t>shareholders</w:t>
      </w:r>
      <w:r w:rsidRPr="00D2718D">
        <w:rPr>
          <w:rFonts w:eastAsiaTheme="minorEastAsia" w:hint="cs"/>
          <w:color w:val="000000" w:themeColor="text1"/>
          <w:sz w:val="24"/>
          <w:szCs w:val="24"/>
          <w:lang w:val="en-CA"/>
        </w:rPr>
        <w:t>.  In</w:t>
      </w:r>
      <w:r w:rsidRPr="00D2718D">
        <w:rPr>
          <w:rFonts w:eastAsiaTheme="minorEastAsia"/>
          <w:color w:val="000000" w:themeColor="text1"/>
          <w:sz w:val="24"/>
          <w:szCs w:val="24"/>
          <w:lang w:val="en-CA"/>
        </w:rPr>
        <w:t xml:space="preserve"> other </w:t>
      </w:r>
      <w:r w:rsidRPr="00D2718D">
        <w:rPr>
          <w:rFonts w:eastAsiaTheme="minorEastAsia" w:hint="cs"/>
          <w:color w:val="000000" w:themeColor="text1"/>
          <w:sz w:val="24"/>
          <w:szCs w:val="24"/>
          <w:lang w:val="en-CA"/>
        </w:rPr>
        <w:t xml:space="preserve">cases, managers do not use </w:t>
      </w:r>
      <w:r w:rsidRPr="00D2718D">
        <w:rPr>
          <w:rFonts w:eastAsiaTheme="minorEastAsia"/>
          <w:color w:val="000000" w:themeColor="text1"/>
          <w:sz w:val="24"/>
          <w:szCs w:val="24"/>
          <w:lang w:val="en-CA"/>
        </w:rPr>
        <w:t>them</w:t>
      </w:r>
      <w:r w:rsidRPr="00D2718D">
        <w:rPr>
          <w:rFonts w:eastAsiaTheme="minorEastAsia" w:hint="cs"/>
          <w:color w:val="000000" w:themeColor="text1"/>
          <w:sz w:val="24"/>
          <w:szCs w:val="24"/>
          <w:lang w:val="en-CA"/>
        </w:rPr>
        <w:t xml:space="preserve"> to protect their jobs</w:t>
      </w:r>
      <w:r w:rsidRPr="00D2718D">
        <w:rPr>
          <w:rFonts w:eastAsiaTheme="minorEastAsia"/>
          <w:color w:val="000000" w:themeColor="text1"/>
          <w:sz w:val="24"/>
          <w:szCs w:val="24"/>
          <w:lang w:val="en-CA"/>
        </w:rPr>
        <w:t xml:space="preserve"> or maintain control</w:t>
      </w:r>
      <w:r w:rsidR="00B925AE">
        <w:rPr>
          <w:rFonts w:eastAsiaTheme="minorEastAsia"/>
          <w:color w:val="000000" w:themeColor="text1"/>
          <w:sz w:val="24"/>
          <w:szCs w:val="24"/>
          <w:lang w:val="en-CA"/>
        </w:rPr>
        <w:t>, but to “play hard to get” to secure the highest takeover</w:t>
      </w:r>
      <w:r w:rsidRPr="00D2718D">
        <w:rPr>
          <w:rFonts w:eastAsiaTheme="minorEastAsia" w:hint="cs"/>
          <w:color w:val="000000" w:themeColor="text1"/>
          <w:sz w:val="24"/>
          <w:szCs w:val="24"/>
          <w:lang w:val="en-CA"/>
        </w:rPr>
        <w:t xml:space="preserve"> </w:t>
      </w:r>
      <w:r w:rsidRPr="00D2718D">
        <w:rPr>
          <w:rFonts w:eastAsiaTheme="minorEastAsia"/>
          <w:color w:val="000000" w:themeColor="text1"/>
          <w:sz w:val="24"/>
          <w:szCs w:val="24"/>
          <w:lang w:val="en-CA"/>
        </w:rPr>
        <w:t>bid</w:t>
      </w:r>
      <w:r w:rsidRPr="00D2718D">
        <w:rPr>
          <w:rFonts w:eastAsiaTheme="minorEastAsia" w:hint="cs"/>
          <w:color w:val="000000" w:themeColor="text1"/>
          <w:sz w:val="24"/>
          <w:szCs w:val="24"/>
          <w:lang w:val="en-CA"/>
        </w:rPr>
        <w:t xml:space="preserve"> possible</w:t>
      </w:r>
      <w:r w:rsidRPr="00D2718D">
        <w:rPr>
          <w:rFonts w:eastAsiaTheme="minorEastAsia"/>
          <w:color w:val="000000" w:themeColor="text1"/>
          <w:sz w:val="24"/>
          <w:szCs w:val="24"/>
          <w:lang w:val="en-CA"/>
        </w:rPr>
        <w:t xml:space="preserve"> for shareholders</w:t>
      </w:r>
      <w:r>
        <w:rPr>
          <w:rFonts w:eastAsiaTheme="minorEastAsia"/>
          <w:color w:val="000000" w:themeColor="text1"/>
          <w:sz w:val="24"/>
          <w:szCs w:val="24"/>
          <w:lang w:val="en-CA"/>
        </w:rPr>
        <w:t xml:space="preserve">.  Take-over </w:t>
      </w:r>
      <w:r w:rsidR="00FD36A3">
        <w:rPr>
          <w:rFonts w:eastAsiaTheme="minorEastAsia"/>
          <w:color w:val="000000" w:themeColor="text1"/>
          <w:sz w:val="24"/>
          <w:szCs w:val="24"/>
          <w:lang w:val="en-CA"/>
        </w:rPr>
        <w:t>defences</w:t>
      </w:r>
      <w:r>
        <w:rPr>
          <w:rFonts w:eastAsiaTheme="minorEastAsia"/>
          <w:color w:val="000000" w:themeColor="text1"/>
          <w:sz w:val="24"/>
          <w:szCs w:val="24"/>
          <w:lang w:val="en-CA"/>
        </w:rPr>
        <w:t xml:space="preserve"> should only be used to benefit shareholders.</w:t>
      </w:r>
      <w:r w:rsidR="005172C2">
        <w:rPr>
          <w:rFonts w:eastAsiaTheme="minorEastAsia"/>
          <w:color w:val="000000" w:themeColor="text1"/>
          <w:sz w:val="24"/>
          <w:szCs w:val="24"/>
          <w:lang w:val="en-CA"/>
        </w:rPr>
        <w:t xml:space="preserve">  Provincial securities law forbid</w:t>
      </w:r>
      <w:r w:rsidR="00C2652C">
        <w:rPr>
          <w:rFonts w:eastAsiaTheme="minorEastAsia"/>
          <w:color w:val="000000" w:themeColor="text1"/>
          <w:sz w:val="24"/>
          <w:szCs w:val="24"/>
          <w:lang w:val="en-CA"/>
        </w:rPr>
        <w:t>s</w:t>
      </w:r>
      <w:r w:rsidR="005172C2">
        <w:rPr>
          <w:rFonts w:eastAsiaTheme="minorEastAsia"/>
          <w:color w:val="000000" w:themeColor="text1"/>
          <w:sz w:val="24"/>
          <w:szCs w:val="24"/>
          <w:lang w:val="en-CA"/>
        </w:rPr>
        <w:t xml:space="preserve"> any take-over defence that is not in the best interest of shareholders.</w:t>
      </w:r>
    </w:p>
    <w:p w14:paraId="3C7D99ED" w14:textId="77777777" w:rsidR="00A02624" w:rsidRDefault="00A02624" w:rsidP="00CA0524">
      <w:pPr>
        <w:widowControl w:val="0"/>
        <w:spacing w:after="0" w:line="240" w:lineRule="auto"/>
        <w:ind w:left="720"/>
        <w:contextualSpacing/>
        <w:textAlignment w:val="baseline"/>
        <w:rPr>
          <w:rFonts w:eastAsia="Times New Roman"/>
          <w:b/>
          <w:sz w:val="24"/>
          <w:szCs w:val="24"/>
        </w:rPr>
      </w:pPr>
    </w:p>
    <w:p w14:paraId="204F154F" w14:textId="1F5AC3F9" w:rsidR="00A4219F" w:rsidRDefault="00D2718D" w:rsidP="00434A12">
      <w:pPr>
        <w:widowControl w:val="0"/>
        <w:spacing w:after="0" w:line="240" w:lineRule="auto"/>
        <w:ind w:left="720" w:right="-360"/>
        <w:contextualSpacing/>
        <w:textAlignment w:val="baseline"/>
        <w:rPr>
          <w:rFonts w:eastAsia="Times New Roman"/>
          <w:sz w:val="24"/>
          <w:szCs w:val="24"/>
        </w:rPr>
      </w:pPr>
      <w:r>
        <w:rPr>
          <w:rFonts w:eastAsia="Times New Roman"/>
          <w:b/>
          <w:sz w:val="24"/>
          <w:szCs w:val="24"/>
        </w:rPr>
        <w:lastRenderedPageBreak/>
        <w:t>Support s</w:t>
      </w:r>
      <w:r w:rsidR="00A4219F" w:rsidRPr="00A4219F">
        <w:rPr>
          <w:rFonts w:eastAsia="Times New Roman"/>
          <w:b/>
          <w:sz w:val="24"/>
          <w:szCs w:val="24"/>
        </w:rPr>
        <w:t>hareholder proposals.</w:t>
      </w:r>
      <w:r w:rsidR="00A4219F" w:rsidRPr="00A4219F">
        <w:rPr>
          <w:rFonts w:eastAsia="Times New Roman"/>
          <w:sz w:val="24"/>
          <w:szCs w:val="24"/>
        </w:rPr>
        <w:t xml:space="preserve">  </w:t>
      </w:r>
      <w:r>
        <w:rPr>
          <w:rFonts w:eastAsia="Times New Roman"/>
          <w:sz w:val="24"/>
          <w:szCs w:val="24"/>
        </w:rPr>
        <w:t>S</w:t>
      </w:r>
      <w:r w:rsidR="00A4219F" w:rsidRPr="00A4219F">
        <w:rPr>
          <w:rFonts w:eastAsia="Times New Roman"/>
          <w:sz w:val="24"/>
          <w:szCs w:val="24"/>
        </w:rPr>
        <w:t xml:space="preserve">hareholders </w:t>
      </w:r>
      <w:r>
        <w:rPr>
          <w:rFonts w:eastAsia="Times New Roman"/>
          <w:sz w:val="24"/>
          <w:szCs w:val="24"/>
        </w:rPr>
        <w:t>should be</w:t>
      </w:r>
      <w:r w:rsidR="00032B5E">
        <w:rPr>
          <w:rFonts w:eastAsia="Times New Roman"/>
          <w:sz w:val="24"/>
          <w:szCs w:val="24"/>
        </w:rPr>
        <w:t xml:space="preserve"> able </w:t>
      </w:r>
      <w:r w:rsidR="00A4219F" w:rsidRPr="00A4219F">
        <w:rPr>
          <w:rFonts w:eastAsia="Times New Roman"/>
          <w:sz w:val="24"/>
          <w:szCs w:val="24"/>
        </w:rPr>
        <w:t>to</w:t>
      </w:r>
      <w:r>
        <w:rPr>
          <w:rFonts w:eastAsia="Times New Roman"/>
          <w:sz w:val="24"/>
          <w:szCs w:val="24"/>
        </w:rPr>
        <w:t xml:space="preserve"> present </w:t>
      </w:r>
      <w:r w:rsidR="00A4219F" w:rsidRPr="00A4219F">
        <w:rPr>
          <w:rFonts w:eastAsia="Times New Roman"/>
          <w:sz w:val="24"/>
          <w:szCs w:val="24"/>
        </w:rPr>
        <w:t xml:space="preserve">proposals at the annual general meeting </w:t>
      </w:r>
      <w:r>
        <w:rPr>
          <w:rFonts w:eastAsia="Times New Roman"/>
          <w:sz w:val="24"/>
          <w:szCs w:val="24"/>
        </w:rPr>
        <w:t xml:space="preserve">to nominate board members or </w:t>
      </w:r>
      <w:r w:rsidR="00902482">
        <w:rPr>
          <w:rFonts w:eastAsia="Times New Roman"/>
          <w:sz w:val="24"/>
          <w:szCs w:val="24"/>
        </w:rPr>
        <w:t>take other actions</w:t>
      </w:r>
      <w:r>
        <w:rPr>
          <w:rFonts w:eastAsia="Times New Roman"/>
          <w:sz w:val="24"/>
          <w:szCs w:val="24"/>
        </w:rPr>
        <w:t xml:space="preserve">.  This </w:t>
      </w:r>
      <w:r w:rsidR="00A02624">
        <w:rPr>
          <w:rFonts w:eastAsia="Times New Roman"/>
          <w:sz w:val="24"/>
          <w:szCs w:val="24"/>
        </w:rPr>
        <w:t xml:space="preserve">allows them </w:t>
      </w:r>
      <w:r w:rsidR="00A4219F">
        <w:rPr>
          <w:rFonts w:eastAsia="Times New Roman"/>
          <w:sz w:val="24"/>
          <w:szCs w:val="24"/>
        </w:rPr>
        <w:t>to address performance issues when the board</w:t>
      </w:r>
      <w:r>
        <w:rPr>
          <w:rFonts w:eastAsia="Times New Roman"/>
          <w:sz w:val="24"/>
          <w:szCs w:val="24"/>
        </w:rPr>
        <w:t xml:space="preserve"> is </w:t>
      </w:r>
      <w:r w:rsidR="00A4219F">
        <w:rPr>
          <w:rFonts w:eastAsia="Times New Roman"/>
          <w:sz w:val="24"/>
          <w:szCs w:val="24"/>
        </w:rPr>
        <w:t>unable or unwilling to do so.</w:t>
      </w:r>
      <w:r>
        <w:rPr>
          <w:rFonts w:eastAsia="Times New Roman"/>
          <w:sz w:val="24"/>
          <w:szCs w:val="24"/>
        </w:rPr>
        <w:t xml:space="preserve">  A c</w:t>
      </w:r>
      <w:r w:rsidR="00A4219F">
        <w:rPr>
          <w:rFonts w:eastAsia="Times New Roman"/>
          <w:sz w:val="24"/>
          <w:szCs w:val="24"/>
        </w:rPr>
        <w:t>ompan</w:t>
      </w:r>
      <w:r>
        <w:rPr>
          <w:rFonts w:eastAsia="Times New Roman"/>
          <w:sz w:val="24"/>
          <w:szCs w:val="24"/>
        </w:rPr>
        <w:t>y</w:t>
      </w:r>
      <w:r w:rsidR="00A4219F">
        <w:rPr>
          <w:rFonts w:eastAsia="Times New Roman"/>
          <w:sz w:val="24"/>
          <w:szCs w:val="24"/>
        </w:rPr>
        <w:t xml:space="preserve"> </w:t>
      </w:r>
      <w:r>
        <w:rPr>
          <w:rFonts w:eastAsia="Times New Roman"/>
          <w:sz w:val="24"/>
          <w:szCs w:val="24"/>
        </w:rPr>
        <w:t>may</w:t>
      </w:r>
      <w:r w:rsidR="00A4219F">
        <w:rPr>
          <w:rFonts w:eastAsia="Times New Roman"/>
          <w:sz w:val="24"/>
          <w:szCs w:val="24"/>
        </w:rPr>
        <w:t xml:space="preserve"> allow</w:t>
      </w:r>
      <w:r>
        <w:rPr>
          <w:rFonts w:eastAsia="Times New Roman"/>
          <w:sz w:val="24"/>
          <w:szCs w:val="24"/>
        </w:rPr>
        <w:t xml:space="preserve"> shareholder </w:t>
      </w:r>
      <w:r w:rsidR="00A4219F">
        <w:rPr>
          <w:rFonts w:eastAsia="Times New Roman"/>
          <w:sz w:val="24"/>
          <w:szCs w:val="24"/>
        </w:rPr>
        <w:t xml:space="preserve">proposals, but </w:t>
      </w:r>
      <w:r>
        <w:rPr>
          <w:rFonts w:eastAsia="Times New Roman"/>
          <w:sz w:val="24"/>
          <w:szCs w:val="24"/>
        </w:rPr>
        <w:t>its</w:t>
      </w:r>
      <w:r w:rsidR="00A4219F">
        <w:rPr>
          <w:rFonts w:eastAsia="Times New Roman"/>
          <w:sz w:val="24"/>
          <w:szCs w:val="24"/>
        </w:rPr>
        <w:t xml:space="preserve"> by-laws </w:t>
      </w:r>
      <w:r w:rsidR="005172C2">
        <w:rPr>
          <w:rFonts w:eastAsia="Times New Roman"/>
          <w:sz w:val="24"/>
          <w:szCs w:val="24"/>
        </w:rPr>
        <w:t xml:space="preserve">could </w:t>
      </w:r>
      <w:r w:rsidR="00A4219F">
        <w:rPr>
          <w:rFonts w:eastAsia="Times New Roman"/>
          <w:sz w:val="24"/>
          <w:szCs w:val="24"/>
        </w:rPr>
        <w:t xml:space="preserve">stipulate that they are non-binding or require a supermajority vote to pass.  </w:t>
      </w:r>
      <w:r>
        <w:rPr>
          <w:rFonts w:eastAsia="Times New Roman"/>
          <w:sz w:val="24"/>
          <w:szCs w:val="24"/>
        </w:rPr>
        <w:t>P</w:t>
      </w:r>
      <w:r w:rsidR="00A4219F">
        <w:rPr>
          <w:rFonts w:eastAsia="Times New Roman"/>
          <w:sz w:val="24"/>
          <w:szCs w:val="24"/>
        </w:rPr>
        <w:t>roposals need to be binding and require only majority support to be effective.</w:t>
      </w:r>
    </w:p>
    <w:p w14:paraId="14F12E8D" w14:textId="77777777" w:rsidR="00A4219F" w:rsidRDefault="00A4219F" w:rsidP="00CA0524">
      <w:pPr>
        <w:widowControl w:val="0"/>
        <w:spacing w:after="0" w:line="240" w:lineRule="auto"/>
        <w:ind w:left="720"/>
        <w:contextualSpacing/>
        <w:textAlignment w:val="baseline"/>
        <w:rPr>
          <w:rFonts w:eastAsia="Times New Roman"/>
          <w:color w:val="1F497D"/>
          <w:sz w:val="24"/>
          <w:szCs w:val="24"/>
        </w:rPr>
      </w:pPr>
    </w:p>
    <w:p w14:paraId="03938934" w14:textId="6558DFF7" w:rsidR="004412DF" w:rsidRPr="004412DF" w:rsidRDefault="00A4219F" w:rsidP="00CA0524">
      <w:pPr>
        <w:widowControl w:val="0"/>
        <w:spacing w:after="0" w:line="240" w:lineRule="auto"/>
        <w:ind w:left="720"/>
        <w:contextualSpacing/>
        <w:textAlignment w:val="baseline"/>
        <w:rPr>
          <w:rFonts w:eastAsia="MS PGothic"/>
          <w:color w:val="000000"/>
          <w:kern w:val="24"/>
          <w:sz w:val="24"/>
          <w:szCs w:val="24"/>
          <w:lang w:val="en-CA"/>
        </w:rPr>
      </w:pPr>
      <w:r w:rsidRPr="00A4219F">
        <w:rPr>
          <w:rFonts w:eastAsia="Times New Roman"/>
          <w:b/>
          <w:sz w:val="24"/>
          <w:szCs w:val="24"/>
        </w:rPr>
        <w:t>Voting on corporate changes.</w:t>
      </w:r>
      <w:r w:rsidR="002F6A58">
        <w:rPr>
          <w:rFonts w:eastAsia="Times New Roman"/>
          <w:b/>
          <w:sz w:val="24"/>
          <w:szCs w:val="24"/>
        </w:rPr>
        <w:t xml:space="preserve"> </w:t>
      </w:r>
      <w:r w:rsidR="00D2718D" w:rsidRPr="00FE779F">
        <w:rPr>
          <w:rFonts w:eastAsia="Times New Roman"/>
          <w:sz w:val="24"/>
          <w:szCs w:val="24"/>
        </w:rPr>
        <w:t xml:space="preserve">Shareholders should </w:t>
      </w:r>
      <w:r w:rsidR="00FE779F" w:rsidRPr="00FE779F">
        <w:rPr>
          <w:rFonts w:eastAsia="Times New Roman"/>
          <w:sz w:val="24"/>
          <w:szCs w:val="24"/>
        </w:rPr>
        <w:t xml:space="preserve">approve </w:t>
      </w:r>
      <w:r w:rsidR="00FE779F" w:rsidRPr="00FE779F">
        <w:rPr>
          <w:rFonts w:eastAsia="MS PGothic"/>
          <w:kern w:val="24"/>
          <w:sz w:val="24"/>
          <w:szCs w:val="24"/>
          <w:lang w:val="en-CA"/>
        </w:rPr>
        <w:t xml:space="preserve">all </w:t>
      </w:r>
      <w:r w:rsidR="004412DF" w:rsidRPr="004412DF">
        <w:rPr>
          <w:rFonts w:eastAsia="MS PGothic" w:hint="cs"/>
          <w:kern w:val="24"/>
          <w:sz w:val="24"/>
          <w:szCs w:val="24"/>
          <w:lang w:val="en-CA"/>
        </w:rPr>
        <w:t xml:space="preserve">major </w:t>
      </w:r>
      <w:r w:rsidR="00FE779F" w:rsidRPr="00FE779F">
        <w:rPr>
          <w:rFonts w:eastAsia="MS PGothic"/>
          <w:kern w:val="24"/>
          <w:sz w:val="24"/>
          <w:szCs w:val="24"/>
          <w:lang w:val="en-CA"/>
        </w:rPr>
        <w:t>decisions</w:t>
      </w:r>
      <w:r w:rsidR="00B925AE">
        <w:rPr>
          <w:rFonts w:eastAsia="MS PGothic"/>
          <w:kern w:val="24"/>
          <w:sz w:val="24"/>
          <w:szCs w:val="24"/>
          <w:lang w:val="en-CA"/>
        </w:rPr>
        <w:t>,</w:t>
      </w:r>
      <w:r w:rsidR="00FE779F" w:rsidRPr="00FE779F">
        <w:rPr>
          <w:rFonts w:eastAsia="MS PGothic"/>
          <w:kern w:val="24"/>
          <w:sz w:val="24"/>
          <w:szCs w:val="24"/>
          <w:lang w:val="en-CA"/>
        </w:rPr>
        <w:t xml:space="preserve"> particularly those relating to </w:t>
      </w:r>
      <w:r w:rsidR="00F07C2B">
        <w:rPr>
          <w:rFonts w:eastAsia="MS PGothic"/>
          <w:kern w:val="24"/>
          <w:sz w:val="24"/>
          <w:szCs w:val="24"/>
          <w:lang w:val="en-CA"/>
        </w:rPr>
        <w:t xml:space="preserve">the articles of incorporation, </w:t>
      </w:r>
      <w:r w:rsidR="00B925AE">
        <w:rPr>
          <w:rFonts w:eastAsia="MS PGothic"/>
          <w:kern w:val="24"/>
          <w:sz w:val="24"/>
          <w:szCs w:val="24"/>
          <w:lang w:val="en-CA"/>
        </w:rPr>
        <w:t>bylaws</w:t>
      </w:r>
      <w:r w:rsidR="00F07C2B">
        <w:rPr>
          <w:rFonts w:eastAsia="MS PGothic"/>
          <w:kern w:val="24"/>
          <w:sz w:val="24"/>
          <w:szCs w:val="24"/>
          <w:lang w:val="en-CA"/>
        </w:rPr>
        <w:t>,</w:t>
      </w:r>
      <w:r w:rsidR="009A3C6E">
        <w:rPr>
          <w:rFonts w:eastAsia="MS PGothic"/>
          <w:kern w:val="24"/>
          <w:sz w:val="24"/>
          <w:szCs w:val="24"/>
          <w:lang w:val="en-CA"/>
        </w:rPr>
        <w:t xml:space="preserve"> acquisition</w:t>
      </w:r>
      <w:r w:rsidR="00A02624">
        <w:rPr>
          <w:rFonts w:eastAsia="MS PGothic"/>
          <w:kern w:val="24"/>
          <w:sz w:val="24"/>
          <w:szCs w:val="24"/>
          <w:lang w:val="en-CA"/>
        </w:rPr>
        <w:t>/ s</w:t>
      </w:r>
      <w:r w:rsidR="009A3C6E">
        <w:rPr>
          <w:rFonts w:eastAsia="MS PGothic"/>
          <w:kern w:val="24"/>
          <w:sz w:val="24"/>
          <w:szCs w:val="24"/>
          <w:lang w:val="en-CA"/>
        </w:rPr>
        <w:t>ale of business units,</w:t>
      </w:r>
      <w:r w:rsidR="00F07C2B">
        <w:rPr>
          <w:rFonts w:eastAsia="MS PGothic"/>
          <w:kern w:val="24"/>
          <w:sz w:val="24"/>
          <w:szCs w:val="24"/>
          <w:lang w:val="en-CA"/>
        </w:rPr>
        <w:t xml:space="preserve"> corporate </w:t>
      </w:r>
      <w:r w:rsidR="004412DF" w:rsidRPr="004412DF">
        <w:rPr>
          <w:rFonts w:eastAsia="MS PGothic" w:hint="cs"/>
          <w:kern w:val="24"/>
          <w:sz w:val="24"/>
          <w:szCs w:val="24"/>
          <w:lang w:val="en-CA"/>
        </w:rPr>
        <w:t>governance</w:t>
      </w:r>
      <w:r w:rsidR="00F07C2B">
        <w:rPr>
          <w:rFonts w:eastAsia="MS PGothic"/>
          <w:kern w:val="24"/>
          <w:sz w:val="24"/>
          <w:szCs w:val="24"/>
          <w:lang w:val="en-CA"/>
        </w:rPr>
        <w:t xml:space="preserve">, </w:t>
      </w:r>
      <w:r w:rsidR="009D3AAF">
        <w:rPr>
          <w:rFonts w:eastAsia="MS PGothic"/>
          <w:kern w:val="24"/>
          <w:sz w:val="24"/>
          <w:szCs w:val="24"/>
          <w:lang w:val="en-CA"/>
        </w:rPr>
        <w:t>executive compensation</w:t>
      </w:r>
      <w:r w:rsidR="00A02624">
        <w:rPr>
          <w:rFonts w:eastAsia="MS PGothic"/>
          <w:kern w:val="24"/>
          <w:sz w:val="24"/>
          <w:szCs w:val="24"/>
          <w:lang w:val="en-CA"/>
        </w:rPr>
        <w:t xml:space="preserve">, </w:t>
      </w:r>
      <w:r w:rsidR="00F07C2B">
        <w:rPr>
          <w:rFonts w:eastAsia="MS PGothic"/>
          <w:kern w:val="24"/>
          <w:sz w:val="24"/>
          <w:szCs w:val="24"/>
          <w:lang w:val="en-CA"/>
        </w:rPr>
        <w:t>or voting rights</w:t>
      </w:r>
      <w:r w:rsidR="00FE779F" w:rsidRPr="00FE779F">
        <w:rPr>
          <w:rFonts w:eastAsia="Times New Roman"/>
          <w:b/>
          <w:sz w:val="24"/>
          <w:szCs w:val="24"/>
        </w:rPr>
        <w:t xml:space="preserve">.  </w:t>
      </w:r>
      <w:r w:rsidR="00C464A2">
        <w:rPr>
          <w:rFonts w:eastAsia="Times New Roman"/>
          <w:sz w:val="24"/>
          <w:szCs w:val="24"/>
        </w:rPr>
        <w:t>For example,</w:t>
      </w:r>
      <w:r w:rsidR="00FE779F">
        <w:rPr>
          <w:rFonts w:eastAsia="Times New Roman"/>
          <w:sz w:val="24"/>
          <w:szCs w:val="24"/>
        </w:rPr>
        <w:t xml:space="preserve"> </w:t>
      </w:r>
      <w:r w:rsidR="008C700D">
        <w:rPr>
          <w:rFonts w:eastAsia="Times New Roman"/>
          <w:sz w:val="24"/>
          <w:szCs w:val="24"/>
        </w:rPr>
        <w:t>shareholders could reject a new executive stock option plan</w:t>
      </w:r>
      <w:r w:rsidR="00D166A9">
        <w:rPr>
          <w:rFonts w:eastAsia="Times New Roman"/>
          <w:sz w:val="24"/>
          <w:szCs w:val="24"/>
        </w:rPr>
        <w:t xml:space="preserve"> </w:t>
      </w:r>
      <w:r w:rsidR="005808C8">
        <w:rPr>
          <w:rFonts w:eastAsia="Times New Roman"/>
          <w:sz w:val="24"/>
          <w:szCs w:val="24"/>
        </w:rPr>
        <w:t xml:space="preserve">because it </w:t>
      </w:r>
      <w:r w:rsidR="00FE779F">
        <w:rPr>
          <w:rFonts w:eastAsia="Times New Roman"/>
          <w:sz w:val="24"/>
          <w:szCs w:val="24"/>
        </w:rPr>
        <w:t>seriously dilute</w:t>
      </w:r>
      <w:r w:rsidR="005808C8">
        <w:rPr>
          <w:rFonts w:eastAsia="Times New Roman"/>
          <w:sz w:val="24"/>
          <w:szCs w:val="24"/>
        </w:rPr>
        <w:t>s</w:t>
      </w:r>
      <w:r w:rsidR="00FE779F">
        <w:rPr>
          <w:rFonts w:eastAsia="Times New Roman"/>
          <w:sz w:val="24"/>
          <w:szCs w:val="24"/>
        </w:rPr>
        <w:t xml:space="preserve"> earnings per share.  </w:t>
      </w:r>
    </w:p>
    <w:p w14:paraId="4E034949" w14:textId="77777777" w:rsidR="00A4219F" w:rsidRDefault="00A4219F" w:rsidP="00CA0524">
      <w:pPr>
        <w:widowControl w:val="0"/>
        <w:spacing w:after="0" w:line="240" w:lineRule="auto"/>
        <w:ind w:left="720"/>
        <w:contextualSpacing/>
        <w:textAlignment w:val="baseline"/>
        <w:rPr>
          <w:rFonts w:eastAsia="MS PGothic"/>
          <w:color w:val="000000"/>
          <w:kern w:val="24"/>
          <w:sz w:val="24"/>
          <w:szCs w:val="24"/>
          <w:lang w:val="en-CA"/>
        </w:rPr>
      </w:pPr>
    </w:p>
    <w:p w14:paraId="6F1F549A" w14:textId="5992E8A3" w:rsidR="00A4219F" w:rsidRPr="00A4219F" w:rsidRDefault="002F6A58" w:rsidP="00CA0524">
      <w:pPr>
        <w:widowControl w:val="0"/>
        <w:spacing w:after="0" w:line="240" w:lineRule="auto"/>
        <w:ind w:left="720"/>
        <w:contextualSpacing/>
        <w:textAlignment w:val="baseline"/>
        <w:rPr>
          <w:rFonts w:eastAsia="Times New Roman"/>
          <w:b/>
          <w:color w:val="1F497D"/>
          <w:sz w:val="24"/>
          <w:szCs w:val="24"/>
        </w:rPr>
      </w:pPr>
      <w:r>
        <w:rPr>
          <w:rFonts w:eastAsia="MS PGothic"/>
          <w:b/>
          <w:color w:val="000000"/>
          <w:kern w:val="24"/>
          <w:sz w:val="24"/>
          <w:szCs w:val="24"/>
          <w:lang w:val="en-CA"/>
        </w:rPr>
        <w:t>V</w:t>
      </w:r>
      <w:r w:rsidR="00A4219F" w:rsidRPr="00A4219F">
        <w:rPr>
          <w:rFonts w:eastAsia="MS PGothic"/>
          <w:b/>
          <w:color w:val="000000"/>
          <w:kern w:val="24"/>
          <w:sz w:val="24"/>
          <w:szCs w:val="24"/>
          <w:lang w:val="en-CA"/>
        </w:rPr>
        <w:t xml:space="preserve">oice on </w:t>
      </w:r>
      <w:r w:rsidR="00B925AE">
        <w:rPr>
          <w:rFonts w:eastAsia="MS PGothic"/>
          <w:b/>
          <w:color w:val="000000"/>
          <w:kern w:val="24"/>
          <w:sz w:val="24"/>
          <w:szCs w:val="24"/>
          <w:lang w:val="en-CA"/>
        </w:rPr>
        <w:t xml:space="preserve">the </w:t>
      </w:r>
      <w:r w:rsidR="00952B3D">
        <w:rPr>
          <w:rFonts w:eastAsia="MS PGothic"/>
          <w:b/>
          <w:color w:val="000000"/>
          <w:kern w:val="24"/>
          <w:sz w:val="24"/>
          <w:szCs w:val="24"/>
          <w:lang w:val="en-CA"/>
        </w:rPr>
        <w:t xml:space="preserve">director and </w:t>
      </w:r>
      <w:r w:rsidR="00A4219F" w:rsidRPr="00A4219F">
        <w:rPr>
          <w:rFonts w:eastAsia="MS PGothic"/>
          <w:b/>
          <w:color w:val="000000"/>
          <w:kern w:val="24"/>
          <w:sz w:val="24"/>
          <w:szCs w:val="24"/>
          <w:lang w:val="en-CA"/>
        </w:rPr>
        <w:t>executive compensation.</w:t>
      </w:r>
      <w:r w:rsidR="00A4219F">
        <w:rPr>
          <w:rFonts w:eastAsia="MS PGothic"/>
          <w:b/>
          <w:color w:val="000000"/>
          <w:kern w:val="24"/>
          <w:sz w:val="24"/>
          <w:szCs w:val="24"/>
          <w:lang w:val="en-CA"/>
        </w:rPr>
        <w:t xml:space="preserve">  </w:t>
      </w:r>
      <w:r w:rsidR="00A4219F">
        <w:rPr>
          <w:rFonts w:eastAsia="MS PGothic"/>
          <w:color w:val="000000"/>
          <w:kern w:val="24"/>
          <w:sz w:val="24"/>
          <w:szCs w:val="24"/>
          <w:lang w:val="en-CA"/>
        </w:rPr>
        <w:t>Shareholders should have a “say on pay</w:t>
      </w:r>
      <w:r w:rsidR="00B925AE">
        <w:rPr>
          <w:rFonts w:eastAsia="MS PGothic"/>
          <w:color w:val="000000"/>
          <w:kern w:val="24"/>
          <w:sz w:val="24"/>
          <w:szCs w:val="24"/>
          <w:lang w:val="en-CA"/>
        </w:rPr>
        <w:t>,</w:t>
      </w:r>
      <w:r w:rsidR="00A4219F">
        <w:rPr>
          <w:rFonts w:eastAsia="MS PGothic"/>
          <w:color w:val="000000"/>
          <w:kern w:val="24"/>
          <w:sz w:val="24"/>
          <w:szCs w:val="24"/>
          <w:lang w:val="en-CA"/>
        </w:rPr>
        <w:t xml:space="preserve">” </w:t>
      </w:r>
      <w:r w:rsidR="008C700D">
        <w:rPr>
          <w:rFonts w:eastAsia="MS PGothic"/>
          <w:color w:val="000000"/>
          <w:kern w:val="24"/>
          <w:sz w:val="24"/>
          <w:szCs w:val="24"/>
          <w:lang w:val="en-CA"/>
        </w:rPr>
        <w:t xml:space="preserve">allowing them to </w:t>
      </w:r>
      <w:r w:rsidR="00A4219F">
        <w:rPr>
          <w:rFonts w:eastAsia="MS PGothic"/>
          <w:color w:val="000000"/>
          <w:kern w:val="24"/>
          <w:sz w:val="24"/>
          <w:szCs w:val="24"/>
          <w:lang w:val="en-CA"/>
        </w:rPr>
        <w:t>vote on the compensation package</w:t>
      </w:r>
      <w:r w:rsidR="006A0C5F">
        <w:rPr>
          <w:rFonts w:eastAsia="MS PGothic"/>
          <w:color w:val="000000"/>
          <w:kern w:val="24"/>
          <w:sz w:val="24"/>
          <w:szCs w:val="24"/>
          <w:lang w:val="en-CA"/>
        </w:rPr>
        <w:t xml:space="preserve">s of the CEO, other executives, and directors </w:t>
      </w:r>
      <w:r w:rsidR="00A4219F">
        <w:rPr>
          <w:rFonts w:eastAsia="MS PGothic"/>
          <w:color w:val="000000"/>
          <w:kern w:val="24"/>
          <w:sz w:val="24"/>
          <w:szCs w:val="24"/>
          <w:lang w:val="en-CA"/>
        </w:rPr>
        <w:t xml:space="preserve">at the annual </w:t>
      </w:r>
      <w:r w:rsidR="006A0C5F">
        <w:rPr>
          <w:rFonts w:eastAsia="MS PGothic"/>
          <w:color w:val="000000"/>
          <w:kern w:val="24"/>
          <w:sz w:val="24"/>
          <w:szCs w:val="24"/>
          <w:lang w:val="en-CA"/>
        </w:rPr>
        <w:t xml:space="preserve">general </w:t>
      </w:r>
      <w:r w:rsidR="00A4219F">
        <w:rPr>
          <w:rFonts w:eastAsia="MS PGothic"/>
          <w:color w:val="000000"/>
          <w:kern w:val="24"/>
          <w:sz w:val="24"/>
          <w:szCs w:val="24"/>
          <w:lang w:val="en-CA"/>
        </w:rPr>
        <w:t xml:space="preserve">meeting.  </w:t>
      </w:r>
      <w:r w:rsidR="00D2718D">
        <w:rPr>
          <w:rFonts w:eastAsia="MS PGothic"/>
          <w:color w:val="000000"/>
          <w:kern w:val="24"/>
          <w:sz w:val="24"/>
          <w:szCs w:val="24"/>
          <w:lang w:val="en-CA"/>
        </w:rPr>
        <w:t xml:space="preserve">These votes are becoming more </w:t>
      </w:r>
      <w:r w:rsidR="00A937A5">
        <w:rPr>
          <w:rFonts w:eastAsia="MS PGothic"/>
          <w:color w:val="000000"/>
          <w:kern w:val="24"/>
          <w:sz w:val="24"/>
          <w:szCs w:val="24"/>
          <w:lang w:val="en-CA"/>
        </w:rPr>
        <w:t>common,</w:t>
      </w:r>
      <w:r w:rsidR="00D2718D">
        <w:rPr>
          <w:rFonts w:eastAsia="MS PGothic"/>
          <w:color w:val="000000"/>
          <w:kern w:val="24"/>
          <w:sz w:val="24"/>
          <w:szCs w:val="24"/>
          <w:lang w:val="en-CA"/>
        </w:rPr>
        <w:t xml:space="preserve"> but they are </w:t>
      </w:r>
      <w:r w:rsidR="005808C8">
        <w:rPr>
          <w:rFonts w:eastAsia="MS PGothic"/>
          <w:color w:val="000000"/>
          <w:kern w:val="24"/>
          <w:sz w:val="24"/>
          <w:szCs w:val="24"/>
          <w:lang w:val="en-CA"/>
        </w:rPr>
        <w:t xml:space="preserve">almost always </w:t>
      </w:r>
      <w:r w:rsidR="00D2718D">
        <w:rPr>
          <w:rFonts w:eastAsia="MS PGothic"/>
          <w:color w:val="000000"/>
          <w:kern w:val="24"/>
          <w:sz w:val="24"/>
          <w:szCs w:val="24"/>
          <w:lang w:val="en-CA"/>
        </w:rPr>
        <w:t>non-binding.</w:t>
      </w:r>
    </w:p>
    <w:p w14:paraId="1FFD850B" w14:textId="77777777" w:rsidR="0021345C" w:rsidRDefault="0021345C" w:rsidP="000823D8">
      <w:pPr>
        <w:widowControl w:val="0"/>
        <w:spacing w:after="0" w:line="240" w:lineRule="auto"/>
        <w:rPr>
          <w:b/>
          <w:bCs/>
          <w:sz w:val="24"/>
          <w:szCs w:val="24"/>
        </w:rPr>
      </w:pPr>
      <w:bookmarkStart w:id="12" w:name="_Hlk36363815"/>
    </w:p>
    <w:p w14:paraId="5BE5BC74" w14:textId="77777777" w:rsidR="00B74461" w:rsidRDefault="00FC451E" w:rsidP="000823D8">
      <w:pPr>
        <w:widowControl w:val="0"/>
        <w:spacing w:after="0" w:line="240" w:lineRule="auto"/>
        <w:rPr>
          <w:b/>
          <w:bCs/>
          <w:sz w:val="24"/>
          <w:szCs w:val="24"/>
        </w:rPr>
      </w:pPr>
      <w:r>
        <w:rPr>
          <w:b/>
          <w:bCs/>
          <w:sz w:val="24"/>
          <w:szCs w:val="24"/>
        </w:rPr>
        <w:t>Corporate Governance in Practice</w:t>
      </w:r>
    </w:p>
    <w:bookmarkEnd w:id="12"/>
    <w:p w14:paraId="177B9698" w14:textId="77777777" w:rsidR="00A40FE7" w:rsidRDefault="00A40FE7" w:rsidP="000823D8">
      <w:pPr>
        <w:widowControl w:val="0"/>
        <w:spacing w:after="0" w:line="240" w:lineRule="auto"/>
        <w:rPr>
          <w:sz w:val="24"/>
          <w:szCs w:val="24"/>
        </w:rPr>
      </w:pPr>
    </w:p>
    <w:p w14:paraId="7B4D00A2" w14:textId="6B681EC1" w:rsidR="007D6075" w:rsidRPr="007D6075" w:rsidRDefault="00902482" w:rsidP="000823D8">
      <w:pPr>
        <w:widowControl w:val="0"/>
        <w:spacing w:after="0" w:line="240" w:lineRule="auto"/>
        <w:rPr>
          <w:sz w:val="24"/>
          <w:szCs w:val="24"/>
        </w:rPr>
      </w:pPr>
      <w:r>
        <w:rPr>
          <w:sz w:val="24"/>
          <w:szCs w:val="24"/>
        </w:rPr>
        <w:t>R</w:t>
      </w:r>
      <w:r w:rsidR="00AB15B9">
        <w:rPr>
          <w:sz w:val="24"/>
          <w:szCs w:val="24"/>
        </w:rPr>
        <w:t>egulators and non-profit groups have devoted considerable resources to developing r</w:t>
      </w:r>
      <w:r>
        <w:rPr>
          <w:sz w:val="24"/>
          <w:szCs w:val="24"/>
        </w:rPr>
        <w:t>ules</w:t>
      </w:r>
      <w:r w:rsidR="00AB15B9">
        <w:rPr>
          <w:sz w:val="24"/>
          <w:szCs w:val="24"/>
        </w:rPr>
        <w:t xml:space="preserve"> and guidelines </w:t>
      </w:r>
      <w:r w:rsidR="002C30A2">
        <w:rPr>
          <w:sz w:val="24"/>
          <w:szCs w:val="24"/>
        </w:rPr>
        <w:t>t</w:t>
      </w:r>
      <w:r w:rsidR="00AB15B9">
        <w:rPr>
          <w:sz w:val="24"/>
          <w:szCs w:val="24"/>
        </w:rPr>
        <w:t>o</w:t>
      </w:r>
      <w:r w:rsidR="002C30A2">
        <w:rPr>
          <w:sz w:val="24"/>
          <w:szCs w:val="24"/>
        </w:rPr>
        <w:t xml:space="preserve"> </w:t>
      </w:r>
      <w:r w:rsidR="00AB15B9">
        <w:rPr>
          <w:sz w:val="24"/>
          <w:szCs w:val="24"/>
        </w:rPr>
        <w:t>improve corporate governance in Canada</w:t>
      </w:r>
      <w:r w:rsidR="002C30A2">
        <w:rPr>
          <w:sz w:val="24"/>
          <w:szCs w:val="24"/>
        </w:rPr>
        <w:t>.  Given</w:t>
      </w:r>
      <w:r w:rsidR="008A5DFD">
        <w:rPr>
          <w:sz w:val="24"/>
          <w:szCs w:val="24"/>
        </w:rPr>
        <w:t xml:space="preserve"> </w:t>
      </w:r>
      <w:r w:rsidR="00B925AE">
        <w:rPr>
          <w:sz w:val="24"/>
          <w:szCs w:val="24"/>
        </w:rPr>
        <w:t xml:space="preserve">that </w:t>
      </w:r>
      <w:r w:rsidR="002C30A2">
        <w:rPr>
          <w:sz w:val="24"/>
          <w:szCs w:val="24"/>
        </w:rPr>
        <w:t xml:space="preserve">compliance is </w:t>
      </w:r>
      <w:r w:rsidR="008A5DFD">
        <w:rPr>
          <w:sz w:val="24"/>
          <w:szCs w:val="24"/>
        </w:rPr>
        <w:t>often</w:t>
      </w:r>
      <w:r w:rsidR="00A858B5">
        <w:rPr>
          <w:sz w:val="24"/>
          <w:szCs w:val="24"/>
        </w:rPr>
        <w:t xml:space="preserve"> </w:t>
      </w:r>
      <w:r w:rsidR="002C30A2">
        <w:rPr>
          <w:sz w:val="24"/>
          <w:szCs w:val="24"/>
        </w:rPr>
        <w:t xml:space="preserve">voluntary, it is important to know </w:t>
      </w:r>
      <w:r w:rsidR="008A5DFD">
        <w:rPr>
          <w:sz w:val="24"/>
          <w:szCs w:val="24"/>
        </w:rPr>
        <w:t xml:space="preserve">whether </w:t>
      </w:r>
      <w:r w:rsidR="002C30A2">
        <w:rPr>
          <w:sz w:val="24"/>
          <w:szCs w:val="24"/>
        </w:rPr>
        <w:t xml:space="preserve">companies are adopting these measures or </w:t>
      </w:r>
      <w:r w:rsidR="008A5DFD">
        <w:rPr>
          <w:sz w:val="24"/>
          <w:szCs w:val="24"/>
        </w:rPr>
        <w:t>not</w:t>
      </w:r>
      <w:r w:rsidR="002C30A2">
        <w:rPr>
          <w:sz w:val="24"/>
          <w:szCs w:val="24"/>
        </w:rPr>
        <w:t>.</w:t>
      </w:r>
      <w:r w:rsidR="006B56EA">
        <w:rPr>
          <w:sz w:val="24"/>
          <w:szCs w:val="24"/>
        </w:rPr>
        <w:t xml:space="preserve">  </w:t>
      </w:r>
      <w:r w:rsidR="007D6075">
        <w:rPr>
          <w:sz w:val="24"/>
          <w:szCs w:val="24"/>
        </w:rPr>
        <w:t xml:space="preserve">Each year since 1996, Spencer Stuart Board Services has published </w:t>
      </w:r>
      <w:r w:rsidR="00B925AE">
        <w:rPr>
          <w:sz w:val="24"/>
          <w:szCs w:val="24"/>
        </w:rPr>
        <w:t>its Spencer Stuart Board Index,</w:t>
      </w:r>
      <w:r w:rsidR="007D6075">
        <w:rPr>
          <w:sz w:val="24"/>
          <w:szCs w:val="24"/>
        </w:rPr>
        <w:t xml:space="preserve"> </w:t>
      </w:r>
      <w:r w:rsidR="008C700D">
        <w:rPr>
          <w:sz w:val="24"/>
          <w:szCs w:val="24"/>
        </w:rPr>
        <w:t xml:space="preserve">which </w:t>
      </w:r>
      <w:r w:rsidR="008A5DFD">
        <w:rPr>
          <w:sz w:val="24"/>
          <w:szCs w:val="24"/>
        </w:rPr>
        <w:t xml:space="preserve">summarizes </w:t>
      </w:r>
      <w:r w:rsidR="007D6075">
        <w:rPr>
          <w:sz w:val="24"/>
          <w:szCs w:val="24"/>
        </w:rPr>
        <w:t xml:space="preserve">corporate governance practices </w:t>
      </w:r>
      <w:r w:rsidR="008A5DFD">
        <w:rPr>
          <w:sz w:val="24"/>
          <w:szCs w:val="24"/>
        </w:rPr>
        <w:t xml:space="preserve">in </w:t>
      </w:r>
      <w:r w:rsidR="007D6075">
        <w:rPr>
          <w:sz w:val="24"/>
          <w:szCs w:val="24"/>
        </w:rPr>
        <w:t>Canada’s largest public co</w:t>
      </w:r>
      <w:r w:rsidR="00AB15B9">
        <w:rPr>
          <w:sz w:val="24"/>
          <w:szCs w:val="24"/>
        </w:rPr>
        <w:t>rporations</w:t>
      </w:r>
      <w:r w:rsidR="007D6075">
        <w:rPr>
          <w:sz w:val="24"/>
          <w:szCs w:val="24"/>
        </w:rPr>
        <w:t xml:space="preserve">.  </w:t>
      </w:r>
      <w:r w:rsidR="006B56EA">
        <w:rPr>
          <w:sz w:val="24"/>
          <w:szCs w:val="24"/>
        </w:rPr>
        <w:t>The evidence shows</w:t>
      </w:r>
      <w:r w:rsidR="00F33064">
        <w:rPr>
          <w:sz w:val="24"/>
          <w:szCs w:val="24"/>
        </w:rPr>
        <w:t xml:space="preserve"> firm</w:t>
      </w:r>
      <w:r w:rsidR="006B56EA">
        <w:rPr>
          <w:sz w:val="24"/>
          <w:szCs w:val="24"/>
        </w:rPr>
        <w:t>s are making great strides</w:t>
      </w:r>
      <w:r w:rsidR="007B7EB7">
        <w:rPr>
          <w:sz w:val="24"/>
          <w:szCs w:val="24"/>
        </w:rPr>
        <w:t xml:space="preserve"> in areas such as board independence, board diversity, director quality, performance </w:t>
      </w:r>
      <w:r w:rsidR="00A02624">
        <w:rPr>
          <w:sz w:val="24"/>
          <w:szCs w:val="24"/>
        </w:rPr>
        <w:t xml:space="preserve">evaluation, </w:t>
      </w:r>
      <w:r w:rsidR="00A858B5">
        <w:rPr>
          <w:sz w:val="24"/>
          <w:szCs w:val="24"/>
        </w:rPr>
        <w:t xml:space="preserve">and </w:t>
      </w:r>
      <w:r w:rsidR="00F33064">
        <w:rPr>
          <w:sz w:val="24"/>
          <w:szCs w:val="24"/>
        </w:rPr>
        <w:t>linking pay to performance</w:t>
      </w:r>
      <w:r w:rsidR="008F5E0C">
        <w:rPr>
          <w:sz w:val="24"/>
          <w:szCs w:val="24"/>
        </w:rPr>
        <w:t xml:space="preserve">.  </w:t>
      </w:r>
      <w:r w:rsidR="007B7EB7">
        <w:rPr>
          <w:sz w:val="24"/>
          <w:szCs w:val="24"/>
        </w:rPr>
        <w:t xml:space="preserve">Other </w:t>
      </w:r>
      <w:r w:rsidR="00B925AE">
        <w:rPr>
          <w:sz w:val="24"/>
          <w:szCs w:val="24"/>
        </w:rPr>
        <w:t>features</w:t>
      </w:r>
      <w:r w:rsidR="007B7EB7">
        <w:rPr>
          <w:sz w:val="24"/>
          <w:szCs w:val="24"/>
        </w:rPr>
        <w:t xml:space="preserve"> like </w:t>
      </w:r>
      <w:r w:rsidR="00A02624">
        <w:rPr>
          <w:sz w:val="24"/>
          <w:szCs w:val="24"/>
        </w:rPr>
        <w:t xml:space="preserve">the number of boards directors serve on, </w:t>
      </w:r>
      <w:r w:rsidR="007B7EB7">
        <w:rPr>
          <w:sz w:val="24"/>
          <w:szCs w:val="24"/>
        </w:rPr>
        <w:t xml:space="preserve">mandatory retirement, and term limits may still need </w:t>
      </w:r>
      <w:r w:rsidR="008C700D">
        <w:rPr>
          <w:sz w:val="24"/>
          <w:szCs w:val="24"/>
        </w:rPr>
        <w:t>attention</w:t>
      </w:r>
      <w:r w:rsidR="007B7EB7">
        <w:rPr>
          <w:sz w:val="24"/>
          <w:szCs w:val="24"/>
        </w:rPr>
        <w:t xml:space="preserve">.  </w:t>
      </w:r>
      <w:r w:rsidR="00AB15B9">
        <w:rPr>
          <w:sz w:val="24"/>
          <w:szCs w:val="24"/>
        </w:rPr>
        <w:t xml:space="preserve">In 2019, </w:t>
      </w:r>
      <w:r w:rsidR="00A858B5">
        <w:rPr>
          <w:sz w:val="24"/>
          <w:szCs w:val="24"/>
        </w:rPr>
        <w:t>Spencer Stuart’s</w:t>
      </w:r>
      <w:r w:rsidR="00AB15B9">
        <w:rPr>
          <w:sz w:val="24"/>
          <w:szCs w:val="24"/>
        </w:rPr>
        <w:t xml:space="preserve"> research indicated:</w:t>
      </w:r>
    </w:p>
    <w:p w14:paraId="541E48A0" w14:textId="77777777" w:rsidR="005550A0" w:rsidRDefault="005550A0" w:rsidP="000823D8">
      <w:pPr>
        <w:widowControl w:val="0"/>
        <w:spacing w:after="0" w:line="240" w:lineRule="auto"/>
        <w:rPr>
          <w:b/>
          <w:bCs/>
          <w:sz w:val="24"/>
          <w:szCs w:val="24"/>
        </w:rPr>
      </w:pPr>
    </w:p>
    <w:p w14:paraId="28D5130B" w14:textId="1470C462" w:rsidR="00910373" w:rsidRDefault="005550A0" w:rsidP="00CA0524">
      <w:pPr>
        <w:widowControl w:val="0"/>
        <w:spacing w:after="0" w:line="240" w:lineRule="auto"/>
        <w:ind w:left="360"/>
        <w:rPr>
          <w:sz w:val="24"/>
          <w:szCs w:val="24"/>
        </w:rPr>
      </w:pPr>
      <w:r w:rsidRPr="00913615">
        <w:rPr>
          <w:b/>
          <w:bCs/>
          <w:sz w:val="24"/>
          <w:szCs w:val="24"/>
        </w:rPr>
        <w:t>Board independence.</w:t>
      </w:r>
      <w:r>
        <w:rPr>
          <w:sz w:val="24"/>
          <w:szCs w:val="24"/>
        </w:rPr>
        <w:t xml:space="preserve">  </w:t>
      </w:r>
      <w:r w:rsidR="00F33064">
        <w:rPr>
          <w:sz w:val="24"/>
          <w:szCs w:val="24"/>
        </w:rPr>
        <w:t>Eighty-one percent</w:t>
      </w:r>
      <w:r w:rsidR="00913615">
        <w:rPr>
          <w:sz w:val="24"/>
          <w:szCs w:val="24"/>
        </w:rPr>
        <w:t xml:space="preserve"> </w:t>
      </w:r>
      <w:r>
        <w:rPr>
          <w:sz w:val="24"/>
          <w:szCs w:val="24"/>
        </w:rPr>
        <w:t>of board members were independent</w:t>
      </w:r>
      <w:r w:rsidR="00B925AE">
        <w:rPr>
          <w:sz w:val="24"/>
          <w:szCs w:val="24"/>
        </w:rPr>
        <w:t>,</w:t>
      </w:r>
      <w:r w:rsidR="00913615">
        <w:rPr>
          <w:sz w:val="24"/>
          <w:szCs w:val="24"/>
        </w:rPr>
        <w:t xml:space="preserve"> and</w:t>
      </w:r>
      <w:r w:rsidR="00F33064">
        <w:rPr>
          <w:sz w:val="24"/>
          <w:szCs w:val="24"/>
        </w:rPr>
        <w:t xml:space="preserve"> </w:t>
      </w:r>
      <w:r w:rsidR="00913615">
        <w:rPr>
          <w:sz w:val="24"/>
          <w:szCs w:val="24"/>
        </w:rPr>
        <w:t>75% of</w:t>
      </w:r>
      <w:r w:rsidR="004503E2">
        <w:rPr>
          <w:sz w:val="24"/>
          <w:szCs w:val="24"/>
        </w:rPr>
        <w:t xml:space="preserve"> firms</w:t>
      </w:r>
      <w:r w:rsidR="00913615">
        <w:rPr>
          <w:sz w:val="24"/>
          <w:szCs w:val="24"/>
        </w:rPr>
        <w:t xml:space="preserve"> had two or fewer non-independent directors.  Non-independent directors are </w:t>
      </w:r>
      <w:r w:rsidR="004503E2">
        <w:rPr>
          <w:sz w:val="24"/>
          <w:szCs w:val="24"/>
        </w:rPr>
        <w:t xml:space="preserve">more </w:t>
      </w:r>
      <w:r w:rsidR="00913615">
        <w:rPr>
          <w:sz w:val="24"/>
          <w:szCs w:val="24"/>
        </w:rPr>
        <w:t>concentrated in</w:t>
      </w:r>
      <w:r w:rsidR="00802A6C">
        <w:rPr>
          <w:sz w:val="24"/>
          <w:szCs w:val="24"/>
        </w:rPr>
        <w:t xml:space="preserve"> </w:t>
      </w:r>
      <w:r w:rsidR="00FD36A3">
        <w:rPr>
          <w:sz w:val="24"/>
          <w:szCs w:val="24"/>
        </w:rPr>
        <w:t>closely held</w:t>
      </w:r>
      <w:r w:rsidR="00913615">
        <w:rPr>
          <w:sz w:val="24"/>
          <w:szCs w:val="24"/>
        </w:rPr>
        <w:t xml:space="preserve"> co</w:t>
      </w:r>
      <w:r w:rsidR="004503E2">
        <w:rPr>
          <w:sz w:val="24"/>
          <w:szCs w:val="24"/>
        </w:rPr>
        <w:t>rporations</w:t>
      </w:r>
      <w:r w:rsidR="00913615">
        <w:rPr>
          <w:sz w:val="24"/>
          <w:szCs w:val="24"/>
        </w:rPr>
        <w:t xml:space="preserve">. </w:t>
      </w:r>
    </w:p>
    <w:p w14:paraId="11485C93" w14:textId="77777777" w:rsidR="00913615" w:rsidRDefault="00913615" w:rsidP="00CA0524">
      <w:pPr>
        <w:widowControl w:val="0"/>
        <w:spacing w:after="0" w:line="240" w:lineRule="auto"/>
        <w:ind w:left="360"/>
        <w:rPr>
          <w:sz w:val="24"/>
          <w:szCs w:val="24"/>
        </w:rPr>
      </w:pPr>
    </w:p>
    <w:p w14:paraId="20142322" w14:textId="77777777" w:rsidR="00910373" w:rsidRDefault="00910373" w:rsidP="00CA0524">
      <w:pPr>
        <w:widowControl w:val="0"/>
        <w:spacing w:after="0" w:line="240" w:lineRule="auto"/>
        <w:ind w:left="360"/>
        <w:rPr>
          <w:sz w:val="24"/>
          <w:szCs w:val="24"/>
        </w:rPr>
      </w:pPr>
      <w:r w:rsidRPr="00913615">
        <w:rPr>
          <w:b/>
          <w:bCs/>
          <w:sz w:val="24"/>
          <w:szCs w:val="24"/>
        </w:rPr>
        <w:t>Board chair independence</w:t>
      </w:r>
      <w:r>
        <w:rPr>
          <w:sz w:val="24"/>
          <w:szCs w:val="24"/>
        </w:rPr>
        <w:t xml:space="preserve">.  </w:t>
      </w:r>
      <w:r w:rsidR="00F33064">
        <w:rPr>
          <w:sz w:val="24"/>
          <w:szCs w:val="24"/>
        </w:rPr>
        <w:t>Eighty-six percent</w:t>
      </w:r>
      <w:r>
        <w:rPr>
          <w:sz w:val="24"/>
          <w:szCs w:val="24"/>
        </w:rPr>
        <w:t xml:space="preserve"> of</w:t>
      </w:r>
      <w:r w:rsidR="004503E2">
        <w:rPr>
          <w:sz w:val="24"/>
          <w:szCs w:val="24"/>
        </w:rPr>
        <w:t xml:space="preserve"> companies</w:t>
      </w:r>
      <w:r>
        <w:rPr>
          <w:sz w:val="24"/>
          <w:szCs w:val="24"/>
        </w:rPr>
        <w:t xml:space="preserve"> separate</w:t>
      </w:r>
      <w:r w:rsidR="00F33064">
        <w:rPr>
          <w:sz w:val="24"/>
          <w:szCs w:val="24"/>
        </w:rPr>
        <w:t>d</w:t>
      </w:r>
      <w:r>
        <w:rPr>
          <w:sz w:val="24"/>
          <w:szCs w:val="24"/>
        </w:rPr>
        <w:t xml:space="preserve"> the </w:t>
      </w:r>
      <w:r w:rsidR="00F33064">
        <w:rPr>
          <w:sz w:val="24"/>
          <w:szCs w:val="24"/>
        </w:rPr>
        <w:t xml:space="preserve">position </w:t>
      </w:r>
      <w:r>
        <w:rPr>
          <w:sz w:val="24"/>
          <w:szCs w:val="24"/>
        </w:rPr>
        <w:t xml:space="preserve">of CEO and chair, and 72% </w:t>
      </w:r>
      <w:r w:rsidR="00802A6C">
        <w:rPr>
          <w:sz w:val="24"/>
          <w:szCs w:val="24"/>
        </w:rPr>
        <w:t xml:space="preserve">of CEOs </w:t>
      </w:r>
      <w:r>
        <w:rPr>
          <w:sz w:val="24"/>
          <w:szCs w:val="24"/>
        </w:rPr>
        <w:t>were independent</w:t>
      </w:r>
      <w:r w:rsidR="00802A6C">
        <w:rPr>
          <w:sz w:val="24"/>
          <w:szCs w:val="24"/>
        </w:rPr>
        <w:t>. CEO independence increased from 66% in 2015.</w:t>
      </w:r>
    </w:p>
    <w:p w14:paraId="3F949DE0" w14:textId="77777777" w:rsidR="00AF5EC7" w:rsidRDefault="00AF5EC7" w:rsidP="00CA0524">
      <w:pPr>
        <w:widowControl w:val="0"/>
        <w:spacing w:after="0" w:line="240" w:lineRule="auto"/>
        <w:ind w:left="360"/>
        <w:rPr>
          <w:sz w:val="24"/>
          <w:szCs w:val="24"/>
        </w:rPr>
      </w:pPr>
    </w:p>
    <w:p w14:paraId="43798200" w14:textId="452A973A" w:rsidR="00A40FE7" w:rsidRDefault="00A40FE7" w:rsidP="00CA0524">
      <w:pPr>
        <w:widowControl w:val="0"/>
        <w:spacing w:after="0" w:line="240" w:lineRule="auto"/>
        <w:ind w:left="360"/>
        <w:rPr>
          <w:sz w:val="24"/>
          <w:szCs w:val="24"/>
        </w:rPr>
      </w:pPr>
      <w:r w:rsidRPr="00A05C2B">
        <w:rPr>
          <w:b/>
          <w:bCs/>
          <w:sz w:val="24"/>
          <w:szCs w:val="24"/>
        </w:rPr>
        <w:t>Director experience.</w:t>
      </w:r>
      <w:r>
        <w:rPr>
          <w:sz w:val="24"/>
          <w:szCs w:val="24"/>
        </w:rPr>
        <w:t xml:space="preserve"> </w:t>
      </w:r>
      <w:r w:rsidR="00453464">
        <w:rPr>
          <w:sz w:val="24"/>
          <w:szCs w:val="24"/>
        </w:rPr>
        <w:t>Thirty-three percent</w:t>
      </w:r>
      <w:r>
        <w:rPr>
          <w:sz w:val="24"/>
          <w:szCs w:val="24"/>
        </w:rPr>
        <w:t xml:space="preserve"> of all new directors have no previous experience as directors.  This helps promote greater board diversity, but </w:t>
      </w:r>
      <w:r w:rsidR="004503E2">
        <w:rPr>
          <w:sz w:val="24"/>
          <w:szCs w:val="24"/>
        </w:rPr>
        <w:t xml:space="preserve">more </w:t>
      </w:r>
      <w:r>
        <w:rPr>
          <w:sz w:val="24"/>
          <w:szCs w:val="24"/>
        </w:rPr>
        <w:t>th</w:t>
      </w:r>
      <w:r w:rsidR="004503E2">
        <w:rPr>
          <w:sz w:val="24"/>
          <w:szCs w:val="24"/>
        </w:rPr>
        <w:t>oro</w:t>
      </w:r>
      <w:r>
        <w:rPr>
          <w:sz w:val="24"/>
          <w:szCs w:val="24"/>
        </w:rPr>
        <w:t>ugh</w:t>
      </w:r>
      <w:r w:rsidR="004503E2">
        <w:rPr>
          <w:sz w:val="24"/>
          <w:szCs w:val="24"/>
        </w:rPr>
        <w:t xml:space="preserve"> director</w:t>
      </w:r>
      <w:r>
        <w:rPr>
          <w:sz w:val="24"/>
          <w:szCs w:val="24"/>
        </w:rPr>
        <w:t xml:space="preserve"> orientation, </w:t>
      </w:r>
      <w:r w:rsidR="00FD36A3">
        <w:rPr>
          <w:sz w:val="24"/>
          <w:szCs w:val="24"/>
        </w:rPr>
        <w:t>ongoing</w:t>
      </w:r>
      <w:r>
        <w:rPr>
          <w:sz w:val="24"/>
          <w:szCs w:val="24"/>
        </w:rPr>
        <w:t xml:space="preserve"> professional development</w:t>
      </w:r>
      <w:r w:rsidR="00A02624">
        <w:rPr>
          <w:sz w:val="24"/>
          <w:szCs w:val="24"/>
        </w:rPr>
        <w:t xml:space="preserve">, </w:t>
      </w:r>
      <w:r>
        <w:rPr>
          <w:sz w:val="24"/>
          <w:szCs w:val="24"/>
        </w:rPr>
        <w:t>and mentorship are essential.  Director</w:t>
      </w:r>
      <w:r w:rsidR="004503E2">
        <w:rPr>
          <w:sz w:val="24"/>
          <w:szCs w:val="24"/>
        </w:rPr>
        <w:t>s</w:t>
      </w:r>
      <w:r>
        <w:rPr>
          <w:sz w:val="24"/>
          <w:szCs w:val="24"/>
        </w:rPr>
        <w:t xml:space="preserve"> with accounting and</w:t>
      </w:r>
      <w:r w:rsidR="00453464">
        <w:rPr>
          <w:sz w:val="24"/>
          <w:szCs w:val="24"/>
        </w:rPr>
        <w:t xml:space="preserve"> </w:t>
      </w:r>
      <w:r>
        <w:rPr>
          <w:sz w:val="24"/>
          <w:szCs w:val="24"/>
        </w:rPr>
        <w:t>finance experience are the most in</w:t>
      </w:r>
      <w:r w:rsidR="00A02624">
        <w:rPr>
          <w:sz w:val="24"/>
          <w:szCs w:val="24"/>
        </w:rPr>
        <w:t>-</w:t>
      </w:r>
      <w:r>
        <w:rPr>
          <w:sz w:val="24"/>
          <w:szCs w:val="24"/>
        </w:rPr>
        <w:t>demand</w:t>
      </w:r>
      <w:r w:rsidR="00B925AE">
        <w:rPr>
          <w:sz w:val="24"/>
          <w:szCs w:val="24"/>
        </w:rPr>
        <w:t>,</w:t>
      </w:r>
      <w:r>
        <w:rPr>
          <w:sz w:val="24"/>
          <w:szCs w:val="24"/>
        </w:rPr>
        <w:t xml:space="preserve"> making up 47% of </w:t>
      </w:r>
      <w:r w:rsidR="004503E2">
        <w:rPr>
          <w:sz w:val="24"/>
          <w:szCs w:val="24"/>
        </w:rPr>
        <w:t xml:space="preserve">all </w:t>
      </w:r>
      <w:r>
        <w:rPr>
          <w:sz w:val="24"/>
          <w:szCs w:val="24"/>
        </w:rPr>
        <w:t>new directors</w:t>
      </w:r>
      <w:r w:rsidR="008A5DFD">
        <w:rPr>
          <w:sz w:val="24"/>
          <w:szCs w:val="24"/>
        </w:rPr>
        <w:t>.  Sixty-seven percent</w:t>
      </w:r>
      <w:r>
        <w:rPr>
          <w:sz w:val="24"/>
          <w:szCs w:val="24"/>
        </w:rPr>
        <w:t xml:space="preserve"> h</w:t>
      </w:r>
      <w:r w:rsidR="004503E2">
        <w:rPr>
          <w:sz w:val="24"/>
          <w:szCs w:val="24"/>
        </w:rPr>
        <w:t>ave</w:t>
      </w:r>
      <w:r>
        <w:rPr>
          <w:sz w:val="24"/>
          <w:szCs w:val="24"/>
        </w:rPr>
        <w:t xml:space="preserve"> experience in the </w:t>
      </w:r>
      <w:r w:rsidR="00453464">
        <w:rPr>
          <w:sz w:val="24"/>
          <w:szCs w:val="24"/>
        </w:rPr>
        <w:t xml:space="preserve">same </w:t>
      </w:r>
      <w:r>
        <w:rPr>
          <w:sz w:val="24"/>
          <w:szCs w:val="24"/>
        </w:rPr>
        <w:t xml:space="preserve">sector or industry.  Directors with past or current CEO experience are declining due to a lack of supply.  Directors with past board experience </w:t>
      </w:r>
      <w:r w:rsidR="00453464">
        <w:rPr>
          <w:sz w:val="24"/>
          <w:szCs w:val="24"/>
        </w:rPr>
        <w:t>are</w:t>
      </w:r>
      <w:r>
        <w:rPr>
          <w:sz w:val="24"/>
          <w:szCs w:val="24"/>
        </w:rPr>
        <w:t xml:space="preserve"> declining </w:t>
      </w:r>
      <w:r>
        <w:rPr>
          <w:sz w:val="24"/>
          <w:szCs w:val="24"/>
        </w:rPr>
        <w:lastRenderedPageBreak/>
        <w:t>as companies</w:t>
      </w:r>
      <w:r w:rsidR="00453464">
        <w:rPr>
          <w:sz w:val="24"/>
          <w:szCs w:val="24"/>
        </w:rPr>
        <w:t xml:space="preserve"> are</w:t>
      </w:r>
      <w:r>
        <w:rPr>
          <w:sz w:val="24"/>
          <w:szCs w:val="24"/>
        </w:rPr>
        <w:t xml:space="preserve"> focus</w:t>
      </w:r>
      <w:r w:rsidR="00453464">
        <w:rPr>
          <w:sz w:val="24"/>
          <w:szCs w:val="24"/>
        </w:rPr>
        <w:t>ing</w:t>
      </w:r>
      <w:r>
        <w:rPr>
          <w:sz w:val="24"/>
          <w:szCs w:val="24"/>
        </w:rPr>
        <w:t xml:space="preserve"> on candidates with current industry or sector experience to recruit more women.</w:t>
      </w:r>
    </w:p>
    <w:p w14:paraId="277D1BDC" w14:textId="77777777" w:rsidR="00A40FE7" w:rsidRDefault="00A40FE7" w:rsidP="00CA0524">
      <w:pPr>
        <w:widowControl w:val="0"/>
        <w:spacing w:after="0" w:line="240" w:lineRule="auto"/>
        <w:ind w:left="360"/>
        <w:rPr>
          <w:b/>
          <w:bCs/>
          <w:sz w:val="24"/>
          <w:szCs w:val="24"/>
        </w:rPr>
      </w:pPr>
    </w:p>
    <w:p w14:paraId="05A282F1" w14:textId="0DF86BAF" w:rsidR="00AF5EC7" w:rsidRPr="00453464" w:rsidRDefault="00AF5EC7" w:rsidP="00CA0524">
      <w:pPr>
        <w:widowControl w:val="0"/>
        <w:spacing w:after="0" w:line="240" w:lineRule="auto"/>
        <w:ind w:left="360"/>
        <w:rPr>
          <w:sz w:val="24"/>
          <w:szCs w:val="24"/>
        </w:rPr>
      </w:pPr>
      <w:r w:rsidRPr="00AF5EC7">
        <w:rPr>
          <w:b/>
          <w:bCs/>
          <w:sz w:val="24"/>
          <w:szCs w:val="24"/>
        </w:rPr>
        <w:t xml:space="preserve">Board chair experience. </w:t>
      </w:r>
      <w:r w:rsidR="00453464">
        <w:rPr>
          <w:b/>
          <w:bCs/>
          <w:sz w:val="24"/>
          <w:szCs w:val="24"/>
        </w:rPr>
        <w:t xml:space="preserve"> </w:t>
      </w:r>
      <w:r w:rsidR="00453464" w:rsidRPr="00453464">
        <w:rPr>
          <w:sz w:val="24"/>
          <w:szCs w:val="24"/>
        </w:rPr>
        <w:t>Fifty-eight percent</w:t>
      </w:r>
      <w:r w:rsidRPr="00453464">
        <w:rPr>
          <w:sz w:val="24"/>
          <w:szCs w:val="24"/>
        </w:rPr>
        <w:t xml:space="preserve"> of chairs had CEO or board chair experience at another company</w:t>
      </w:r>
      <w:r w:rsidR="00B925AE">
        <w:rPr>
          <w:sz w:val="24"/>
          <w:szCs w:val="24"/>
        </w:rPr>
        <w:t>,</w:t>
      </w:r>
      <w:r w:rsidRPr="00453464">
        <w:rPr>
          <w:sz w:val="24"/>
          <w:szCs w:val="24"/>
        </w:rPr>
        <w:t xml:space="preserve"> and 54% had experience in that industry. </w:t>
      </w:r>
    </w:p>
    <w:p w14:paraId="46861DFC" w14:textId="77777777" w:rsidR="006D7A42" w:rsidRDefault="006D7A42" w:rsidP="00CA0524">
      <w:pPr>
        <w:widowControl w:val="0"/>
        <w:spacing w:after="0" w:line="240" w:lineRule="auto"/>
        <w:ind w:left="360"/>
        <w:rPr>
          <w:sz w:val="24"/>
          <w:szCs w:val="24"/>
        </w:rPr>
      </w:pPr>
    </w:p>
    <w:p w14:paraId="22391C7F" w14:textId="77777777" w:rsidR="006D7A42" w:rsidRPr="00AF5EC7" w:rsidRDefault="006D7A42" w:rsidP="0054742F">
      <w:pPr>
        <w:widowControl w:val="0"/>
        <w:spacing w:after="0" w:line="240" w:lineRule="auto"/>
        <w:ind w:left="360" w:right="-270"/>
        <w:rPr>
          <w:sz w:val="24"/>
          <w:szCs w:val="24"/>
        </w:rPr>
      </w:pPr>
      <w:r w:rsidRPr="00AC7B2F">
        <w:rPr>
          <w:b/>
          <w:bCs/>
          <w:sz w:val="24"/>
          <w:szCs w:val="24"/>
        </w:rPr>
        <w:t>Board turnover.</w:t>
      </w:r>
      <w:r>
        <w:rPr>
          <w:sz w:val="24"/>
          <w:szCs w:val="24"/>
        </w:rPr>
        <w:t xml:space="preserve"> </w:t>
      </w:r>
      <w:r w:rsidR="00453464">
        <w:rPr>
          <w:sz w:val="24"/>
          <w:szCs w:val="24"/>
        </w:rPr>
        <w:t>Seventy-four percent</w:t>
      </w:r>
      <w:r>
        <w:rPr>
          <w:sz w:val="24"/>
          <w:szCs w:val="24"/>
        </w:rPr>
        <w:t xml:space="preserve"> of board</w:t>
      </w:r>
      <w:r w:rsidR="004503E2">
        <w:rPr>
          <w:sz w:val="24"/>
          <w:szCs w:val="24"/>
        </w:rPr>
        <w:t>s</w:t>
      </w:r>
      <w:r>
        <w:rPr>
          <w:sz w:val="24"/>
          <w:szCs w:val="24"/>
        </w:rPr>
        <w:t xml:space="preserve"> appoint one or </w:t>
      </w:r>
      <w:r w:rsidR="008C700D">
        <w:rPr>
          <w:sz w:val="24"/>
          <w:szCs w:val="24"/>
        </w:rPr>
        <w:t>fewer</w:t>
      </w:r>
      <w:r w:rsidR="00987727">
        <w:rPr>
          <w:sz w:val="24"/>
          <w:szCs w:val="24"/>
        </w:rPr>
        <w:t xml:space="preserve"> </w:t>
      </w:r>
      <w:r>
        <w:rPr>
          <w:sz w:val="24"/>
          <w:szCs w:val="24"/>
        </w:rPr>
        <w:t>directors</w:t>
      </w:r>
      <w:r w:rsidR="00987727">
        <w:rPr>
          <w:sz w:val="24"/>
          <w:szCs w:val="24"/>
        </w:rPr>
        <w:t xml:space="preserve"> yearly.</w:t>
      </w:r>
    </w:p>
    <w:p w14:paraId="040706B6" w14:textId="77777777" w:rsidR="00802A6C" w:rsidRDefault="00802A6C" w:rsidP="00CA0524">
      <w:pPr>
        <w:widowControl w:val="0"/>
        <w:spacing w:after="0" w:line="240" w:lineRule="auto"/>
        <w:ind w:left="360"/>
        <w:rPr>
          <w:b/>
          <w:bCs/>
          <w:sz w:val="24"/>
          <w:szCs w:val="24"/>
        </w:rPr>
      </w:pPr>
    </w:p>
    <w:p w14:paraId="1C992E0A" w14:textId="0E47C35D" w:rsidR="00802A6C" w:rsidRDefault="00802A6C" w:rsidP="00CA0524">
      <w:pPr>
        <w:widowControl w:val="0"/>
        <w:spacing w:after="0" w:line="240" w:lineRule="auto"/>
        <w:ind w:left="360"/>
        <w:rPr>
          <w:sz w:val="24"/>
          <w:szCs w:val="24"/>
        </w:rPr>
      </w:pPr>
      <w:r w:rsidRPr="00802A6C">
        <w:rPr>
          <w:b/>
          <w:bCs/>
          <w:sz w:val="24"/>
          <w:szCs w:val="24"/>
        </w:rPr>
        <w:t xml:space="preserve">Ages </w:t>
      </w:r>
      <w:r w:rsidR="00A40FE7">
        <w:rPr>
          <w:b/>
          <w:bCs/>
          <w:sz w:val="24"/>
          <w:szCs w:val="24"/>
        </w:rPr>
        <w:t xml:space="preserve">of </w:t>
      </w:r>
      <w:r w:rsidRPr="00802A6C">
        <w:rPr>
          <w:b/>
          <w:bCs/>
          <w:sz w:val="24"/>
          <w:szCs w:val="24"/>
        </w:rPr>
        <w:t>non-executive directors.</w:t>
      </w:r>
      <w:r>
        <w:rPr>
          <w:sz w:val="24"/>
          <w:szCs w:val="24"/>
        </w:rPr>
        <w:t xml:space="preserve">  </w:t>
      </w:r>
      <w:r w:rsidR="00453464">
        <w:rPr>
          <w:sz w:val="24"/>
          <w:szCs w:val="24"/>
        </w:rPr>
        <w:t>Seventy-five percent</w:t>
      </w:r>
      <w:r>
        <w:rPr>
          <w:sz w:val="24"/>
          <w:szCs w:val="24"/>
        </w:rPr>
        <w:t xml:space="preserve"> of directors and board chairs are 50 to 69 years of age. </w:t>
      </w:r>
      <w:r w:rsidR="00BC7E71">
        <w:rPr>
          <w:sz w:val="24"/>
          <w:szCs w:val="24"/>
        </w:rPr>
        <w:t xml:space="preserve"> </w:t>
      </w:r>
      <w:r w:rsidR="004503E2">
        <w:rPr>
          <w:sz w:val="24"/>
          <w:szCs w:val="24"/>
        </w:rPr>
        <w:t xml:space="preserve">Directors over </w:t>
      </w:r>
      <w:r>
        <w:rPr>
          <w:sz w:val="24"/>
          <w:szCs w:val="24"/>
        </w:rPr>
        <w:t>7</w:t>
      </w:r>
      <w:r w:rsidR="004503E2">
        <w:rPr>
          <w:sz w:val="24"/>
          <w:szCs w:val="24"/>
        </w:rPr>
        <w:t>0 year</w:t>
      </w:r>
      <w:r w:rsidR="008C700D">
        <w:rPr>
          <w:sz w:val="24"/>
          <w:szCs w:val="24"/>
        </w:rPr>
        <w:t>s</w:t>
      </w:r>
      <w:r w:rsidR="004503E2">
        <w:rPr>
          <w:sz w:val="24"/>
          <w:szCs w:val="24"/>
        </w:rPr>
        <w:t xml:space="preserve"> </w:t>
      </w:r>
      <w:r w:rsidR="00BC7E71">
        <w:rPr>
          <w:sz w:val="24"/>
          <w:szCs w:val="24"/>
        </w:rPr>
        <w:t>are</w:t>
      </w:r>
      <w:r>
        <w:rPr>
          <w:sz w:val="24"/>
          <w:szCs w:val="24"/>
        </w:rPr>
        <w:t xml:space="preserve"> declining</w:t>
      </w:r>
      <w:r w:rsidR="00B925AE">
        <w:rPr>
          <w:sz w:val="24"/>
          <w:szCs w:val="24"/>
        </w:rPr>
        <w:t>,</w:t>
      </w:r>
      <w:r>
        <w:rPr>
          <w:sz w:val="24"/>
          <w:szCs w:val="24"/>
        </w:rPr>
        <w:t xml:space="preserve"> especially</w:t>
      </w:r>
      <w:r w:rsidR="008C700D">
        <w:rPr>
          <w:sz w:val="24"/>
          <w:szCs w:val="24"/>
        </w:rPr>
        <w:t xml:space="preserve"> those serving as </w:t>
      </w:r>
      <w:r>
        <w:rPr>
          <w:sz w:val="24"/>
          <w:szCs w:val="24"/>
        </w:rPr>
        <w:t>board chair.</w:t>
      </w:r>
    </w:p>
    <w:p w14:paraId="3B87F8C5" w14:textId="77777777" w:rsidR="002B08A9" w:rsidRDefault="002B08A9" w:rsidP="00CA0524">
      <w:pPr>
        <w:widowControl w:val="0"/>
        <w:spacing w:after="0" w:line="240" w:lineRule="auto"/>
        <w:ind w:left="360"/>
        <w:rPr>
          <w:sz w:val="24"/>
          <w:szCs w:val="24"/>
        </w:rPr>
      </w:pPr>
    </w:p>
    <w:p w14:paraId="6A5F6DD0" w14:textId="0121086A" w:rsidR="0021345C" w:rsidRDefault="002B08A9" w:rsidP="0054742F">
      <w:pPr>
        <w:widowControl w:val="0"/>
        <w:spacing w:after="0" w:line="240" w:lineRule="auto"/>
        <w:ind w:left="360"/>
        <w:rPr>
          <w:sz w:val="24"/>
          <w:szCs w:val="24"/>
        </w:rPr>
      </w:pPr>
      <w:r w:rsidRPr="002B08A9">
        <w:rPr>
          <w:b/>
          <w:bCs/>
          <w:sz w:val="24"/>
          <w:szCs w:val="24"/>
        </w:rPr>
        <w:t xml:space="preserve">Gender </w:t>
      </w:r>
      <w:r w:rsidR="00D46A95">
        <w:rPr>
          <w:b/>
          <w:bCs/>
          <w:sz w:val="24"/>
          <w:szCs w:val="24"/>
        </w:rPr>
        <w:t>d</w:t>
      </w:r>
      <w:r w:rsidR="001B0636" w:rsidRPr="002B08A9">
        <w:rPr>
          <w:b/>
          <w:bCs/>
          <w:sz w:val="24"/>
          <w:szCs w:val="24"/>
        </w:rPr>
        <w:t>iversity.</w:t>
      </w:r>
      <w:r w:rsidR="001B0636">
        <w:rPr>
          <w:sz w:val="24"/>
          <w:szCs w:val="24"/>
        </w:rPr>
        <w:t xml:space="preserve">  </w:t>
      </w:r>
      <w:r w:rsidR="00453464">
        <w:rPr>
          <w:sz w:val="24"/>
          <w:szCs w:val="24"/>
        </w:rPr>
        <w:t>Thirty percent</w:t>
      </w:r>
      <w:r w:rsidR="001B0636">
        <w:rPr>
          <w:sz w:val="24"/>
          <w:szCs w:val="24"/>
        </w:rPr>
        <w:t xml:space="preserve"> of directors </w:t>
      </w:r>
      <w:r w:rsidR="00453464">
        <w:rPr>
          <w:sz w:val="24"/>
          <w:szCs w:val="24"/>
        </w:rPr>
        <w:t xml:space="preserve">were </w:t>
      </w:r>
      <w:r w:rsidR="001B0636">
        <w:rPr>
          <w:sz w:val="24"/>
          <w:szCs w:val="24"/>
        </w:rPr>
        <w:t>women in 2019</w:t>
      </w:r>
      <w:r w:rsidR="00B925AE">
        <w:rPr>
          <w:sz w:val="24"/>
          <w:szCs w:val="24"/>
        </w:rPr>
        <w:t>,</w:t>
      </w:r>
      <w:r w:rsidR="001B0636">
        <w:rPr>
          <w:sz w:val="24"/>
          <w:szCs w:val="24"/>
        </w:rPr>
        <w:t xml:space="preserve"> which increased from 23% in 2015.  Of the new directorships, 49% are women</w:t>
      </w:r>
      <w:r w:rsidR="00B925AE">
        <w:rPr>
          <w:sz w:val="24"/>
          <w:szCs w:val="24"/>
        </w:rPr>
        <w:t>, and they average 58 years old,</w:t>
      </w:r>
      <w:r w:rsidR="001B0636">
        <w:rPr>
          <w:sz w:val="24"/>
          <w:szCs w:val="24"/>
        </w:rPr>
        <w:t xml:space="preserve"> </w:t>
      </w:r>
      <w:r w:rsidR="00BC7E71">
        <w:rPr>
          <w:sz w:val="24"/>
          <w:szCs w:val="24"/>
        </w:rPr>
        <w:t xml:space="preserve">which is </w:t>
      </w:r>
      <w:r w:rsidR="00453464">
        <w:rPr>
          <w:sz w:val="24"/>
          <w:szCs w:val="24"/>
        </w:rPr>
        <w:t xml:space="preserve">only </w:t>
      </w:r>
      <w:r w:rsidR="001B0636">
        <w:rPr>
          <w:sz w:val="24"/>
          <w:szCs w:val="24"/>
        </w:rPr>
        <w:t xml:space="preserve">slightly younger than their male counterparts. The </w:t>
      </w:r>
      <w:r>
        <w:rPr>
          <w:sz w:val="24"/>
          <w:szCs w:val="24"/>
        </w:rPr>
        <w:t>bias towards more men directors in small</w:t>
      </w:r>
      <w:r w:rsidR="00BC7E71">
        <w:rPr>
          <w:sz w:val="24"/>
          <w:szCs w:val="24"/>
        </w:rPr>
        <w:t xml:space="preserve"> </w:t>
      </w:r>
      <w:r>
        <w:rPr>
          <w:sz w:val="24"/>
          <w:szCs w:val="24"/>
        </w:rPr>
        <w:t xml:space="preserve">companies is decreasing.  </w:t>
      </w:r>
      <w:r w:rsidR="00453464">
        <w:rPr>
          <w:sz w:val="24"/>
          <w:szCs w:val="24"/>
        </w:rPr>
        <w:t>Fifty percent</w:t>
      </w:r>
      <w:r>
        <w:rPr>
          <w:sz w:val="24"/>
          <w:szCs w:val="24"/>
        </w:rPr>
        <w:t xml:space="preserve"> of companies have gender diversity targets.  An increasing number of women </w:t>
      </w:r>
      <w:r w:rsidR="00BC7E71">
        <w:rPr>
          <w:sz w:val="24"/>
          <w:szCs w:val="24"/>
        </w:rPr>
        <w:t>are</w:t>
      </w:r>
      <w:r>
        <w:rPr>
          <w:sz w:val="24"/>
          <w:szCs w:val="24"/>
        </w:rPr>
        <w:t xml:space="preserve"> serving </w:t>
      </w:r>
      <w:r w:rsidR="00453464">
        <w:rPr>
          <w:sz w:val="24"/>
          <w:szCs w:val="24"/>
        </w:rPr>
        <w:t>as</w:t>
      </w:r>
      <w:r w:rsidR="00BC7E71">
        <w:rPr>
          <w:sz w:val="24"/>
          <w:szCs w:val="24"/>
        </w:rPr>
        <w:t xml:space="preserve"> </w:t>
      </w:r>
      <w:r>
        <w:rPr>
          <w:sz w:val="24"/>
          <w:szCs w:val="24"/>
        </w:rPr>
        <w:t>boa</w:t>
      </w:r>
      <w:r w:rsidR="00BC7E71">
        <w:rPr>
          <w:sz w:val="24"/>
          <w:szCs w:val="24"/>
        </w:rPr>
        <w:t xml:space="preserve">rd </w:t>
      </w:r>
      <w:r w:rsidR="0021345C">
        <w:rPr>
          <w:sz w:val="24"/>
          <w:szCs w:val="24"/>
        </w:rPr>
        <w:t>chairs,</w:t>
      </w:r>
      <w:r>
        <w:rPr>
          <w:sz w:val="24"/>
          <w:szCs w:val="24"/>
        </w:rPr>
        <w:t xml:space="preserve"> but </w:t>
      </w:r>
      <w:r w:rsidR="00A02624">
        <w:rPr>
          <w:sz w:val="24"/>
          <w:szCs w:val="24"/>
        </w:rPr>
        <w:t xml:space="preserve">more are serving as </w:t>
      </w:r>
      <w:r>
        <w:rPr>
          <w:sz w:val="24"/>
          <w:szCs w:val="24"/>
        </w:rPr>
        <w:t>committee chair</w:t>
      </w:r>
      <w:r w:rsidR="00453464">
        <w:rPr>
          <w:sz w:val="24"/>
          <w:szCs w:val="24"/>
        </w:rPr>
        <w:t>s</w:t>
      </w:r>
      <w:r>
        <w:rPr>
          <w:sz w:val="24"/>
          <w:szCs w:val="24"/>
        </w:rPr>
        <w:t>.</w:t>
      </w:r>
    </w:p>
    <w:p w14:paraId="6A04B301" w14:textId="77777777" w:rsidR="0054742F" w:rsidRPr="0054742F" w:rsidRDefault="0054742F" w:rsidP="0054742F">
      <w:pPr>
        <w:widowControl w:val="0"/>
        <w:spacing w:after="0" w:line="240" w:lineRule="auto"/>
        <w:ind w:left="360"/>
        <w:rPr>
          <w:sz w:val="24"/>
          <w:szCs w:val="24"/>
        </w:rPr>
      </w:pPr>
    </w:p>
    <w:p w14:paraId="51542386" w14:textId="6D7381C8" w:rsidR="00802A6C" w:rsidRDefault="00802A6C" w:rsidP="00CA0524">
      <w:pPr>
        <w:widowControl w:val="0"/>
        <w:spacing w:after="0" w:line="240" w:lineRule="auto"/>
        <w:ind w:left="360"/>
        <w:rPr>
          <w:sz w:val="24"/>
          <w:szCs w:val="24"/>
        </w:rPr>
      </w:pPr>
      <w:r w:rsidRPr="00802A6C">
        <w:rPr>
          <w:b/>
          <w:bCs/>
          <w:sz w:val="24"/>
          <w:szCs w:val="24"/>
        </w:rPr>
        <w:t>Board tenure.</w:t>
      </w:r>
      <w:r>
        <w:rPr>
          <w:sz w:val="24"/>
          <w:szCs w:val="24"/>
        </w:rPr>
        <w:t xml:space="preserve">  </w:t>
      </w:r>
      <w:r w:rsidR="00453464">
        <w:rPr>
          <w:sz w:val="24"/>
          <w:szCs w:val="24"/>
        </w:rPr>
        <w:t>Fifty percent</w:t>
      </w:r>
      <w:r w:rsidR="00DE6BD7">
        <w:rPr>
          <w:sz w:val="24"/>
          <w:szCs w:val="24"/>
        </w:rPr>
        <w:t xml:space="preserve"> </w:t>
      </w:r>
      <w:r>
        <w:rPr>
          <w:sz w:val="24"/>
          <w:szCs w:val="24"/>
        </w:rPr>
        <w:t xml:space="preserve">of </w:t>
      </w:r>
      <w:r w:rsidR="00DE6BD7">
        <w:rPr>
          <w:sz w:val="24"/>
          <w:szCs w:val="24"/>
        </w:rPr>
        <w:t xml:space="preserve">all </w:t>
      </w:r>
      <w:r>
        <w:rPr>
          <w:sz w:val="24"/>
          <w:szCs w:val="24"/>
        </w:rPr>
        <w:t>directors</w:t>
      </w:r>
      <w:r w:rsidR="00DE6BD7">
        <w:rPr>
          <w:sz w:val="24"/>
          <w:szCs w:val="24"/>
        </w:rPr>
        <w:t xml:space="preserve"> serve for</w:t>
      </w:r>
      <w:r>
        <w:rPr>
          <w:sz w:val="24"/>
          <w:szCs w:val="24"/>
        </w:rPr>
        <w:t xml:space="preserve"> less than </w:t>
      </w:r>
      <w:r w:rsidR="00BC7E71">
        <w:rPr>
          <w:sz w:val="24"/>
          <w:szCs w:val="24"/>
        </w:rPr>
        <w:t>five</w:t>
      </w:r>
      <w:r>
        <w:rPr>
          <w:sz w:val="24"/>
          <w:szCs w:val="24"/>
        </w:rPr>
        <w:t xml:space="preserve"> year</w:t>
      </w:r>
      <w:r w:rsidR="00DE6BD7">
        <w:rPr>
          <w:sz w:val="24"/>
          <w:szCs w:val="24"/>
        </w:rPr>
        <w:t>s</w:t>
      </w:r>
      <w:r w:rsidR="00B925AE">
        <w:rPr>
          <w:sz w:val="24"/>
          <w:szCs w:val="24"/>
        </w:rPr>
        <w:t>,</w:t>
      </w:r>
      <w:r w:rsidR="00DE6BD7">
        <w:rPr>
          <w:sz w:val="24"/>
          <w:szCs w:val="24"/>
        </w:rPr>
        <w:t xml:space="preserve"> and</w:t>
      </w:r>
      <w:r>
        <w:rPr>
          <w:sz w:val="24"/>
          <w:szCs w:val="24"/>
        </w:rPr>
        <w:t xml:space="preserve"> </w:t>
      </w:r>
      <w:r w:rsidR="004021AB">
        <w:rPr>
          <w:sz w:val="24"/>
          <w:szCs w:val="24"/>
        </w:rPr>
        <w:t>7</w:t>
      </w:r>
      <w:r>
        <w:rPr>
          <w:sz w:val="24"/>
          <w:szCs w:val="24"/>
        </w:rPr>
        <w:t>5</w:t>
      </w:r>
      <w:r w:rsidR="00DE6BD7">
        <w:rPr>
          <w:sz w:val="24"/>
          <w:szCs w:val="24"/>
        </w:rPr>
        <w:t>%</w:t>
      </w:r>
      <w:r>
        <w:rPr>
          <w:sz w:val="24"/>
          <w:szCs w:val="24"/>
        </w:rPr>
        <w:t xml:space="preserve"> </w:t>
      </w:r>
      <w:r w:rsidR="00DE6BD7">
        <w:rPr>
          <w:sz w:val="24"/>
          <w:szCs w:val="24"/>
        </w:rPr>
        <w:t xml:space="preserve">serve for less than </w:t>
      </w:r>
      <w:r>
        <w:rPr>
          <w:sz w:val="24"/>
          <w:szCs w:val="24"/>
        </w:rPr>
        <w:t xml:space="preserve">10 years. </w:t>
      </w:r>
      <w:r w:rsidR="004021AB">
        <w:rPr>
          <w:sz w:val="24"/>
          <w:szCs w:val="24"/>
        </w:rPr>
        <w:t xml:space="preserve"> Board chair tenures are declining</w:t>
      </w:r>
      <w:r w:rsidR="00B925AE">
        <w:rPr>
          <w:sz w:val="24"/>
          <w:szCs w:val="24"/>
        </w:rPr>
        <w:t>,</w:t>
      </w:r>
      <w:r w:rsidR="004021AB">
        <w:rPr>
          <w:sz w:val="24"/>
          <w:szCs w:val="24"/>
        </w:rPr>
        <w:t xml:space="preserve"> </w:t>
      </w:r>
      <w:r>
        <w:rPr>
          <w:sz w:val="24"/>
          <w:szCs w:val="24"/>
        </w:rPr>
        <w:t xml:space="preserve">but </w:t>
      </w:r>
      <w:r w:rsidR="004021AB">
        <w:rPr>
          <w:sz w:val="24"/>
          <w:szCs w:val="24"/>
        </w:rPr>
        <w:t>still</w:t>
      </w:r>
      <w:r w:rsidR="00A02624">
        <w:rPr>
          <w:sz w:val="24"/>
          <w:szCs w:val="24"/>
        </w:rPr>
        <w:t xml:space="preserve">, </w:t>
      </w:r>
      <w:r w:rsidR="00DE6BD7">
        <w:rPr>
          <w:sz w:val="24"/>
          <w:szCs w:val="24"/>
        </w:rPr>
        <w:t xml:space="preserve">80% </w:t>
      </w:r>
      <w:r w:rsidR="00BC7E71">
        <w:rPr>
          <w:sz w:val="24"/>
          <w:szCs w:val="24"/>
        </w:rPr>
        <w:t>served for over</w:t>
      </w:r>
      <w:r>
        <w:rPr>
          <w:sz w:val="24"/>
          <w:szCs w:val="24"/>
        </w:rPr>
        <w:t xml:space="preserve"> </w:t>
      </w:r>
      <w:r w:rsidR="00DE6BD7">
        <w:rPr>
          <w:sz w:val="24"/>
          <w:szCs w:val="24"/>
        </w:rPr>
        <w:t>five</w:t>
      </w:r>
      <w:r>
        <w:rPr>
          <w:sz w:val="24"/>
          <w:szCs w:val="24"/>
        </w:rPr>
        <w:t xml:space="preserve"> years, </w:t>
      </w:r>
      <w:r w:rsidR="00DE6BD7">
        <w:rPr>
          <w:sz w:val="24"/>
          <w:szCs w:val="24"/>
        </w:rPr>
        <w:t xml:space="preserve">and 60% </w:t>
      </w:r>
      <w:r w:rsidR="00BC7E71">
        <w:rPr>
          <w:sz w:val="24"/>
          <w:szCs w:val="24"/>
        </w:rPr>
        <w:t xml:space="preserve">for </w:t>
      </w:r>
      <w:r w:rsidR="00DE6BD7">
        <w:rPr>
          <w:sz w:val="24"/>
          <w:szCs w:val="24"/>
        </w:rPr>
        <w:t>over 11 years</w:t>
      </w:r>
      <w:r w:rsidR="00BC7E71">
        <w:rPr>
          <w:sz w:val="24"/>
          <w:szCs w:val="24"/>
        </w:rPr>
        <w:t xml:space="preserve"> as a director </w:t>
      </w:r>
      <w:r w:rsidR="00A02624">
        <w:rPr>
          <w:sz w:val="24"/>
          <w:szCs w:val="24"/>
        </w:rPr>
        <w:t xml:space="preserve">and </w:t>
      </w:r>
      <w:r w:rsidR="00BC7E71">
        <w:rPr>
          <w:sz w:val="24"/>
          <w:szCs w:val="24"/>
        </w:rPr>
        <w:t>a chair.</w:t>
      </w:r>
      <w:r w:rsidR="001B0636">
        <w:rPr>
          <w:sz w:val="24"/>
          <w:szCs w:val="24"/>
        </w:rPr>
        <w:t xml:space="preserve"> </w:t>
      </w:r>
    </w:p>
    <w:p w14:paraId="23E3B6AE" w14:textId="77777777" w:rsidR="00AF5EC7" w:rsidRDefault="00AF5EC7" w:rsidP="00CA0524">
      <w:pPr>
        <w:widowControl w:val="0"/>
        <w:spacing w:after="0" w:line="240" w:lineRule="auto"/>
        <w:ind w:left="360"/>
        <w:rPr>
          <w:sz w:val="24"/>
          <w:szCs w:val="24"/>
        </w:rPr>
      </w:pPr>
    </w:p>
    <w:p w14:paraId="71E3F35F" w14:textId="2E6CF466" w:rsidR="00AF5EC7" w:rsidRDefault="00AF5EC7" w:rsidP="00CA0524">
      <w:pPr>
        <w:widowControl w:val="0"/>
        <w:spacing w:after="0" w:line="240" w:lineRule="auto"/>
        <w:ind w:left="360"/>
        <w:rPr>
          <w:sz w:val="24"/>
          <w:szCs w:val="24"/>
        </w:rPr>
      </w:pPr>
      <w:r w:rsidRPr="00A05C2B">
        <w:rPr>
          <w:b/>
          <w:bCs/>
          <w:sz w:val="24"/>
          <w:szCs w:val="24"/>
        </w:rPr>
        <w:t>Board chair transitions.</w:t>
      </w:r>
      <w:r>
        <w:rPr>
          <w:sz w:val="24"/>
          <w:szCs w:val="24"/>
        </w:rPr>
        <w:t xml:space="preserve">  </w:t>
      </w:r>
      <w:r w:rsidR="00A02624">
        <w:rPr>
          <w:sz w:val="24"/>
          <w:szCs w:val="24"/>
        </w:rPr>
        <w:t>The h</w:t>
      </w:r>
      <w:r w:rsidR="00A05C2B">
        <w:rPr>
          <w:sz w:val="24"/>
          <w:szCs w:val="24"/>
        </w:rPr>
        <w:t>iring of new board chairs is at a high due to the transition to separat</w:t>
      </w:r>
      <w:r w:rsidR="00872EB2">
        <w:rPr>
          <w:sz w:val="24"/>
          <w:szCs w:val="24"/>
        </w:rPr>
        <w:t>e</w:t>
      </w:r>
      <w:r w:rsidR="00A05C2B">
        <w:rPr>
          <w:sz w:val="24"/>
          <w:szCs w:val="24"/>
        </w:rPr>
        <w:t xml:space="preserve"> the CEO and board chair role</w:t>
      </w:r>
      <w:r w:rsidR="00A02624">
        <w:rPr>
          <w:sz w:val="24"/>
          <w:szCs w:val="24"/>
        </w:rPr>
        <w:t>s</w:t>
      </w:r>
      <w:r w:rsidR="00A05C2B">
        <w:rPr>
          <w:sz w:val="24"/>
          <w:szCs w:val="24"/>
        </w:rPr>
        <w:t xml:space="preserve">.  Most are </w:t>
      </w:r>
      <w:r w:rsidR="008F5E0C">
        <w:rPr>
          <w:sz w:val="24"/>
          <w:szCs w:val="24"/>
        </w:rPr>
        <w:t xml:space="preserve">selected from current board members </w:t>
      </w:r>
      <w:r w:rsidR="00A05C2B">
        <w:rPr>
          <w:sz w:val="24"/>
          <w:szCs w:val="24"/>
        </w:rPr>
        <w:t>and have previous board chair and committee experience.</w:t>
      </w:r>
    </w:p>
    <w:p w14:paraId="50FC6C43" w14:textId="77777777" w:rsidR="00827779" w:rsidRDefault="00827779" w:rsidP="00CA0524">
      <w:pPr>
        <w:widowControl w:val="0"/>
        <w:spacing w:after="0" w:line="240" w:lineRule="auto"/>
        <w:ind w:left="360"/>
        <w:rPr>
          <w:sz w:val="24"/>
          <w:szCs w:val="24"/>
        </w:rPr>
      </w:pPr>
    </w:p>
    <w:p w14:paraId="7ED21DC7" w14:textId="5B718B80" w:rsidR="00827779" w:rsidRDefault="00827779" w:rsidP="00CA0524">
      <w:pPr>
        <w:widowControl w:val="0"/>
        <w:spacing w:after="0" w:line="240" w:lineRule="auto"/>
        <w:ind w:left="360"/>
        <w:rPr>
          <w:sz w:val="24"/>
          <w:szCs w:val="24"/>
        </w:rPr>
      </w:pPr>
      <w:r w:rsidRPr="00827779">
        <w:rPr>
          <w:b/>
          <w:bCs/>
          <w:sz w:val="24"/>
          <w:szCs w:val="24"/>
        </w:rPr>
        <w:t>Board size.</w:t>
      </w:r>
      <w:r>
        <w:rPr>
          <w:sz w:val="24"/>
          <w:szCs w:val="24"/>
        </w:rPr>
        <w:t xml:space="preserve">  Boards average 11 members</w:t>
      </w:r>
      <w:r w:rsidR="003C5ABD">
        <w:rPr>
          <w:sz w:val="24"/>
          <w:szCs w:val="24"/>
        </w:rPr>
        <w:t>,</w:t>
      </w:r>
      <w:r>
        <w:rPr>
          <w:sz w:val="24"/>
          <w:szCs w:val="24"/>
        </w:rPr>
        <w:t xml:space="preserve"> with larger companies having two additional members than smaller firms.  The number of large boards is declining.</w:t>
      </w:r>
    </w:p>
    <w:p w14:paraId="5DCD5A85" w14:textId="77777777" w:rsidR="00827779" w:rsidRDefault="00827779" w:rsidP="00CA0524">
      <w:pPr>
        <w:widowControl w:val="0"/>
        <w:spacing w:after="0" w:line="240" w:lineRule="auto"/>
        <w:ind w:left="360"/>
        <w:rPr>
          <w:sz w:val="24"/>
          <w:szCs w:val="24"/>
        </w:rPr>
      </w:pPr>
    </w:p>
    <w:p w14:paraId="2A168AA4" w14:textId="2E019A5F" w:rsidR="00827779" w:rsidRDefault="00827779" w:rsidP="00CA0524">
      <w:pPr>
        <w:widowControl w:val="0"/>
        <w:spacing w:after="0" w:line="240" w:lineRule="auto"/>
        <w:ind w:left="360"/>
        <w:rPr>
          <w:sz w:val="24"/>
          <w:szCs w:val="24"/>
        </w:rPr>
      </w:pPr>
      <w:r w:rsidRPr="00827779">
        <w:rPr>
          <w:b/>
          <w:bCs/>
          <w:sz w:val="24"/>
          <w:szCs w:val="24"/>
        </w:rPr>
        <w:t>Board committees.</w:t>
      </w:r>
      <w:r>
        <w:rPr>
          <w:sz w:val="24"/>
          <w:szCs w:val="24"/>
        </w:rPr>
        <w:t xml:space="preserve">  Large companies have an average of four committees</w:t>
      </w:r>
      <w:r w:rsidR="003C5ABD">
        <w:rPr>
          <w:sz w:val="24"/>
          <w:szCs w:val="24"/>
        </w:rPr>
        <w:t>,</w:t>
      </w:r>
      <w:r>
        <w:rPr>
          <w:sz w:val="24"/>
          <w:szCs w:val="24"/>
        </w:rPr>
        <w:t xml:space="preserve"> and small companies have an average of three.  </w:t>
      </w:r>
      <w:r w:rsidR="00BC7E71">
        <w:rPr>
          <w:sz w:val="24"/>
          <w:szCs w:val="24"/>
        </w:rPr>
        <w:t>Firms are reducing</w:t>
      </w:r>
      <w:r>
        <w:rPr>
          <w:sz w:val="24"/>
          <w:szCs w:val="24"/>
        </w:rPr>
        <w:t xml:space="preserve"> the number </w:t>
      </w:r>
      <w:r w:rsidR="004021AB">
        <w:rPr>
          <w:sz w:val="24"/>
          <w:szCs w:val="24"/>
        </w:rPr>
        <w:t xml:space="preserve">by combining </w:t>
      </w:r>
      <w:r>
        <w:rPr>
          <w:sz w:val="24"/>
          <w:szCs w:val="24"/>
        </w:rPr>
        <w:t xml:space="preserve">committees. </w:t>
      </w:r>
      <w:r w:rsidR="00165F37">
        <w:rPr>
          <w:sz w:val="24"/>
          <w:szCs w:val="24"/>
        </w:rPr>
        <w:t xml:space="preserve"> Th</w:t>
      </w:r>
      <w:r w:rsidR="00BC7E71">
        <w:rPr>
          <w:sz w:val="24"/>
          <w:szCs w:val="24"/>
        </w:rPr>
        <w:t xml:space="preserve">e three </w:t>
      </w:r>
      <w:r w:rsidR="00165F37">
        <w:rPr>
          <w:sz w:val="24"/>
          <w:szCs w:val="24"/>
        </w:rPr>
        <w:t>most common</w:t>
      </w:r>
      <w:r w:rsidR="00BC7E71">
        <w:rPr>
          <w:sz w:val="24"/>
          <w:szCs w:val="24"/>
        </w:rPr>
        <w:t xml:space="preserve"> committees</w:t>
      </w:r>
      <w:r w:rsidR="00165F37">
        <w:rPr>
          <w:sz w:val="24"/>
          <w:szCs w:val="24"/>
        </w:rPr>
        <w:t xml:space="preserve"> are audit, governance and nominating, and human resources and compensation.</w:t>
      </w:r>
    </w:p>
    <w:p w14:paraId="3DD185C0" w14:textId="77777777" w:rsidR="00827779" w:rsidRDefault="00827779" w:rsidP="00CA0524">
      <w:pPr>
        <w:widowControl w:val="0"/>
        <w:spacing w:after="0" w:line="240" w:lineRule="auto"/>
        <w:ind w:left="360"/>
        <w:rPr>
          <w:sz w:val="24"/>
          <w:szCs w:val="24"/>
        </w:rPr>
      </w:pPr>
    </w:p>
    <w:p w14:paraId="2A04FE3A" w14:textId="1EFD7D74" w:rsidR="00827779" w:rsidRDefault="00827779" w:rsidP="00CA0524">
      <w:pPr>
        <w:widowControl w:val="0"/>
        <w:spacing w:after="0" w:line="240" w:lineRule="auto"/>
        <w:ind w:left="360"/>
        <w:rPr>
          <w:sz w:val="24"/>
          <w:szCs w:val="24"/>
        </w:rPr>
      </w:pPr>
      <w:r w:rsidRPr="00165F37">
        <w:rPr>
          <w:b/>
          <w:bCs/>
          <w:sz w:val="24"/>
          <w:szCs w:val="24"/>
        </w:rPr>
        <w:t>Board and committee meeting</w:t>
      </w:r>
      <w:r w:rsidR="004021AB">
        <w:rPr>
          <w:b/>
          <w:bCs/>
          <w:sz w:val="24"/>
          <w:szCs w:val="24"/>
        </w:rPr>
        <w:t xml:space="preserve"> </w:t>
      </w:r>
      <w:r w:rsidR="001E31F8">
        <w:rPr>
          <w:b/>
          <w:bCs/>
          <w:sz w:val="24"/>
          <w:szCs w:val="24"/>
        </w:rPr>
        <w:t>attendance</w:t>
      </w:r>
      <w:r w:rsidRPr="00165F37">
        <w:rPr>
          <w:b/>
          <w:bCs/>
          <w:sz w:val="24"/>
          <w:szCs w:val="24"/>
        </w:rPr>
        <w:t>.</w:t>
      </w:r>
      <w:r>
        <w:rPr>
          <w:sz w:val="24"/>
          <w:szCs w:val="24"/>
        </w:rPr>
        <w:t xml:space="preserve">  </w:t>
      </w:r>
      <w:r w:rsidR="00165F37">
        <w:rPr>
          <w:sz w:val="24"/>
          <w:szCs w:val="24"/>
        </w:rPr>
        <w:t>Boards meet an average of eight times a year</w:t>
      </w:r>
      <w:r w:rsidR="003C5ABD">
        <w:rPr>
          <w:sz w:val="24"/>
          <w:szCs w:val="24"/>
        </w:rPr>
        <w:t>,</w:t>
      </w:r>
      <w:r w:rsidR="00165F37">
        <w:rPr>
          <w:sz w:val="24"/>
          <w:szCs w:val="24"/>
        </w:rPr>
        <w:t xml:space="preserve"> with large</w:t>
      </w:r>
      <w:r w:rsidR="00BC7E71">
        <w:rPr>
          <w:sz w:val="24"/>
          <w:szCs w:val="24"/>
        </w:rPr>
        <w:t>r</w:t>
      </w:r>
      <w:r w:rsidR="00165F37">
        <w:rPr>
          <w:sz w:val="24"/>
          <w:szCs w:val="24"/>
        </w:rPr>
        <w:t xml:space="preserve"> companies meeting slightly less often than smaller firms.  </w:t>
      </w:r>
      <w:r w:rsidR="004021AB">
        <w:rPr>
          <w:sz w:val="24"/>
          <w:szCs w:val="24"/>
        </w:rPr>
        <w:t>There is an average of five meetings of each c</w:t>
      </w:r>
      <w:r w:rsidR="00BC7E71">
        <w:rPr>
          <w:sz w:val="24"/>
          <w:szCs w:val="24"/>
        </w:rPr>
        <w:t>ommittee</w:t>
      </w:r>
      <w:r w:rsidR="004021AB">
        <w:rPr>
          <w:sz w:val="24"/>
          <w:szCs w:val="24"/>
        </w:rPr>
        <w:t xml:space="preserve"> </w:t>
      </w:r>
      <w:r w:rsidR="00165F37">
        <w:rPr>
          <w:sz w:val="24"/>
          <w:szCs w:val="24"/>
        </w:rPr>
        <w:t>per year</w:t>
      </w:r>
      <w:r w:rsidR="003C5ABD">
        <w:rPr>
          <w:sz w:val="24"/>
          <w:szCs w:val="24"/>
        </w:rPr>
        <w:t>,</w:t>
      </w:r>
      <w:r w:rsidR="00165F37">
        <w:rPr>
          <w:sz w:val="24"/>
          <w:szCs w:val="24"/>
        </w:rPr>
        <w:t xml:space="preserve"> </w:t>
      </w:r>
      <w:r w:rsidR="0063156D">
        <w:rPr>
          <w:sz w:val="24"/>
          <w:szCs w:val="24"/>
        </w:rPr>
        <w:t xml:space="preserve">with </w:t>
      </w:r>
      <w:r w:rsidR="00165F37">
        <w:rPr>
          <w:sz w:val="24"/>
          <w:szCs w:val="24"/>
        </w:rPr>
        <w:t xml:space="preserve">little difference between </w:t>
      </w:r>
      <w:r w:rsidR="00BC7E71">
        <w:rPr>
          <w:sz w:val="24"/>
          <w:szCs w:val="24"/>
        </w:rPr>
        <w:t>committees</w:t>
      </w:r>
      <w:r w:rsidR="00165F37">
        <w:rPr>
          <w:sz w:val="24"/>
          <w:szCs w:val="24"/>
        </w:rPr>
        <w:t>.  Attendance is near perfect</w:t>
      </w:r>
      <w:r w:rsidR="003C5ABD">
        <w:rPr>
          <w:sz w:val="24"/>
          <w:szCs w:val="24"/>
        </w:rPr>
        <w:t>, averaging 98% at the board and committee levels,</w:t>
      </w:r>
      <w:r w:rsidR="004021AB">
        <w:rPr>
          <w:sz w:val="24"/>
          <w:szCs w:val="24"/>
        </w:rPr>
        <w:t xml:space="preserve"> </w:t>
      </w:r>
      <w:r w:rsidR="00165F37">
        <w:rPr>
          <w:sz w:val="24"/>
          <w:szCs w:val="24"/>
        </w:rPr>
        <w:t xml:space="preserve">which has remained constant since 2015.  </w:t>
      </w:r>
    </w:p>
    <w:p w14:paraId="1C99CAFE" w14:textId="77777777" w:rsidR="001E31F8" w:rsidRDefault="001E31F8" w:rsidP="00CA0524">
      <w:pPr>
        <w:widowControl w:val="0"/>
        <w:spacing w:after="0" w:line="240" w:lineRule="auto"/>
        <w:ind w:left="360"/>
        <w:rPr>
          <w:sz w:val="24"/>
          <w:szCs w:val="24"/>
        </w:rPr>
      </w:pPr>
    </w:p>
    <w:p w14:paraId="530D3688" w14:textId="2AB996FA" w:rsidR="001E31F8" w:rsidRDefault="001E31F8" w:rsidP="00CA0524">
      <w:pPr>
        <w:widowControl w:val="0"/>
        <w:spacing w:after="0" w:line="240" w:lineRule="auto"/>
        <w:ind w:left="360"/>
        <w:rPr>
          <w:sz w:val="24"/>
          <w:szCs w:val="24"/>
        </w:rPr>
      </w:pPr>
      <w:r w:rsidRPr="001E31F8">
        <w:rPr>
          <w:b/>
          <w:bCs/>
          <w:sz w:val="24"/>
          <w:szCs w:val="24"/>
        </w:rPr>
        <w:t>Board and director evaluations.</w:t>
      </w:r>
      <w:r>
        <w:rPr>
          <w:sz w:val="24"/>
          <w:szCs w:val="24"/>
        </w:rPr>
        <w:t xml:space="preserve">  All companies evaluate board, </w:t>
      </w:r>
      <w:r w:rsidR="004021AB">
        <w:rPr>
          <w:sz w:val="24"/>
          <w:szCs w:val="24"/>
        </w:rPr>
        <w:t>committee,</w:t>
      </w:r>
      <w:r>
        <w:rPr>
          <w:sz w:val="24"/>
          <w:szCs w:val="24"/>
        </w:rPr>
        <w:t xml:space="preserve"> and director performance</w:t>
      </w:r>
      <w:r w:rsidR="003C5ABD">
        <w:rPr>
          <w:sz w:val="24"/>
          <w:szCs w:val="24"/>
        </w:rPr>
        <w:t>,</w:t>
      </w:r>
      <w:r>
        <w:rPr>
          <w:sz w:val="24"/>
          <w:szCs w:val="24"/>
        </w:rPr>
        <w:t xml:space="preserve"> with</w:t>
      </w:r>
      <w:r w:rsidR="008E7446">
        <w:rPr>
          <w:sz w:val="24"/>
          <w:szCs w:val="24"/>
        </w:rPr>
        <w:t xml:space="preserve"> </w:t>
      </w:r>
      <w:r w:rsidR="00C70F7F">
        <w:rPr>
          <w:sz w:val="24"/>
          <w:szCs w:val="24"/>
        </w:rPr>
        <w:t xml:space="preserve">several </w:t>
      </w:r>
      <w:r>
        <w:rPr>
          <w:sz w:val="24"/>
          <w:szCs w:val="24"/>
        </w:rPr>
        <w:t xml:space="preserve">using outside consultants.  </w:t>
      </w:r>
      <w:r w:rsidR="004021AB">
        <w:rPr>
          <w:sz w:val="24"/>
          <w:szCs w:val="24"/>
        </w:rPr>
        <w:t>Fifty-five percent</w:t>
      </w:r>
      <w:r>
        <w:rPr>
          <w:sz w:val="24"/>
          <w:szCs w:val="24"/>
        </w:rPr>
        <w:t xml:space="preserve"> evaluat</w:t>
      </w:r>
      <w:r w:rsidR="007D6075">
        <w:rPr>
          <w:sz w:val="24"/>
          <w:szCs w:val="24"/>
        </w:rPr>
        <w:t xml:space="preserve">e </w:t>
      </w:r>
      <w:r>
        <w:rPr>
          <w:sz w:val="24"/>
          <w:szCs w:val="24"/>
        </w:rPr>
        <w:t>committee chair</w:t>
      </w:r>
      <w:r w:rsidR="0063156D">
        <w:rPr>
          <w:sz w:val="24"/>
          <w:szCs w:val="24"/>
        </w:rPr>
        <w:t>s</w:t>
      </w:r>
      <w:r w:rsidR="003C5ABD">
        <w:rPr>
          <w:sz w:val="24"/>
          <w:szCs w:val="24"/>
        </w:rPr>
        <w:t>,</w:t>
      </w:r>
      <w:r>
        <w:rPr>
          <w:sz w:val="24"/>
          <w:szCs w:val="24"/>
        </w:rPr>
        <w:t xml:space="preserve"> and 71% evaluate </w:t>
      </w:r>
      <w:r w:rsidR="007D6075">
        <w:rPr>
          <w:sz w:val="24"/>
          <w:szCs w:val="24"/>
        </w:rPr>
        <w:t xml:space="preserve">the </w:t>
      </w:r>
      <w:r>
        <w:rPr>
          <w:sz w:val="24"/>
          <w:szCs w:val="24"/>
        </w:rPr>
        <w:t xml:space="preserve">board chair.  </w:t>
      </w:r>
      <w:r w:rsidR="004021AB">
        <w:rPr>
          <w:sz w:val="24"/>
          <w:szCs w:val="24"/>
        </w:rPr>
        <w:t>Sixty-one p</w:t>
      </w:r>
      <w:r w:rsidR="008E7446">
        <w:rPr>
          <w:sz w:val="24"/>
          <w:szCs w:val="24"/>
        </w:rPr>
        <w:t xml:space="preserve">ercent </w:t>
      </w:r>
      <w:r>
        <w:rPr>
          <w:sz w:val="24"/>
          <w:szCs w:val="24"/>
        </w:rPr>
        <w:t xml:space="preserve">used both peer and </w:t>
      </w:r>
      <w:r w:rsidR="00FD36A3">
        <w:rPr>
          <w:sz w:val="24"/>
          <w:szCs w:val="24"/>
        </w:rPr>
        <w:t>self-evaluations</w:t>
      </w:r>
      <w:r>
        <w:rPr>
          <w:sz w:val="24"/>
          <w:szCs w:val="24"/>
        </w:rPr>
        <w:t xml:space="preserve">.  </w:t>
      </w:r>
    </w:p>
    <w:p w14:paraId="4A493FF3" w14:textId="77777777" w:rsidR="00A02624" w:rsidRDefault="00A02624" w:rsidP="00CA0524">
      <w:pPr>
        <w:widowControl w:val="0"/>
        <w:spacing w:after="0" w:line="240" w:lineRule="auto"/>
        <w:ind w:left="360"/>
        <w:rPr>
          <w:b/>
          <w:bCs/>
          <w:sz w:val="24"/>
          <w:szCs w:val="24"/>
        </w:rPr>
      </w:pPr>
    </w:p>
    <w:p w14:paraId="3CF1EB74" w14:textId="48C1B4FE" w:rsidR="00DB69E2" w:rsidRDefault="001E31F8" w:rsidP="00CA0524">
      <w:pPr>
        <w:widowControl w:val="0"/>
        <w:spacing w:after="0" w:line="240" w:lineRule="auto"/>
        <w:ind w:left="360"/>
        <w:rPr>
          <w:sz w:val="24"/>
          <w:szCs w:val="24"/>
        </w:rPr>
      </w:pPr>
      <w:r w:rsidRPr="00DB69E2">
        <w:rPr>
          <w:b/>
          <w:bCs/>
          <w:sz w:val="24"/>
          <w:szCs w:val="24"/>
        </w:rPr>
        <w:lastRenderedPageBreak/>
        <w:t xml:space="preserve">Election of </w:t>
      </w:r>
      <w:r w:rsidR="0063156D">
        <w:rPr>
          <w:b/>
          <w:bCs/>
          <w:sz w:val="24"/>
          <w:szCs w:val="24"/>
        </w:rPr>
        <w:t>d</w:t>
      </w:r>
      <w:r w:rsidRPr="00DB69E2">
        <w:rPr>
          <w:b/>
          <w:bCs/>
          <w:sz w:val="24"/>
          <w:szCs w:val="24"/>
        </w:rPr>
        <w:t>irectors.</w:t>
      </w:r>
      <w:r w:rsidR="00DB69E2">
        <w:rPr>
          <w:sz w:val="24"/>
          <w:szCs w:val="24"/>
        </w:rPr>
        <w:t xml:space="preserve">  </w:t>
      </w:r>
      <w:r w:rsidR="008E7446">
        <w:rPr>
          <w:sz w:val="24"/>
          <w:szCs w:val="24"/>
        </w:rPr>
        <w:t xml:space="preserve">Nearly </w:t>
      </w:r>
      <w:r w:rsidR="00DB69E2">
        <w:rPr>
          <w:sz w:val="24"/>
          <w:szCs w:val="24"/>
        </w:rPr>
        <w:t xml:space="preserve">all companies use majority voting </w:t>
      </w:r>
      <w:r w:rsidR="008E7446">
        <w:rPr>
          <w:sz w:val="24"/>
          <w:szCs w:val="24"/>
        </w:rPr>
        <w:t xml:space="preserve">with </w:t>
      </w:r>
      <w:r w:rsidR="00DB69E2">
        <w:rPr>
          <w:sz w:val="24"/>
          <w:szCs w:val="24"/>
        </w:rPr>
        <w:t>one-year terms to elect directors.</w:t>
      </w:r>
    </w:p>
    <w:p w14:paraId="27E29822" w14:textId="77777777" w:rsidR="00DB69E2" w:rsidRDefault="00DB69E2" w:rsidP="00CA0524">
      <w:pPr>
        <w:widowControl w:val="0"/>
        <w:spacing w:after="0" w:line="240" w:lineRule="auto"/>
        <w:ind w:left="360"/>
        <w:rPr>
          <w:sz w:val="24"/>
          <w:szCs w:val="24"/>
        </w:rPr>
      </w:pPr>
    </w:p>
    <w:p w14:paraId="3AF325C5" w14:textId="1B356FFC" w:rsidR="001E31F8" w:rsidRDefault="00AC4D52" w:rsidP="00CA0524">
      <w:pPr>
        <w:widowControl w:val="0"/>
        <w:spacing w:after="0" w:line="240" w:lineRule="auto"/>
        <w:ind w:left="360"/>
        <w:rPr>
          <w:sz w:val="24"/>
          <w:szCs w:val="24"/>
        </w:rPr>
      </w:pPr>
      <w:r>
        <w:rPr>
          <w:b/>
          <w:bCs/>
          <w:sz w:val="24"/>
          <w:szCs w:val="24"/>
        </w:rPr>
        <w:t>Overboarding and i</w:t>
      </w:r>
      <w:r w:rsidR="00DB69E2" w:rsidRPr="00DB69E2">
        <w:rPr>
          <w:b/>
          <w:bCs/>
          <w:sz w:val="24"/>
          <w:szCs w:val="24"/>
        </w:rPr>
        <w:t>nterlocking directorships.</w:t>
      </w:r>
      <w:r w:rsidR="00DB69E2">
        <w:rPr>
          <w:b/>
          <w:bCs/>
          <w:sz w:val="24"/>
          <w:szCs w:val="24"/>
        </w:rPr>
        <w:t xml:space="preserve">  </w:t>
      </w:r>
      <w:r w:rsidRPr="000A706F">
        <w:rPr>
          <w:sz w:val="24"/>
          <w:szCs w:val="24"/>
        </w:rPr>
        <w:t xml:space="preserve">Only </w:t>
      </w:r>
      <w:r w:rsidR="008E7446">
        <w:rPr>
          <w:sz w:val="24"/>
          <w:szCs w:val="24"/>
        </w:rPr>
        <w:t xml:space="preserve">a third </w:t>
      </w:r>
      <w:r w:rsidRPr="000A706F">
        <w:rPr>
          <w:sz w:val="24"/>
          <w:szCs w:val="24"/>
        </w:rPr>
        <w:t>of companies set a formal limit o</w:t>
      </w:r>
      <w:r w:rsidR="00A02624">
        <w:rPr>
          <w:sz w:val="24"/>
          <w:szCs w:val="24"/>
        </w:rPr>
        <w:t xml:space="preserve">n </w:t>
      </w:r>
      <w:r w:rsidRPr="000A706F">
        <w:rPr>
          <w:sz w:val="24"/>
          <w:szCs w:val="24"/>
        </w:rPr>
        <w:t xml:space="preserve">the number of boards a director can </w:t>
      </w:r>
      <w:r w:rsidR="000A706F" w:rsidRPr="000A706F">
        <w:rPr>
          <w:sz w:val="24"/>
          <w:szCs w:val="24"/>
        </w:rPr>
        <w:t>serve</w:t>
      </w:r>
      <w:r w:rsidR="007D6075">
        <w:rPr>
          <w:sz w:val="24"/>
          <w:szCs w:val="24"/>
        </w:rPr>
        <w:t xml:space="preserve"> on</w:t>
      </w:r>
      <w:r w:rsidR="008E7446">
        <w:rPr>
          <w:sz w:val="24"/>
          <w:szCs w:val="24"/>
        </w:rPr>
        <w:t xml:space="preserve"> </w:t>
      </w:r>
      <w:r w:rsidR="00C70F7F">
        <w:rPr>
          <w:sz w:val="24"/>
          <w:szCs w:val="24"/>
        </w:rPr>
        <w:t>(i.e. overboarding)</w:t>
      </w:r>
      <w:r w:rsidR="003C5ABD">
        <w:rPr>
          <w:sz w:val="24"/>
          <w:szCs w:val="24"/>
        </w:rPr>
        <w:t>,</w:t>
      </w:r>
      <w:r w:rsidR="00C70F7F">
        <w:rPr>
          <w:sz w:val="24"/>
          <w:szCs w:val="24"/>
        </w:rPr>
        <w:t xml:space="preserve"> </w:t>
      </w:r>
      <w:r w:rsidR="008E7446">
        <w:rPr>
          <w:sz w:val="24"/>
          <w:szCs w:val="24"/>
        </w:rPr>
        <w:t>which averages</w:t>
      </w:r>
      <w:r w:rsidRPr="000A706F">
        <w:rPr>
          <w:sz w:val="24"/>
          <w:szCs w:val="24"/>
        </w:rPr>
        <w:t xml:space="preserve"> four.  Most other </w:t>
      </w:r>
      <w:r w:rsidR="00D37F63">
        <w:rPr>
          <w:sz w:val="24"/>
          <w:szCs w:val="24"/>
        </w:rPr>
        <w:t>firms</w:t>
      </w:r>
      <w:r w:rsidRPr="000A706F">
        <w:rPr>
          <w:sz w:val="24"/>
          <w:szCs w:val="24"/>
        </w:rPr>
        <w:t xml:space="preserve"> ha</w:t>
      </w:r>
      <w:r w:rsidR="000A706F" w:rsidRPr="000A706F">
        <w:rPr>
          <w:sz w:val="24"/>
          <w:szCs w:val="24"/>
        </w:rPr>
        <w:t>ve</w:t>
      </w:r>
      <w:r w:rsidRPr="000A706F">
        <w:rPr>
          <w:sz w:val="24"/>
          <w:szCs w:val="24"/>
        </w:rPr>
        <w:t xml:space="preserve"> informal limits</w:t>
      </w:r>
      <w:r w:rsidR="003C5ABD">
        <w:rPr>
          <w:sz w:val="24"/>
          <w:szCs w:val="24"/>
        </w:rPr>
        <w:t>,</w:t>
      </w:r>
      <w:r w:rsidRPr="000A706F">
        <w:rPr>
          <w:sz w:val="24"/>
          <w:szCs w:val="24"/>
        </w:rPr>
        <w:t xml:space="preserve"> and </w:t>
      </w:r>
      <w:r w:rsidR="000A706F" w:rsidRPr="000A706F">
        <w:rPr>
          <w:sz w:val="24"/>
          <w:szCs w:val="24"/>
        </w:rPr>
        <w:t>directors</w:t>
      </w:r>
      <w:r w:rsidR="008E7446">
        <w:rPr>
          <w:sz w:val="24"/>
          <w:szCs w:val="24"/>
        </w:rPr>
        <w:t xml:space="preserve"> </w:t>
      </w:r>
      <w:r w:rsidRPr="000A706F">
        <w:rPr>
          <w:sz w:val="24"/>
          <w:szCs w:val="24"/>
        </w:rPr>
        <w:t xml:space="preserve">typically </w:t>
      </w:r>
      <w:r w:rsidR="008E7446">
        <w:rPr>
          <w:sz w:val="24"/>
          <w:szCs w:val="24"/>
        </w:rPr>
        <w:t xml:space="preserve">must </w:t>
      </w:r>
      <w:r w:rsidRPr="000A706F">
        <w:rPr>
          <w:sz w:val="24"/>
          <w:szCs w:val="24"/>
        </w:rPr>
        <w:t>receive the approval of the board chair.</w:t>
      </w:r>
      <w:r w:rsidR="000A706F" w:rsidRPr="000A706F">
        <w:rPr>
          <w:sz w:val="24"/>
          <w:szCs w:val="24"/>
        </w:rPr>
        <w:t xml:space="preserve"> </w:t>
      </w:r>
      <w:r w:rsidR="00872EB2">
        <w:rPr>
          <w:sz w:val="24"/>
          <w:szCs w:val="24"/>
        </w:rPr>
        <w:t xml:space="preserve"> E</w:t>
      </w:r>
      <w:r w:rsidR="00D37F63">
        <w:rPr>
          <w:sz w:val="24"/>
          <w:szCs w:val="24"/>
        </w:rPr>
        <w:t xml:space="preserve">ach request </w:t>
      </w:r>
      <w:r w:rsidR="00872EB2">
        <w:rPr>
          <w:sz w:val="24"/>
          <w:szCs w:val="24"/>
        </w:rPr>
        <w:t xml:space="preserve">is reviewed </w:t>
      </w:r>
      <w:r w:rsidR="00D37F63">
        <w:rPr>
          <w:sz w:val="24"/>
          <w:szCs w:val="24"/>
        </w:rPr>
        <w:t xml:space="preserve">on a </w:t>
      </w:r>
      <w:r w:rsidRPr="000A706F">
        <w:rPr>
          <w:sz w:val="24"/>
          <w:szCs w:val="24"/>
        </w:rPr>
        <w:t>case-by-case basis</w:t>
      </w:r>
      <w:r w:rsidR="003C5ABD">
        <w:rPr>
          <w:sz w:val="24"/>
          <w:szCs w:val="24"/>
        </w:rPr>
        <w:t>,</w:t>
      </w:r>
      <w:r w:rsidR="00D37F63">
        <w:rPr>
          <w:sz w:val="24"/>
          <w:szCs w:val="24"/>
        </w:rPr>
        <w:t xml:space="preserve"> and only </w:t>
      </w:r>
      <w:r w:rsidR="000A706F" w:rsidRPr="000A706F">
        <w:rPr>
          <w:sz w:val="24"/>
          <w:szCs w:val="24"/>
        </w:rPr>
        <w:t xml:space="preserve">two </w:t>
      </w:r>
      <w:r w:rsidR="00872EB2">
        <w:rPr>
          <w:sz w:val="24"/>
          <w:szCs w:val="24"/>
        </w:rPr>
        <w:t xml:space="preserve">of their </w:t>
      </w:r>
      <w:r w:rsidR="000A706F" w:rsidRPr="000A706F">
        <w:rPr>
          <w:sz w:val="24"/>
          <w:szCs w:val="24"/>
        </w:rPr>
        <w:t xml:space="preserve">directors </w:t>
      </w:r>
      <w:r w:rsidR="00D972A1">
        <w:rPr>
          <w:sz w:val="24"/>
          <w:szCs w:val="24"/>
        </w:rPr>
        <w:t xml:space="preserve">are </w:t>
      </w:r>
      <w:r w:rsidR="003C5ABD">
        <w:rPr>
          <w:sz w:val="24"/>
          <w:szCs w:val="24"/>
        </w:rPr>
        <w:t>normally</w:t>
      </w:r>
      <w:r w:rsidR="00D46A95">
        <w:rPr>
          <w:sz w:val="24"/>
          <w:szCs w:val="24"/>
        </w:rPr>
        <w:t xml:space="preserve"> </w:t>
      </w:r>
      <w:r w:rsidR="00AD5CE8">
        <w:rPr>
          <w:sz w:val="24"/>
          <w:szCs w:val="24"/>
        </w:rPr>
        <w:t xml:space="preserve">permitted </w:t>
      </w:r>
      <w:r w:rsidR="000A706F" w:rsidRPr="000A706F">
        <w:rPr>
          <w:sz w:val="24"/>
          <w:szCs w:val="24"/>
        </w:rPr>
        <w:t xml:space="preserve">to serve together on another </w:t>
      </w:r>
      <w:r w:rsidR="00872EB2">
        <w:rPr>
          <w:sz w:val="24"/>
          <w:szCs w:val="24"/>
        </w:rPr>
        <w:t xml:space="preserve">company’s </w:t>
      </w:r>
      <w:r w:rsidR="000A706F" w:rsidRPr="000A706F">
        <w:rPr>
          <w:sz w:val="24"/>
          <w:szCs w:val="24"/>
        </w:rPr>
        <w:t>board</w:t>
      </w:r>
      <w:r w:rsidR="00C70F7F">
        <w:rPr>
          <w:sz w:val="24"/>
          <w:szCs w:val="24"/>
        </w:rPr>
        <w:t xml:space="preserve"> (i.e. interlocking directorships)</w:t>
      </w:r>
      <w:r w:rsidR="000A706F" w:rsidRPr="000A706F">
        <w:rPr>
          <w:sz w:val="24"/>
          <w:szCs w:val="24"/>
        </w:rPr>
        <w:t>.</w:t>
      </w:r>
    </w:p>
    <w:p w14:paraId="1CFCD31B" w14:textId="77777777" w:rsidR="000A706F" w:rsidRDefault="000A706F" w:rsidP="00CA0524">
      <w:pPr>
        <w:widowControl w:val="0"/>
        <w:spacing w:after="0" w:line="240" w:lineRule="auto"/>
        <w:ind w:left="360"/>
        <w:rPr>
          <w:sz w:val="24"/>
          <w:szCs w:val="24"/>
        </w:rPr>
      </w:pPr>
    </w:p>
    <w:p w14:paraId="2A3B72CD" w14:textId="10845845" w:rsidR="00F03B4A" w:rsidRDefault="000A706F" w:rsidP="00CA0524">
      <w:pPr>
        <w:widowControl w:val="0"/>
        <w:spacing w:after="0" w:line="240" w:lineRule="auto"/>
        <w:ind w:left="360"/>
        <w:rPr>
          <w:b/>
          <w:sz w:val="24"/>
          <w:szCs w:val="24"/>
        </w:rPr>
      </w:pPr>
      <w:r w:rsidRPr="00A40FE7">
        <w:rPr>
          <w:b/>
          <w:bCs/>
          <w:sz w:val="24"/>
          <w:szCs w:val="24"/>
        </w:rPr>
        <w:t>Mandatory retirement and term limit</w:t>
      </w:r>
      <w:r w:rsidR="0063156D">
        <w:rPr>
          <w:b/>
          <w:bCs/>
          <w:sz w:val="24"/>
          <w:szCs w:val="24"/>
        </w:rPr>
        <w:t>s</w:t>
      </w:r>
      <w:r w:rsidRPr="00A40FE7">
        <w:rPr>
          <w:b/>
          <w:bCs/>
          <w:sz w:val="24"/>
          <w:szCs w:val="24"/>
        </w:rPr>
        <w:t>.</w:t>
      </w:r>
      <w:r>
        <w:rPr>
          <w:sz w:val="24"/>
          <w:szCs w:val="24"/>
        </w:rPr>
        <w:t xml:space="preserve">  </w:t>
      </w:r>
      <w:r w:rsidR="00D37F63">
        <w:rPr>
          <w:sz w:val="24"/>
          <w:szCs w:val="24"/>
        </w:rPr>
        <w:t>Sixty percent</w:t>
      </w:r>
      <w:r w:rsidR="00277B10">
        <w:rPr>
          <w:sz w:val="24"/>
          <w:szCs w:val="24"/>
        </w:rPr>
        <w:t xml:space="preserve"> of companies </w:t>
      </w:r>
      <w:r w:rsidR="00FD71E4">
        <w:rPr>
          <w:sz w:val="24"/>
          <w:szCs w:val="24"/>
        </w:rPr>
        <w:t xml:space="preserve">have </w:t>
      </w:r>
      <w:r w:rsidR="00A40FE7">
        <w:rPr>
          <w:sz w:val="24"/>
          <w:szCs w:val="24"/>
        </w:rPr>
        <w:t xml:space="preserve">a </w:t>
      </w:r>
      <w:r w:rsidR="003C5ABD">
        <w:rPr>
          <w:sz w:val="24"/>
          <w:szCs w:val="24"/>
        </w:rPr>
        <w:t>compulsory</w:t>
      </w:r>
      <w:r w:rsidR="00A40FE7">
        <w:rPr>
          <w:sz w:val="24"/>
          <w:szCs w:val="24"/>
        </w:rPr>
        <w:t xml:space="preserve"> retirement age and/or term limit</w:t>
      </w:r>
      <w:r w:rsidR="0050030D">
        <w:rPr>
          <w:sz w:val="24"/>
          <w:szCs w:val="24"/>
        </w:rPr>
        <w:t>,</w:t>
      </w:r>
      <w:r w:rsidR="00A40FE7">
        <w:rPr>
          <w:sz w:val="24"/>
          <w:szCs w:val="24"/>
        </w:rPr>
        <w:t xml:space="preserve"> </w:t>
      </w:r>
      <w:r w:rsidR="007D6075">
        <w:rPr>
          <w:sz w:val="24"/>
          <w:szCs w:val="24"/>
        </w:rPr>
        <w:t xml:space="preserve">which are usually </w:t>
      </w:r>
      <w:r w:rsidR="00A40FE7">
        <w:rPr>
          <w:sz w:val="24"/>
          <w:szCs w:val="24"/>
        </w:rPr>
        <w:t xml:space="preserve">72 years and 15 years of continuous </w:t>
      </w:r>
      <w:r w:rsidR="007D6075">
        <w:rPr>
          <w:sz w:val="24"/>
          <w:szCs w:val="24"/>
        </w:rPr>
        <w:t xml:space="preserve">board </w:t>
      </w:r>
      <w:r w:rsidR="00A40FE7">
        <w:rPr>
          <w:sz w:val="24"/>
          <w:szCs w:val="24"/>
        </w:rPr>
        <w:t xml:space="preserve">service.  The remaining firms do not have </w:t>
      </w:r>
      <w:r w:rsidR="007D6075">
        <w:rPr>
          <w:sz w:val="24"/>
          <w:szCs w:val="24"/>
        </w:rPr>
        <w:t xml:space="preserve">such policies </w:t>
      </w:r>
      <w:r w:rsidR="00A40FE7">
        <w:rPr>
          <w:sz w:val="24"/>
          <w:szCs w:val="24"/>
        </w:rPr>
        <w:t>and instead rely on the director evaluation process.</w:t>
      </w:r>
      <w:r w:rsidR="00F03B4A" w:rsidRPr="00F03B4A">
        <w:rPr>
          <w:b/>
          <w:sz w:val="24"/>
          <w:szCs w:val="24"/>
        </w:rPr>
        <w:t xml:space="preserve"> </w:t>
      </w:r>
    </w:p>
    <w:p w14:paraId="45AFDA98" w14:textId="77777777" w:rsidR="00B533BC" w:rsidRDefault="00B533BC" w:rsidP="00CA0524">
      <w:pPr>
        <w:widowControl w:val="0"/>
        <w:spacing w:after="0" w:line="240" w:lineRule="auto"/>
        <w:ind w:left="360"/>
        <w:rPr>
          <w:b/>
          <w:sz w:val="24"/>
          <w:szCs w:val="24"/>
        </w:rPr>
      </w:pPr>
    </w:p>
    <w:p w14:paraId="0661D4EF" w14:textId="280D32C5" w:rsidR="00F03B4A" w:rsidRDefault="00F03B4A" w:rsidP="00CA0524">
      <w:pPr>
        <w:widowControl w:val="0"/>
        <w:spacing w:after="0" w:line="240" w:lineRule="auto"/>
        <w:ind w:left="360"/>
        <w:rPr>
          <w:b/>
          <w:sz w:val="24"/>
          <w:szCs w:val="24"/>
        </w:rPr>
      </w:pPr>
      <w:r>
        <w:rPr>
          <w:b/>
          <w:sz w:val="24"/>
          <w:szCs w:val="24"/>
        </w:rPr>
        <w:t xml:space="preserve">Share ownership.  </w:t>
      </w:r>
      <w:r w:rsidR="00D37F63">
        <w:rPr>
          <w:bCs/>
          <w:sz w:val="24"/>
          <w:szCs w:val="24"/>
        </w:rPr>
        <w:t>Ninety-seven percent</w:t>
      </w:r>
      <w:r w:rsidRPr="00B313DC">
        <w:rPr>
          <w:bCs/>
          <w:sz w:val="24"/>
          <w:szCs w:val="24"/>
        </w:rPr>
        <w:t xml:space="preserve"> of companies have </w:t>
      </w:r>
      <w:r w:rsidR="00D37F63">
        <w:rPr>
          <w:bCs/>
          <w:sz w:val="24"/>
          <w:szCs w:val="24"/>
        </w:rPr>
        <w:t xml:space="preserve">director </w:t>
      </w:r>
      <w:r w:rsidRPr="00B313DC">
        <w:rPr>
          <w:bCs/>
          <w:sz w:val="24"/>
          <w:szCs w:val="24"/>
        </w:rPr>
        <w:t>share ownership requirement</w:t>
      </w:r>
      <w:r w:rsidR="00D37F63">
        <w:rPr>
          <w:bCs/>
          <w:sz w:val="24"/>
          <w:szCs w:val="24"/>
        </w:rPr>
        <w:t>s</w:t>
      </w:r>
      <w:r>
        <w:rPr>
          <w:bCs/>
          <w:sz w:val="24"/>
          <w:szCs w:val="24"/>
        </w:rPr>
        <w:t>.  They typically must hold common shares or</w:t>
      </w:r>
      <w:r w:rsidR="0063156D">
        <w:rPr>
          <w:bCs/>
          <w:sz w:val="24"/>
          <w:szCs w:val="24"/>
        </w:rPr>
        <w:t xml:space="preserve"> DSU</w:t>
      </w:r>
      <w:r>
        <w:rPr>
          <w:bCs/>
          <w:sz w:val="24"/>
          <w:szCs w:val="24"/>
        </w:rPr>
        <w:t xml:space="preserve">s </w:t>
      </w:r>
      <w:r w:rsidRPr="00B313DC">
        <w:rPr>
          <w:bCs/>
          <w:sz w:val="24"/>
          <w:szCs w:val="24"/>
        </w:rPr>
        <w:t>equal to three times their annual retainer</w:t>
      </w:r>
      <w:r w:rsidR="003C5ABD">
        <w:rPr>
          <w:bCs/>
          <w:sz w:val="24"/>
          <w:szCs w:val="24"/>
        </w:rPr>
        <w:t>,</w:t>
      </w:r>
      <w:r w:rsidRPr="00B313DC">
        <w:rPr>
          <w:bCs/>
          <w:sz w:val="24"/>
          <w:szCs w:val="24"/>
        </w:rPr>
        <w:t xml:space="preserve"> which </w:t>
      </w:r>
      <w:r>
        <w:rPr>
          <w:bCs/>
          <w:sz w:val="24"/>
          <w:szCs w:val="24"/>
        </w:rPr>
        <w:t>can be</w:t>
      </w:r>
      <w:r w:rsidRPr="00B313DC">
        <w:rPr>
          <w:bCs/>
          <w:sz w:val="24"/>
          <w:szCs w:val="24"/>
        </w:rPr>
        <w:t xml:space="preserve"> ac</w:t>
      </w:r>
      <w:r w:rsidR="00D37F63">
        <w:rPr>
          <w:bCs/>
          <w:sz w:val="24"/>
          <w:szCs w:val="24"/>
        </w:rPr>
        <w:t>cumulated</w:t>
      </w:r>
      <w:r w:rsidRPr="00B313DC">
        <w:rPr>
          <w:bCs/>
          <w:sz w:val="24"/>
          <w:szCs w:val="24"/>
        </w:rPr>
        <w:t xml:space="preserve"> over five years.</w:t>
      </w:r>
      <w:r>
        <w:rPr>
          <w:bCs/>
          <w:sz w:val="24"/>
          <w:szCs w:val="24"/>
        </w:rPr>
        <w:t xml:space="preserve">  </w:t>
      </w:r>
      <w:r w:rsidR="00D37F63">
        <w:rPr>
          <w:bCs/>
          <w:sz w:val="24"/>
          <w:szCs w:val="24"/>
        </w:rPr>
        <w:t>Twenty-five percent</w:t>
      </w:r>
      <w:r>
        <w:rPr>
          <w:bCs/>
          <w:sz w:val="24"/>
          <w:szCs w:val="24"/>
        </w:rPr>
        <w:t xml:space="preserve"> of companies require executives to take all their </w:t>
      </w:r>
      <w:r w:rsidR="00A02624">
        <w:rPr>
          <w:bCs/>
          <w:sz w:val="24"/>
          <w:szCs w:val="24"/>
        </w:rPr>
        <w:t xml:space="preserve">compensation in the form of equity </w:t>
      </w:r>
      <w:r>
        <w:rPr>
          <w:bCs/>
          <w:sz w:val="24"/>
          <w:szCs w:val="24"/>
        </w:rPr>
        <w:t>until the</w:t>
      </w:r>
      <w:r w:rsidR="00D37F63">
        <w:rPr>
          <w:bCs/>
          <w:sz w:val="24"/>
          <w:szCs w:val="24"/>
        </w:rPr>
        <w:t>y meet</w:t>
      </w:r>
      <w:r>
        <w:rPr>
          <w:bCs/>
          <w:sz w:val="24"/>
          <w:szCs w:val="24"/>
        </w:rPr>
        <w:t xml:space="preserve"> </w:t>
      </w:r>
      <w:r w:rsidR="0063156D">
        <w:rPr>
          <w:bCs/>
          <w:sz w:val="24"/>
          <w:szCs w:val="24"/>
        </w:rPr>
        <w:t xml:space="preserve">the </w:t>
      </w:r>
      <w:r>
        <w:rPr>
          <w:bCs/>
          <w:sz w:val="24"/>
          <w:szCs w:val="24"/>
        </w:rPr>
        <w:t xml:space="preserve">share ownership requirement. </w:t>
      </w:r>
      <w:r w:rsidR="00B533BC">
        <w:rPr>
          <w:bCs/>
          <w:sz w:val="24"/>
          <w:szCs w:val="24"/>
        </w:rPr>
        <w:t xml:space="preserve"> </w:t>
      </w:r>
      <w:r w:rsidR="00D37F63">
        <w:rPr>
          <w:bCs/>
          <w:sz w:val="24"/>
          <w:szCs w:val="24"/>
        </w:rPr>
        <w:t>Ninety-three percent</w:t>
      </w:r>
      <w:r>
        <w:rPr>
          <w:bCs/>
          <w:sz w:val="24"/>
          <w:szCs w:val="24"/>
        </w:rPr>
        <w:t xml:space="preserve"> allow directors to </w:t>
      </w:r>
      <w:r w:rsidR="00B533BC">
        <w:rPr>
          <w:bCs/>
          <w:sz w:val="24"/>
          <w:szCs w:val="24"/>
        </w:rPr>
        <w:t xml:space="preserve">substitute equity </w:t>
      </w:r>
      <w:r>
        <w:rPr>
          <w:bCs/>
          <w:sz w:val="24"/>
          <w:szCs w:val="24"/>
        </w:rPr>
        <w:t>for any cas</w:t>
      </w:r>
      <w:r w:rsidR="00B533BC">
        <w:rPr>
          <w:bCs/>
          <w:sz w:val="24"/>
          <w:szCs w:val="24"/>
        </w:rPr>
        <w:t>h pay</w:t>
      </w:r>
      <w:r w:rsidR="00A02624">
        <w:rPr>
          <w:bCs/>
          <w:sz w:val="24"/>
          <w:szCs w:val="24"/>
        </w:rPr>
        <w:t>ments</w:t>
      </w:r>
      <w:r>
        <w:rPr>
          <w:bCs/>
          <w:sz w:val="24"/>
          <w:szCs w:val="24"/>
        </w:rPr>
        <w:t xml:space="preserve"> received.</w:t>
      </w:r>
    </w:p>
    <w:p w14:paraId="723294E3" w14:textId="77777777" w:rsidR="00F03B4A" w:rsidRDefault="00F03B4A" w:rsidP="000823D8">
      <w:pPr>
        <w:widowControl w:val="0"/>
        <w:spacing w:after="0" w:line="240" w:lineRule="auto"/>
        <w:ind w:left="284"/>
        <w:rPr>
          <w:b/>
          <w:sz w:val="24"/>
          <w:szCs w:val="24"/>
        </w:rPr>
      </w:pPr>
    </w:p>
    <w:p w14:paraId="1986ADEC" w14:textId="3CB12834" w:rsidR="00F03B4A" w:rsidRDefault="00F03B4A" w:rsidP="00CA0524">
      <w:pPr>
        <w:widowControl w:val="0"/>
        <w:spacing w:after="0" w:line="240" w:lineRule="auto"/>
        <w:ind w:left="360"/>
        <w:rPr>
          <w:bCs/>
          <w:sz w:val="24"/>
          <w:szCs w:val="24"/>
        </w:rPr>
      </w:pPr>
      <w:r>
        <w:rPr>
          <w:b/>
          <w:sz w:val="24"/>
          <w:szCs w:val="24"/>
        </w:rPr>
        <w:t xml:space="preserve">Shareholder advisory votes. </w:t>
      </w:r>
      <w:r w:rsidRPr="00403A0C">
        <w:rPr>
          <w:bCs/>
          <w:sz w:val="24"/>
          <w:szCs w:val="24"/>
        </w:rPr>
        <w:t xml:space="preserve"> </w:t>
      </w:r>
      <w:r w:rsidR="00D37F63">
        <w:rPr>
          <w:bCs/>
          <w:sz w:val="24"/>
          <w:szCs w:val="24"/>
        </w:rPr>
        <w:t>Eighty-three percent</w:t>
      </w:r>
      <w:r w:rsidRPr="00403A0C">
        <w:rPr>
          <w:bCs/>
          <w:sz w:val="24"/>
          <w:szCs w:val="24"/>
        </w:rPr>
        <w:t xml:space="preserve"> </w:t>
      </w:r>
      <w:r w:rsidR="00734893">
        <w:rPr>
          <w:bCs/>
          <w:sz w:val="24"/>
          <w:szCs w:val="24"/>
        </w:rPr>
        <w:t xml:space="preserve">of firms </w:t>
      </w:r>
      <w:r w:rsidRPr="00403A0C">
        <w:rPr>
          <w:bCs/>
          <w:sz w:val="24"/>
          <w:szCs w:val="24"/>
        </w:rPr>
        <w:t xml:space="preserve">hold a non-binding “say on pay” vote for </w:t>
      </w:r>
      <w:r w:rsidR="003C5ABD">
        <w:rPr>
          <w:bCs/>
          <w:sz w:val="24"/>
          <w:szCs w:val="24"/>
        </w:rPr>
        <w:t>directors</w:t>
      </w:r>
      <w:r w:rsidR="00734893">
        <w:rPr>
          <w:bCs/>
          <w:sz w:val="24"/>
          <w:szCs w:val="24"/>
        </w:rPr>
        <w:t xml:space="preserve"> and </w:t>
      </w:r>
      <w:r w:rsidRPr="00403A0C">
        <w:rPr>
          <w:bCs/>
          <w:sz w:val="24"/>
          <w:szCs w:val="24"/>
        </w:rPr>
        <w:t xml:space="preserve">executive compensation.  </w:t>
      </w:r>
    </w:p>
    <w:p w14:paraId="5ECAE81C" w14:textId="77777777" w:rsidR="00A858B5" w:rsidRDefault="00A858B5" w:rsidP="00CA0524">
      <w:pPr>
        <w:widowControl w:val="0"/>
        <w:spacing w:after="0" w:line="240" w:lineRule="auto"/>
        <w:ind w:left="360"/>
        <w:rPr>
          <w:b/>
          <w:sz w:val="24"/>
          <w:szCs w:val="24"/>
        </w:rPr>
      </w:pPr>
    </w:p>
    <w:p w14:paraId="29376EE9" w14:textId="05F9A848" w:rsidR="00734893" w:rsidRDefault="00F03B4A" w:rsidP="00434A12">
      <w:pPr>
        <w:widowControl w:val="0"/>
        <w:spacing w:after="0" w:line="240" w:lineRule="auto"/>
        <w:ind w:left="360" w:right="-180"/>
        <w:rPr>
          <w:bCs/>
          <w:sz w:val="24"/>
          <w:szCs w:val="24"/>
        </w:rPr>
      </w:pPr>
      <w:r>
        <w:rPr>
          <w:b/>
          <w:sz w:val="24"/>
          <w:szCs w:val="24"/>
        </w:rPr>
        <w:t>Director p</w:t>
      </w:r>
      <w:r w:rsidRPr="00403A0C">
        <w:rPr>
          <w:b/>
          <w:sz w:val="24"/>
          <w:szCs w:val="24"/>
        </w:rPr>
        <w:t>ay</w:t>
      </w:r>
      <w:r w:rsidR="002358D9">
        <w:rPr>
          <w:b/>
          <w:sz w:val="24"/>
          <w:szCs w:val="24"/>
        </w:rPr>
        <w:t xml:space="preserve"> practices</w:t>
      </w:r>
      <w:r>
        <w:rPr>
          <w:b/>
          <w:sz w:val="24"/>
          <w:szCs w:val="24"/>
        </w:rPr>
        <w:t>.</w:t>
      </w:r>
      <w:r>
        <w:rPr>
          <w:bCs/>
          <w:sz w:val="24"/>
          <w:szCs w:val="24"/>
        </w:rPr>
        <w:t xml:space="preserve">  Total director compensation averages CAD 234,000 </w:t>
      </w:r>
      <w:r w:rsidR="00734893">
        <w:rPr>
          <w:bCs/>
          <w:sz w:val="24"/>
          <w:szCs w:val="24"/>
        </w:rPr>
        <w:t xml:space="preserve">per </w:t>
      </w:r>
      <w:r w:rsidR="00D37F63">
        <w:rPr>
          <w:bCs/>
          <w:sz w:val="24"/>
          <w:szCs w:val="24"/>
        </w:rPr>
        <w:t>year</w:t>
      </w:r>
      <w:r w:rsidR="00B533BC">
        <w:rPr>
          <w:bCs/>
          <w:sz w:val="24"/>
          <w:szCs w:val="24"/>
        </w:rPr>
        <w:t xml:space="preserve">.  Annual </w:t>
      </w:r>
      <w:r w:rsidR="00C70F7F">
        <w:rPr>
          <w:bCs/>
          <w:sz w:val="24"/>
          <w:szCs w:val="24"/>
        </w:rPr>
        <w:t>retainers</w:t>
      </w:r>
      <w:r w:rsidR="00B533BC">
        <w:rPr>
          <w:bCs/>
          <w:sz w:val="24"/>
          <w:szCs w:val="24"/>
        </w:rPr>
        <w:t xml:space="preserve"> average </w:t>
      </w:r>
      <w:r>
        <w:rPr>
          <w:bCs/>
          <w:sz w:val="24"/>
          <w:szCs w:val="24"/>
        </w:rPr>
        <w:t xml:space="preserve">CAD 199,000, </w:t>
      </w:r>
      <w:r w:rsidR="00B533BC">
        <w:rPr>
          <w:bCs/>
          <w:sz w:val="24"/>
          <w:szCs w:val="24"/>
        </w:rPr>
        <w:t xml:space="preserve">committee fees average </w:t>
      </w:r>
      <w:r>
        <w:rPr>
          <w:bCs/>
          <w:sz w:val="24"/>
          <w:szCs w:val="24"/>
        </w:rPr>
        <w:t>CAD 6,000</w:t>
      </w:r>
      <w:r w:rsidR="00A02624">
        <w:rPr>
          <w:bCs/>
          <w:sz w:val="24"/>
          <w:szCs w:val="24"/>
        </w:rPr>
        <w:t xml:space="preserve">, </w:t>
      </w:r>
      <w:r>
        <w:rPr>
          <w:bCs/>
          <w:sz w:val="24"/>
          <w:szCs w:val="24"/>
        </w:rPr>
        <w:t xml:space="preserve">and </w:t>
      </w:r>
      <w:r w:rsidR="00B533BC">
        <w:rPr>
          <w:bCs/>
          <w:sz w:val="24"/>
          <w:szCs w:val="24"/>
        </w:rPr>
        <w:t xml:space="preserve">board or committee meeting fees average </w:t>
      </w:r>
      <w:r>
        <w:rPr>
          <w:bCs/>
          <w:sz w:val="24"/>
          <w:szCs w:val="24"/>
        </w:rPr>
        <w:t xml:space="preserve">CAD 2,000.  </w:t>
      </w:r>
      <w:r w:rsidR="00D37F63">
        <w:rPr>
          <w:bCs/>
          <w:sz w:val="24"/>
          <w:szCs w:val="24"/>
        </w:rPr>
        <w:t>Seventy-three percent</w:t>
      </w:r>
      <w:r>
        <w:rPr>
          <w:bCs/>
          <w:sz w:val="24"/>
          <w:szCs w:val="24"/>
        </w:rPr>
        <w:t xml:space="preserve"> of companies us</w:t>
      </w:r>
      <w:r w:rsidR="00734893">
        <w:rPr>
          <w:bCs/>
          <w:sz w:val="24"/>
          <w:szCs w:val="24"/>
        </w:rPr>
        <w:t>e</w:t>
      </w:r>
      <w:r>
        <w:rPr>
          <w:bCs/>
          <w:sz w:val="24"/>
          <w:szCs w:val="24"/>
        </w:rPr>
        <w:t xml:space="preserve"> retainer</w:t>
      </w:r>
      <w:r w:rsidR="00734893">
        <w:rPr>
          <w:bCs/>
          <w:sz w:val="24"/>
          <w:szCs w:val="24"/>
        </w:rPr>
        <w:t>s</w:t>
      </w:r>
      <w:r>
        <w:rPr>
          <w:bCs/>
          <w:sz w:val="24"/>
          <w:szCs w:val="24"/>
        </w:rPr>
        <w:t xml:space="preserve"> only to simplify their </w:t>
      </w:r>
      <w:r w:rsidR="00B533BC">
        <w:rPr>
          <w:bCs/>
          <w:sz w:val="24"/>
          <w:szCs w:val="24"/>
        </w:rPr>
        <w:t>pay systems</w:t>
      </w:r>
      <w:r w:rsidR="00734893">
        <w:rPr>
          <w:bCs/>
          <w:sz w:val="24"/>
          <w:szCs w:val="24"/>
        </w:rPr>
        <w:t>.</w:t>
      </w:r>
      <w:r>
        <w:rPr>
          <w:bCs/>
          <w:sz w:val="24"/>
          <w:szCs w:val="24"/>
        </w:rPr>
        <w:t xml:space="preserve"> </w:t>
      </w:r>
      <w:r w:rsidR="0063156D">
        <w:rPr>
          <w:bCs/>
          <w:sz w:val="24"/>
          <w:szCs w:val="24"/>
        </w:rPr>
        <w:t xml:space="preserve"> </w:t>
      </w:r>
      <w:r w:rsidR="00D37F63">
        <w:rPr>
          <w:bCs/>
          <w:sz w:val="24"/>
          <w:szCs w:val="24"/>
        </w:rPr>
        <w:t>Fifty percent</w:t>
      </w:r>
      <w:r>
        <w:rPr>
          <w:bCs/>
          <w:sz w:val="24"/>
          <w:szCs w:val="24"/>
        </w:rPr>
        <w:t xml:space="preserve"> of companies </w:t>
      </w:r>
      <w:r w:rsidR="00734893">
        <w:rPr>
          <w:bCs/>
          <w:sz w:val="24"/>
          <w:szCs w:val="24"/>
        </w:rPr>
        <w:t xml:space="preserve">have fixed committee meeting </w:t>
      </w:r>
      <w:r w:rsidR="008F6B58">
        <w:rPr>
          <w:bCs/>
          <w:sz w:val="24"/>
          <w:szCs w:val="24"/>
        </w:rPr>
        <w:t>fees,</w:t>
      </w:r>
      <w:r w:rsidR="00734893">
        <w:rPr>
          <w:bCs/>
          <w:sz w:val="24"/>
          <w:szCs w:val="24"/>
        </w:rPr>
        <w:t xml:space="preserve"> </w:t>
      </w:r>
      <w:r>
        <w:rPr>
          <w:bCs/>
          <w:sz w:val="24"/>
          <w:szCs w:val="24"/>
        </w:rPr>
        <w:t>but</w:t>
      </w:r>
      <w:r w:rsidR="00734893">
        <w:rPr>
          <w:bCs/>
          <w:sz w:val="24"/>
          <w:szCs w:val="24"/>
        </w:rPr>
        <w:t xml:space="preserve"> </w:t>
      </w:r>
      <w:r>
        <w:rPr>
          <w:bCs/>
          <w:sz w:val="24"/>
          <w:szCs w:val="24"/>
        </w:rPr>
        <w:t xml:space="preserve">the rest </w:t>
      </w:r>
      <w:r w:rsidR="00B533BC">
        <w:rPr>
          <w:bCs/>
          <w:sz w:val="24"/>
          <w:szCs w:val="24"/>
        </w:rPr>
        <w:t xml:space="preserve">have </w:t>
      </w:r>
      <w:r w:rsidR="00734893">
        <w:rPr>
          <w:bCs/>
          <w:sz w:val="24"/>
          <w:szCs w:val="24"/>
        </w:rPr>
        <w:t>variable fees</w:t>
      </w:r>
      <w:r w:rsidR="003C5ABD">
        <w:rPr>
          <w:bCs/>
          <w:sz w:val="24"/>
          <w:szCs w:val="24"/>
        </w:rPr>
        <w:t>,</w:t>
      </w:r>
      <w:r w:rsidR="00734893">
        <w:rPr>
          <w:bCs/>
          <w:sz w:val="24"/>
          <w:szCs w:val="24"/>
        </w:rPr>
        <w:t xml:space="preserve"> </w:t>
      </w:r>
      <w:r>
        <w:rPr>
          <w:bCs/>
          <w:sz w:val="24"/>
          <w:szCs w:val="24"/>
        </w:rPr>
        <w:t>with the audit committee</w:t>
      </w:r>
      <w:r w:rsidR="00D37F63">
        <w:rPr>
          <w:bCs/>
          <w:sz w:val="24"/>
          <w:szCs w:val="24"/>
        </w:rPr>
        <w:t xml:space="preserve"> having </w:t>
      </w:r>
      <w:r>
        <w:rPr>
          <w:bCs/>
          <w:sz w:val="24"/>
          <w:szCs w:val="24"/>
        </w:rPr>
        <w:t>the highest</w:t>
      </w:r>
      <w:r w:rsidR="00D37F63">
        <w:rPr>
          <w:bCs/>
          <w:sz w:val="24"/>
          <w:szCs w:val="24"/>
        </w:rPr>
        <w:t xml:space="preserve"> fee</w:t>
      </w:r>
      <w:r>
        <w:rPr>
          <w:bCs/>
          <w:sz w:val="24"/>
          <w:szCs w:val="24"/>
        </w:rPr>
        <w:t xml:space="preserve">.  </w:t>
      </w:r>
      <w:r w:rsidR="008F6B58">
        <w:rPr>
          <w:bCs/>
          <w:sz w:val="24"/>
          <w:szCs w:val="24"/>
        </w:rPr>
        <w:t>Added</w:t>
      </w:r>
      <w:r w:rsidR="00734893">
        <w:rPr>
          <w:bCs/>
          <w:sz w:val="24"/>
          <w:szCs w:val="24"/>
        </w:rPr>
        <w:t xml:space="preserve"> </w:t>
      </w:r>
      <w:r w:rsidR="00B533BC">
        <w:rPr>
          <w:bCs/>
          <w:sz w:val="24"/>
          <w:szCs w:val="24"/>
        </w:rPr>
        <w:t>compensation is</w:t>
      </w:r>
      <w:r w:rsidR="00734893">
        <w:rPr>
          <w:bCs/>
          <w:sz w:val="24"/>
          <w:szCs w:val="24"/>
        </w:rPr>
        <w:t xml:space="preserve"> usually given for </w:t>
      </w:r>
      <w:r w:rsidR="002358D9">
        <w:rPr>
          <w:bCs/>
          <w:sz w:val="24"/>
          <w:szCs w:val="24"/>
        </w:rPr>
        <w:t xml:space="preserve">attending </w:t>
      </w:r>
      <w:r w:rsidR="00734893">
        <w:rPr>
          <w:bCs/>
          <w:sz w:val="24"/>
          <w:szCs w:val="24"/>
        </w:rPr>
        <w:t>special meeting</w:t>
      </w:r>
      <w:r w:rsidR="00D37F63">
        <w:rPr>
          <w:bCs/>
          <w:sz w:val="24"/>
          <w:szCs w:val="24"/>
        </w:rPr>
        <w:t>s</w:t>
      </w:r>
      <w:r w:rsidR="00734893">
        <w:rPr>
          <w:bCs/>
          <w:sz w:val="24"/>
          <w:szCs w:val="24"/>
        </w:rPr>
        <w:t xml:space="preserve">, </w:t>
      </w:r>
      <w:r w:rsidR="002358D9">
        <w:rPr>
          <w:bCs/>
          <w:sz w:val="24"/>
          <w:szCs w:val="24"/>
        </w:rPr>
        <w:t>servi</w:t>
      </w:r>
      <w:r w:rsidR="00D37F63">
        <w:rPr>
          <w:bCs/>
          <w:sz w:val="24"/>
          <w:szCs w:val="24"/>
        </w:rPr>
        <w:t>ng</w:t>
      </w:r>
      <w:r w:rsidR="002358D9">
        <w:rPr>
          <w:bCs/>
          <w:sz w:val="24"/>
          <w:szCs w:val="24"/>
        </w:rPr>
        <w:t xml:space="preserve"> on </w:t>
      </w:r>
      <w:r w:rsidR="00734893">
        <w:rPr>
          <w:bCs/>
          <w:sz w:val="24"/>
          <w:szCs w:val="24"/>
        </w:rPr>
        <w:t>special committees, and</w:t>
      </w:r>
      <w:r w:rsidR="002358D9">
        <w:rPr>
          <w:bCs/>
          <w:sz w:val="24"/>
          <w:szCs w:val="24"/>
        </w:rPr>
        <w:t xml:space="preserve"> </w:t>
      </w:r>
      <w:r w:rsidR="003C5ABD">
        <w:rPr>
          <w:bCs/>
          <w:sz w:val="24"/>
          <w:szCs w:val="24"/>
        </w:rPr>
        <w:t>travelling</w:t>
      </w:r>
      <w:r w:rsidR="002358D9">
        <w:rPr>
          <w:bCs/>
          <w:sz w:val="24"/>
          <w:szCs w:val="24"/>
        </w:rPr>
        <w:t xml:space="preserve">.  </w:t>
      </w:r>
      <w:r w:rsidR="00734893">
        <w:rPr>
          <w:bCs/>
          <w:sz w:val="24"/>
          <w:szCs w:val="24"/>
        </w:rPr>
        <w:t xml:space="preserve">Total </w:t>
      </w:r>
      <w:r w:rsidR="00987727">
        <w:rPr>
          <w:bCs/>
          <w:sz w:val="24"/>
          <w:szCs w:val="24"/>
        </w:rPr>
        <w:t>pay</w:t>
      </w:r>
      <w:r w:rsidR="00734893">
        <w:rPr>
          <w:bCs/>
          <w:sz w:val="24"/>
          <w:szCs w:val="24"/>
        </w:rPr>
        <w:t xml:space="preserve"> consists of 50% equity on average and has grown </w:t>
      </w:r>
      <w:r w:rsidR="002358D9">
        <w:rPr>
          <w:bCs/>
          <w:sz w:val="24"/>
          <w:szCs w:val="24"/>
        </w:rPr>
        <w:t>by</w:t>
      </w:r>
      <w:r w:rsidR="00734893">
        <w:rPr>
          <w:bCs/>
          <w:sz w:val="24"/>
          <w:szCs w:val="24"/>
        </w:rPr>
        <w:t xml:space="preserve"> 3.8% </w:t>
      </w:r>
      <w:r w:rsidR="00C70F7F">
        <w:rPr>
          <w:bCs/>
          <w:sz w:val="24"/>
          <w:szCs w:val="24"/>
        </w:rPr>
        <w:t xml:space="preserve">per year </w:t>
      </w:r>
      <w:r w:rsidR="00734893">
        <w:rPr>
          <w:bCs/>
          <w:sz w:val="24"/>
          <w:szCs w:val="24"/>
        </w:rPr>
        <w:t xml:space="preserve">over the last five years.  </w:t>
      </w:r>
    </w:p>
    <w:p w14:paraId="4EA6BA55" w14:textId="77777777" w:rsidR="00734893" w:rsidRDefault="00734893" w:rsidP="00CA0524">
      <w:pPr>
        <w:widowControl w:val="0"/>
        <w:spacing w:after="0" w:line="240" w:lineRule="auto"/>
        <w:ind w:left="360"/>
        <w:rPr>
          <w:bCs/>
          <w:sz w:val="24"/>
          <w:szCs w:val="24"/>
        </w:rPr>
      </w:pPr>
    </w:p>
    <w:p w14:paraId="6D4738FA" w14:textId="4449C3A2" w:rsidR="00F03B4A" w:rsidRDefault="002358D9" w:rsidP="00CA0524">
      <w:pPr>
        <w:widowControl w:val="0"/>
        <w:spacing w:after="0" w:line="240" w:lineRule="auto"/>
        <w:ind w:left="360"/>
        <w:rPr>
          <w:bCs/>
          <w:sz w:val="24"/>
          <w:szCs w:val="24"/>
        </w:rPr>
      </w:pPr>
      <w:r w:rsidRPr="002358D9">
        <w:rPr>
          <w:bCs/>
          <w:sz w:val="24"/>
          <w:szCs w:val="24"/>
        </w:rPr>
        <w:t>P</w:t>
      </w:r>
      <w:r w:rsidR="00F03B4A" w:rsidRPr="002358D9">
        <w:rPr>
          <w:bCs/>
          <w:sz w:val="24"/>
          <w:szCs w:val="24"/>
        </w:rPr>
        <w:t>ay practices</w:t>
      </w:r>
      <w:r w:rsidRPr="002358D9">
        <w:rPr>
          <w:bCs/>
          <w:sz w:val="24"/>
          <w:szCs w:val="24"/>
        </w:rPr>
        <w:t xml:space="preserve"> are </w:t>
      </w:r>
      <w:r>
        <w:rPr>
          <w:bCs/>
          <w:sz w:val="24"/>
          <w:szCs w:val="24"/>
        </w:rPr>
        <w:t>t</w:t>
      </w:r>
      <w:r w:rsidR="00F03B4A" w:rsidRPr="002358D9">
        <w:rPr>
          <w:bCs/>
          <w:sz w:val="24"/>
          <w:szCs w:val="24"/>
        </w:rPr>
        <w:t>ypically reassessed every</w:t>
      </w:r>
      <w:r w:rsidR="003C5ABD">
        <w:rPr>
          <w:bCs/>
          <w:sz w:val="24"/>
          <w:szCs w:val="24"/>
        </w:rPr>
        <w:t xml:space="preserve"> one to two years,</w:t>
      </w:r>
      <w:r w:rsidR="00F03B4A" w:rsidRPr="002358D9">
        <w:rPr>
          <w:bCs/>
          <w:sz w:val="24"/>
          <w:szCs w:val="24"/>
        </w:rPr>
        <w:t xml:space="preserve"> and </w:t>
      </w:r>
      <w:r w:rsidR="008F6B58">
        <w:rPr>
          <w:bCs/>
          <w:sz w:val="24"/>
          <w:szCs w:val="24"/>
        </w:rPr>
        <w:t>most firms</w:t>
      </w:r>
      <w:r w:rsidR="00F03B4A" w:rsidRPr="002358D9">
        <w:rPr>
          <w:bCs/>
          <w:sz w:val="24"/>
          <w:szCs w:val="24"/>
        </w:rPr>
        <w:t xml:space="preserve"> use a peer</w:t>
      </w:r>
      <w:r w:rsidR="00F03B4A">
        <w:rPr>
          <w:bCs/>
          <w:sz w:val="24"/>
          <w:szCs w:val="24"/>
        </w:rPr>
        <w:t xml:space="preserve"> group to set director compensation levels. </w:t>
      </w:r>
      <w:r w:rsidR="008F6B58">
        <w:rPr>
          <w:bCs/>
          <w:sz w:val="24"/>
          <w:szCs w:val="24"/>
        </w:rPr>
        <w:t xml:space="preserve"> Fifty percent</w:t>
      </w:r>
      <w:r w:rsidR="00F03B4A">
        <w:rPr>
          <w:bCs/>
          <w:sz w:val="24"/>
          <w:szCs w:val="24"/>
        </w:rPr>
        <w:t xml:space="preserve"> of companies use the same peer group for executive compensation.  </w:t>
      </w:r>
      <w:r w:rsidR="008F6B58">
        <w:rPr>
          <w:bCs/>
          <w:sz w:val="24"/>
          <w:szCs w:val="24"/>
        </w:rPr>
        <w:t xml:space="preserve">Pay </w:t>
      </w:r>
      <w:r w:rsidR="00F03B4A">
        <w:rPr>
          <w:bCs/>
          <w:sz w:val="24"/>
          <w:szCs w:val="24"/>
        </w:rPr>
        <w:t>is significantly higher at larger companies and varies by industry</w:t>
      </w:r>
      <w:r w:rsidR="003C5ABD">
        <w:rPr>
          <w:bCs/>
          <w:sz w:val="24"/>
          <w:szCs w:val="24"/>
        </w:rPr>
        <w:t>,</w:t>
      </w:r>
      <w:r w:rsidR="00F03B4A">
        <w:rPr>
          <w:bCs/>
          <w:sz w:val="24"/>
          <w:szCs w:val="24"/>
        </w:rPr>
        <w:t xml:space="preserve"> with the</w:t>
      </w:r>
      <w:r w:rsidR="00150168">
        <w:rPr>
          <w:bCs/>
          <w:sz w:val="24"/>
          <w:szCs w:val="24"/>
        </w:rPr>
        <w:t xml:space="preserve"> resource, </w:t>
      </w:r>
      <w:r w:rsidR="00F03B4A">
        <w:rPr>
          <w:bCs/>
          <w:sz w:val="24"/>
          <w:szCs w:val="24"/>
        </w:rPr>
        <w:t xml:space="preserve">communications, </w:t>
      </w:r>
      <w:r w:rsidR="00916009">
        <w:rPr>
          <w:bCs/>
          <w:sz w:val="24"/>
          <w:szCs w:val="24"/>
        </w:rPr>
        <w:t>media,</w:t>
      </w:r>
      <w:r w:rsidR="00150168">
        <w:rPr>
          <w:bCs/>
          <w:sz w:val="24"/>
          <w:szCs w:val="24"/>
        </w:rPr>
        <w:t xml:space="preserve"> and</w:t>
      </w:r>
      <w:r w:rsidR="00F03B4A">
        <w:rPr>
          <w:bCs/>
          <w:sz w:val="24"/>
          <w:szCs w:val="24"/>
        </w:rPr>
        <w:t xml:space="preserve"> technology </w:t>
      </w:r>
      <w:r w:rsidR="003C5ABD">
        <w:rPr>
          <w:bCs/>
          <w:sz w:val="24"/>
          <w:szCs w:val="24"/>
        </w:rPr>
        <w:t>sectors</w:t>
      </w:r>
      <w:r w:rsidR="00F03B4A">
        <w:rPr>
          <w:bCs/>
          <w:sz w:val="24"/>
          <w:szCs w:val="24"/>
        </w:rPr>
        <w:t xml:space="preserve"> being the highest.</w:t>
      </w:r>
      <w:r w:rsidR="00F03B4A" w:rsidRPr="00F03B4A">
        <w:rPr>
          <w:bCs/>
          <w:sz w:val="24"/>
          <w:szCs w:val="24"/>
        </w:rPr>
        <w:t xml:space="preserve"> </w:t>
      </w:r>
      <w:r w:rsidR="00F03B4A">
        <w:rPr>
          <w:bCs/>
          <w:sz w:val="24"/>
          <w:szCs w:val="24"/>
        </w:rPr>
        <w:t xml:space="preserve"> </w:t>
      </w:r>
    </w:p>
    <w:p w14:paraId="6061B073" w14:textId="77777777" w:rsidR="00F03B4A" w:rsidRDefault="00F03B4A" w:rsidP="00CA0524">
      <w:pPr>
        <w:widowControl w:val="0"/>
        <w:spacing w:after="0" w:line="240" w:lineRule="auto"/>
        <w:ind w:left="360"/>
        <w:rPr>
          <w:bCs/>
          <w:sz w:val="24"/>
          <w:szCs w:val="24"/>
        </w:rPr>
      </w:pPr>
    </w:p>
    <w:p w14:paraId="1EBB1FB2" w14:textId="5CE2FFB5" w:rsidR="00F03B4A" w:rsidRDefault="00F03B4A" w:rsidP="00CA0524">
      <w:pPr>
        <w:widowControl w:val="0"/>
        <w:spacing w:after="0" w:line="240" w:lineRule="auto"/>
        <w:ind w:left="360"/>
        <w:rPr>
          <w:bCs/>
          <w:sz w:val="24"/>
          <w:szCs w:val="24"/>
        </w:rPr>
      </w:pPr>
      <w:r w:rsidRPr="003E535F">
        <w:rPr>
          <w:b/>
          <w:sz w:val="24"/>
          <w:szCs w:val="24"/>
        </w:rPr>
        <w:t>Board chair compensation.</w:t>
      </w:r>
      <w:r>
        <w:rPr>
          <w:bCs/>
          <w:sz w:val="24"/>
          <w:szCs w:val="24"/>
        </w:rPr>
        <w:t xml:space="preserve">  Chair compensation averages CAD 409,000</w:t>
      </w:r>
      <w:r w:rsidR="003C5ABD">
        <w:rPr>
          <w:bCs/>
          <w:sz w:val="24"/>
          <w:szCs w:val="24"/>
        </w:rPr>
        <w:t>,</w:t>
      </w:r>
      <w:r>
        <w:rPr>
          <w:bCs/>
          <w:sz w:val="24"/>
          <w:szCs w:val="24"/>
        </w:rPr>
        <w:t xml:space="preserve"> with 50% </w:t>
      </w:r>
      <w:r w:rsidR="00A02624">
        <w:rPr>
          <w:bCs/>
          <w:sz w:val="24"/>
          <w:szCs w:val="24"/>
        </w:rPr>
        <w:t xml:space="preserve">taken </w:t>
      </w:r>
      <w:r>
        <w:rPr>
          <w:bCs/>
          <w:sz w:val="24"/>
          <w:szCs w:val="24"/>
        </w:rPr>
        <w:t>in</w:t>
      </w:r>
      <w:r w:rsidR="00916009">
        <w:rPr>
          <w:bCs/>
          <w:sz w:val="24"/>
          <w:szCs w:val="24"/>
        </w:rPr>
        <w:t xml:space="preserve"> </w:t>
      </w:r>
      <w:r w:rsidR="00A02624">
        <w:rPr>
          <w:bCs/>
          <w:sz w:val="24"/>
          <w:szCs w:val="24"/>
        </w:rPr>
        <w:t>common equity</w:t>
      </w:r>
      <w:r>
        <w:rPr>
          <w:bCs/>
          <w:sz w:val="24"/>
          <w:szCs w:val="24"/>
        </w:rPr>
        <w:t xml:space="preserve">.  </w:t>
      </w:r>
      <w:r w:rsidR="008F6B58">
        <w:rPr>
          <w:bCs/>
          <w:sz w:val="24"/>
          <w:szCs w:val="24"/>
        </w:rPr>
        <w:t>Eighty-seven percent</w:t>
      </w:r>
      <w:r>
        <w:rPr>
          <w:bCs/>
          <w:sz w:val="24"/>
          <w:szCs w:val="24"/>
        </w:rPr>
        <w:t xml:space="preserve"> </w:t>
      </w:r>
      <w:r w:rsidR="008F6B58">
        <w:rPr>
          <w:bCs/>
          <w:sz w:val="24"/>
          <w:szCs w:val="24"/>
        </w:rPr>
        <w:t>receive an a</w:t>
      </w:r>
      <w:r>
        <w:rPr>
          <w:bCs/>
          <w:sz w:val="24"/>
          <w:szCs w:val="24"/>
        </w:rPr>
        <w:t>nnual retainer only</w:t>
      </w:r>
      <w:r w:rsidR="003C5ABD">
        <w:rPr>
          <w:bCs/>
          <w:sz w:val="24"/>
          <w:szCs w:val="24"/>
        </w:rPr>
        <w:t>,</w:t>
      </w:r>
      <w:r>
        <w:rPr>
          <w:bCs/>
          <w:sz w:val="24"/>
          <w:szCs w:val="24"/>
        </w:rPr>
        <w:t xml:space="preserve"> which may be </w:t>
      </w:r>
      <w:r w:rsidR="00B533BC">
        <w:rPr>
          <w:bCs/>
          <w:sz w:val="24"/>
          <w:szCs w:val="24"/>
        </w:rPr>
        <w:t xml:space="preserve">either </w:t>
      </w:r>
      <w:r>
        <w:rPr>
          <w:bCs/>
          <w:sz w:val="24"/>
          <w:szCs w:val="24"/>
        </w:rPr>
        <w:t>an all-inclusive retainer or</w:t>
      </w:r>
      <w:r w:rsidR="00B533BC">
        <w:rPr>
          <w:bCs/>
          <w:sz w:val="24"/>
          <w:szCs w:val="24"/>
        </w:rPr>
        <w:t xml:space="preserve"> the </w:t>
      </w:r>
      <w:r>
        <w:rPr>
          <w:bCs/>
          <w:sz w:val="24"/>
          <w:szCs w:val="24"/>
        </w:rPr>
        <w:t>director retainer plus a</w:t>
      </w:r>
      <w:r w:rsidR="008F6B58">
        <w:rPr>
          <w:bCs/>
          <w:sz w:val="24"/>
          <w:szCs w:val="24"/>
        </w:rPr>
        <w:t xml:space="preserve"> </w:t>
      </w:r>
      <w:r>
        <w:rPr>
          <w:bCs/>
          <w:sz w:val="24"/>
          <w:szCs w:val="24"/>
        </w:rPr>
        <w:t xml:space="preserve">chair retainer.  </w:t>
      </w:r>
      <w:r w:rsidR="00B533BC">
        <w:rPr>
          <w:bCs/>
          <w:sz w:val="24"/>
          <w:szCs w:val="24"/>
        </w:rPr>
        <w:t>Chair pay</w:t>
      </w:r>
      <w:r>
        <w:rPr>
          <w:bCs/>
          <w:sz w:val="24"/>
          <w:szCs w:val="24"/>
        </w:rPr>
        <w:t xml:space="preserve"> is significantly higher at larger corporations.  Non-independent chairs are paid considerably more than independent chairs and </w:t>
      </w:r>
      <w:r w:rsidR="00FD36A3">
        <w:rPr>
          <w:bCs/>
          <w:sz w:val="24"/>
          <w:szCs w:val="24"/>
        </w:rPr>
        <w:t>receive</w:t>
      </w:r>
      <w:r>
        <w:rPr>
          <w:bCs/>
          <w:sz w:val="24"/>
          <w:szCs w:val="24"/>
        </w:rPr>
        <w:t xml:space="preserve"> more of their pay in cash.  Chair compensation </w:t>
      </w:r>
      <w:r w:rsidR="002358D9">
        <w:rPr>
          <w:bCs/>
          <w:sz w:val="24"/>
          <w:szCs w:val="24"/>
        </w:rPr>
        <w:t xml:space="preserve">has grown </w:t>
      </w:r>
      <w:r>
        <w:rPr>
          <w:bCs/>
          <w:sz w:val="24"/>
          <w:szCs w:val="24"/>
        </w:rPr>
        <w:t>at 2.3% per year.</w:t>
      </w:r>
    </w:p>
    <w:p w14:paraId="7E6C1AE9" w14:textId="77777777" w:rsidR="00A02624" w:rsidRDefault="00A02624" w:rsidP="00CA0524">
      <w:pPr>
        <w:widowControl w:val="0"/>
        <w:spacing w:after="0" w:line="240" w:lineRule="auto"/>
        <w:ind w:left="360"/>
        <w:rPr>
          <w:b/>
          <w:sz w:val="24"/>
          <w:szCs w:val="24"/>
        </w:rPr>
      </w:pPr>
    </w:p>
    <w:p w14:paraId="0BBBA312" w14:textId="7322C1AE" w:rsidR="00F03B4A" w:rsidRDefault="00F03B4A" w:rsidP="007C5E89">
      <w:pPr>
        <w:widowControl w:val="0"/>
        <w:spacing w:after="0" w:line="240" w:lineRule="auto"/>
        <w:ind w:left="360" w:right="-360"/>
        <w:rPr>
          <w:bCs/>
          <w:sz w:val="24"/>
          <w:szCs w:val="24"/>
        </w:rPr>
      </w:pPr>
      <w:r w:rsidRPr="00943BA2">
        <w:rPr>
          <w:b/>
          <w:sz w:val="24"/>
          <w:szCs w:val="24"/>
        </w:rPr>
        <w:t>Committee chair compensation.</w:t>
      </w:r>
      <w:r>
        <w:rPr>
          <w:bCs/>
          <w:sz w:val="24"/>
          <w:szCs w:val="24"/>
        </w:rPr>
        <w:t xml:space="preserve">  </w:t>
      </w:r>
      <w:r w:rsidR="003C5ABD">
        <w:rPr>
          <w:bCs/>
          <w:sz w:val="24"/>
          <w:szCs w:val="24"/>
        </w:rPr>
        <w:t>Eighty-two</w:t>
      </w:r>
      <w:r w:rsidR="008F6B58">
        <w:rPr>
          <w:bCs/>
          <w:sz w:val="24"/>
          <w:szCs w:val="24"/>
        </w:rPr>
        <w:t xml:space="preserve"> percent</w:t>
      </w:r>
      <w:r>
        <w:rPr>
          <w:bCs/>
          <w:sz w:val="24"/>
          <w:szCs w:val="24"/>
        </w:rPr>
        <w:t xml:space="preserve"> use variable committee chair retainers instead of fixed retainer</w:t>
      </w:r>
      <w:r w:rsidR="00DC0DBD">
        <w:rPr>
          <w:bCs/>
          <w:sz w:val="24"/>
          <w:szCs w:val="24"/>
        </w:rPr>
        <w:t>s</w:t>
      </w:r>
      <w:r>
        <w:rPr>
          <w:bCs/>
          <w:sz w:val="24"/>
          <w:szCs w:val="24"/>
        </w:rPr>
        <w:t>.  Audit committee retainers are the highest</w:t>
      </w:r>
      <w:r w:rsidR="003C5ABD">
        <w:rPr>
          <w:bCs/>
          <w:sz w:val="24"/>
          <w:szCs w:val="24"/>
        </w:rPr>
        <w:t>, averaging CAD 25,000, followed by the human resources and compensation committee at CAD 20,000,</w:t>
      </w:r>
      <w:r>
        <w:rPr>
          <w:bCs/>
          <w:sz w:val="24"/>
          <w:szCs w:val="24"/>
        </w:rPr>
        <w:t xml:space="preserve"> and the governance and nominating committee at CAD 15,000.</w:t>
      </w:r>
    </w:p>
    <w:p w14:paraId="386B8DE1" w14:textId="77777777" w:rsidR="00B74461" w:rsidRDefault="00B74461" w:rsidP="000823D8">
      <w:pPr>
        <w:widowControl w:val="0"/>
        <w:spacing w:after="0" w:line="240" w:lineRule="auto"/>
        <w:rPr>
          <w:sz w:val="24"/>
          <w:szCs w:val="24"/>
        </w:rPr>
      </w:pPr>
    </w:p>
    <w:p w14:paraId="112ECE41" w14:textId="77777777" w:rsidR="00C867D8" w:rsidRDefault="00FC451E" w:rsidP="000823D8">
      <w:pPr>
        <w:widowControl w:val="0"/>
        <w:spacing w:after="0" w:line="240" w:lineRule="auto"/>
        <w:rPr>
          <w:b/>
          <w:sz w:val="24"/>
          <w:szCs w:val="24"/>
        </w:rPr>
      </w:pPr>
      <w:r>
        <w:rPr>
          <w:b/>
          <w:sz w:val="24"/>
          <w:szCs w:val="24"/>
        </w:rPr>
        <w:t xml:space="preserve">Corporate </w:t>
      </w:r>
      <w:r w:rsidR="00C867D8" w:rsidRPr="00C867D8">
        <w:rPr>
          <w:b/>
          <w:sz w:val="24"/>
          <w:szCs w:val="24"/>
        </w:rPr>
        <w:t>Governance Ratings</w:t>
      </w:r>
    </w:p>
    <w:p w14:paraId="4BAB3B1A" w14:textId="77777777" w:rsidR="00FC451E" w:rsidRDefault="00FC451E" w:rsidP="000823D8">
      <w:pPr>
        <w:widowControl w:val="0"/>
        <w:spacing w:after="0" w:line="240" w:lineRule="auto"/>
        <w:textAlignment w:val="baseline"/>
        <w:rPr>
          <w:rFonts w:eastAsia="Times New Roman"/>
          <w:sz w:val="24"/>
          <w:szCs w:val="24"/>
        </w:rPr>
      </w:pPr>
    </w:p>
    <w:p w14:paraId="030723B9" w14:textId="02695901" w:rsidR="008C4DFF" w:rsidRDefault="005C67D1" w:rsidP="000823D8">
      <w:pPr>
        <w:widowControl w:val="0"/>
        <w:spacing w:after="0" w:line="240" w:lineRule="auto"/>
        <w:textAlignment w:val="baseline"/>
        <w:rPr>
          <w:rFonts w:eastAsia="Times New Roman"/>
          <w:sz w:val="24"/>
          <w:szCs w:val="24"/>
        </w:rPr>
      </w:pPr>
      <w:r>
        <w:rPr>
          <w:rFonts w:eastAsia="Times New Roman"/>
          <w:sz w:val="24"/>
          <w:szCs w:val="24"/>
        </w:rPr>
        <w:t>Since t</w:t>
      </w:r>
      <w:r w:rsidR="000A1473">
        <w:rPr>
          <w:rFonts w:eastAsia="Times New Roman"/>
          <w:sz w:val="24"/>
          <w:szCs w:val="24"/>
        </w:rPr>
        <w:t>he Enron crisis</w:t>
      </w:r>
      <w:r>
        <w:rPr>
          <w:rFonts w:eastAsia="Times New Roman"/>
          <w:sz w:val="24"/>
          <w:szCs w:val="24"/>
        </w:rPr>
        <w:t xml:space="preserve">, corporate governance </w:t>
      </w:r>
      <w:r w:rsidR="00594185">
        <w:rPr>
          <w:rFonts w:eastAsia="Times New Roman"/>
          <w:sz w:val="24"/>
          <w:szCs w:val="24"/>
        </w:rPr>
        <w:t xml:space="preserve">has become </w:t>
      </w:r>
      <w:r>
        <w:rPr>
          <w:rFonts w:eastAsia="Times New Roman"/>
          <w:sz w:val="24"/>
          <w:szCs w:val="24"/>
        </w:rPr>
        <w:t>an important consideration when e</w:t>
      </w:r>
      <w:r w:rsidR="00D45B33">
        <w:rPr>
          <w:rFonts w:eastAsia="Times New Roman"/>
          <w:sz w:val="24"/>
          <w:szCs w:val="24"/>
        </w:rPr>
        <w:t>quity</w:t>
      </w:r>
      <w:r>
        <w:rPr>
          <w:rFonts w:eastAsia="Times New Roman"/>
          <w:sz w:val="24"/>
          <w:szCs w:val="24"/>
        </w:rPr>
        <w:t xml:space="preserve"> analysts</w:t>
      </w:r>
      <w:r w:rsidR="00D45B33">
        <w:rPr>
          <w:rFonts w:eastAsia="Times New Roman"/>
          <w:sz w:val="24"/>
          <w:szCs w:val="24"/>
        </w:rPr>
        <w:t>, lending institutions, and credit rating agencies</w:t>
      </w:r>
      <w:r>
        <w:rPr>
          <w:rFonts w:eastAsia="Times New Roman"/>
          <w:sz w:val="24"/>
          <w:szCs w:val="24"/>
        </w:rPr>
        <w:t xml:space="preserve"> evaluate a firm</w:t>
      </w:r>
      <w:r w:rsidR="000A1473">
        <w:rPr>
          <w:rFonts w:eastAsia="Times New Roman"/>
          <w:sz w:val="24"/>
          <w:szCs w:val="24"/>
        </w:rPr>
        <w:t>’s perfor</w:t>
      </w:r>
      <w:r w:rsidR="00594185">
        <w:rPr>
          <w:rFonts w:eastAsia="Times New Roman"/>
          <w:sz w:val="24"/>
          <w:szCs w:val="24"/>
        </w:rPr>
        <w:t>mance</w:t>
      </w:r>
      <w:r w:rsidR="00D45B33">
        <w:rPr>
          <w:rFonts w:eastAsia="Times New Roman"/>
          <w:sz w:val="24"/>
          <w:szCs w:val="24"/>
        </w:rPr>
        <w:t>.</w:t>
      </w:r>
      <w:r>
        <w:rPr>
          <w:rFonts w:eastAsia="Times New Roman"/>
          <w:sz w:val="24"/>
          <w:szCs w:val="24"/>
        </w:rPr>
        <w:t xml:space="preserve">  </w:t>
      </w:r>
      <w:r w:rsidR="00916009">
        <w:rPr>
          <w:rFonts w:eastAsia="Times New Roman"/>
          <w:sz w:val="24"/>
          <w:szCs w:val="24"/>
        </w:rPr>
        <w:t>B</w:t>
      </w:r>
      <w:r w:rsidR="000A1473">
        <w:rPr>
          <w:rFonts w:eastAsia="Times New Roman"/>
          <w:sz w:val="24"/>
          <w:szCs w:val="24"/>
        </w:rPr>
        <w:t xml:space="preserve">usinesses have made </w:t>
      </w:r>
      <w:r w:rsidR="003C5ABD">
        <w:rPr>
          <w:rFonts w:eastAsia="Times New Roman"/>
          <w:sz w:val="24"/>
          <w:szCs w:val="24"/>
        </w:rPr>
        <w:t>significant</w:t>
      </w:r>
      <w:r>
        <w:rPr>
          <w:rFonts w:eastAsia="Times New Roman"/>
          <w:sz w:val="24"/>
          <w:szCs w:val="24"/>
        </w:rPr>
        <w:t xml:space="preserve"> progress</w:t>
      </w:r>
      <w:r w:rsidR="000A1473">
        <w:rPr>
          <w:rFonts w:eastAsia="Times New Roman"/>
          <w:sz w:val="24"/>
          <w:szCs w:val="24"/>
        </w:rPr>
        <w:t xml:space="preserve"> in improving governance</w:t>
      </w:r>
      <w:r>
        <w:rPr>
          <w:rFonts w:eastAsia="Times New Roman"/>
          <w:sz w:val="24"/>
          <w:szCs w:val="24"/>
        </w:rPr>
        <w:t>,</w:t>
      </w:r>
      <w:r w:rsidR="000A1473">
        <w:rPr>
          <w:rFonts w:eastAsia="Times New Roman"/>
          <w:sz w:val="24"/>
          <w:szCs w:val="24"/>
        </w:rPr>
        <w:t xml:space="preserve"> but </w:t>
      </w:r>
      <w:r w:rsidR="009444D3">
        <w:rPr>
          <w:rFonts w:eastAsia="Times New Roman"/>
          <w:sz w:val="24"/>
          <w:szCs w:val="24"/>
        </w:rPr>
        <w:t xml:space="preserve">the </w:t>
      </w:r>
      <w:r w:rsidR="000A1473">
        <w:rPr>
          <w:rFonts w:eastAsia="Times New Roman"/>
          <w:sz w:val="24"/>
          <w:szCs w:val="24"/>
        </w:rPr>
        <w:t>level of success varies</w:t>
      </w:r>
      <w:r w:rsidR="004A07FB">
        <w:rPr>
          <w:rFonts w:eastAsia="Times New Roman"/>
          <w:sz w:val="24"/>
          <w:szCs w:val="24"/>
        </w:rPr>
        <w:t xml:space="preserve"> </w:t>
      </w:r>
      <w:r w:rsidR="009444D3">
        <w:rPr>
          <w:rFonts w:eastAsia="Times New Roman"/>
          <w:sz w:val="24"/>
          <w:szCs w:val="24"/>
        </w:rPr>
        <w:t>between</w:t>
      </w:r>
      <w:r w:rsidR="000A1473">
        <w:rPr>
          <w:rFonts w:eastAsia="Times New Roman"/>
          <w:sz w:val="24"/>
          <w:szCs w:val="24"/>
        </w:rPr>
        <w:t xml:space="preserve"> </w:t>
      </w:r>
      <w:r w:rsidR="00594185">
        <w:rPr>
          <w:rFonts w:eastAsia="Times New Roman"/>
          <w:sz w:val="24"/>
          <w:szCs w:val="24"/>
        </w:rPr>
        <w:t>companies</w:t>
      </w:r>
      <w:r w:rsidR="000A1473">
        <w:rPr>
          <w:rFonts w:eastAsia="Times New Roman"/>
          <w:sz w:val="24"/>
          <w:szCs w:val="24"/>
        </w:rPr>
        <w:t xml:space="preserve">.  Analysts need </w:t>
      </w:r>
      <w:r w:rsidR="003C5ABD">
        <w:rPr>
          <w:rFonts w:eastAsia="Times New Roman"/>
          <w:sz w:val="24"/>
          <w:szCs w:val="24"/>
        </w:rPr>
        <w:t>to assess the quality of governance at specific firms quickly</w:t>
      </w:r>
      <w:r w:rsidR="000A1473">
        <w:rPr>
          <w:rFonts w:eastAsia="Times New Roman"/>
          <w:sz w:val="24"/>
          <w:szCs w:val="24"/>
        </w:rPr>
        <w:t xml:space="preserve">.  </w:t>
      </w:r>
      <w:r w:rsidR="00D45B33">
        <w:rPr>
          <w:rFonts w:eastAsia="Times New Roman"/>
          <w:sz w:val="24"/>
          <w:szCs w:val="24"/>
        </w:rPr>
        <w:t xml:space="preserve">To </w:t>
      </w:r>
      <w:r w:rsidR="00916009">
        <w:rPr>
          <w:rFonts w:eastAsia="Times New Roman"/>
          <w:sz w:val="24"/>
          <w:szCs w:val="24"/>
        </w:rPr>
        <w:t>serve</w:t>
      </w:r>
      <w:r w:rsidR="00D45B33">
        <w:rPr>
          <w:rFonts w:eastAsia="Times New Roman"/>
          <w:sz w:val="24"/>
          <w:szCs w:val="24"/>
        </w:rPr>
        <w:t xml:space="preserve"> this need, financial information providers offer </w:t>
      </w:r>
      <w:r w:rsidR="007407E5">
        <w:rPr>
          <w:rFonts w:eastAsia="Times New Roman"/>
          <w:sz w:val="24"/>
          <w:szCs w:val="24"/>
        </w:rPr>
        <w:t xml:space="preserve">corporate </w:t>
      </w:r>
      <w:r w:rsidR="00D45B33">
        <w:rPr>
          <w:rFonts w:eastAsia="Times New Roman"/>
          <w:sz w:val="24"/>
          <w:szCs w:val="24"/>
        </w:rPr>
        <w:t>governance ratings.</w:t>
      </w:r>
    </w:p>
    <w:p w14:paraId="43F22A6D" w14:textId="77777777" w:rsidR="007407E5" w:rsidRDefault="007407E5" w:rsidP="000823D8">
      <w:pPr>
        <w:widowControl w:val="0"/>
        <w:spacing w:after="0" w:line="240" w:lineRule="auto"/>
        <w:textAlignment w:val="baseline"/>
        <w:rPr>
          <w:rFonts w:eastAsia="Times New Roman"/>
          <w:sz w:val="24"/>
          <w:szCs w:val="24"/>
        </w:rPr>
      </w:pPr>
    </w:p>
    <w:p w14:paraId="429D1570" w14:textId="1E88252D" w:rsidR="0017380E" w:rsidRDefault="007407E5" w:rsidP="000823D8">
      <w:pPr>
        <w:widowControl w:val="0"/>
        <w:spacing w:after="0" w:line="240" w:lineRule="auto"/>
        <w:textAlignment w:val="baseline"/>
        <w:rPr>
          <w:rFonts w:eastAsia="Times New Roman"/>
          <w:sz w:val="24"/>
          <w:szCs w:val="24"/>
        </w:rPr>
      </w:pPr>
      <w:r>
        <w:rPr>
          <w:rFonts w:eastAsia="Times New Roman"/>
          <w:sz w:val="24"/>
          <w:szCs w:val="24"/>
        </w:rPr>
        <w:t>Institutional Shareholders Services (ISS) is</w:t>
      </w:r>
      <w:r w:rsidR="001213BC">
        <w:rPr>
          <w:rFonts w:eastAsia="Times New Roman"/>
          <w:sz w:val="24"/>
          <w:szCs w:val="24"/>
        </w:rPr>
        <w:t xml:space="preserve"> the leading proxy advisory firm</w:t>
      </w:r>
      <w:r w:rsidR="004A07FB">
        <w:rPr>
          <w:rFonts w:eastAsia="Times New Roman"/>
          <w:sz w:val="24"/>
          <w:szCs w:val="24"/>
        </w:rPr>
        <w:t xml:space="preserve"> globally</w:t>
      </w:r>
      <w:r w:rsidR="003C5ABD">
        <w:rPr>
          <w:rFonts w:eastAsia="Times New Roman"/>
          <w:sz w:val="24"/>
          <w:szCs w:val="24"/>
        </w:rPr>
        <w:t>,</w:t>
      </w:r>
      <w:r w:rsidR="002115F6">
        <w:rPr>
          <w:rFonts w:eastAsia="Times New Roman"/>
          <w:sz w:val="24"/>
          <w:szCs w:val="24"/>
        </w:rPr>
        <w:t xml:space="preserve"> </w:t>
      </w:r>
      <w:r w:rsidR="004A07FB">
        <w:rPr>
          <w:rFonts w:eastAsia="Times New Roman"/>
          <w:sz w:val="24"/>
          <w:szCs w:val="24"/>
        </w:rPr>
        <w:t>recommend</w:t>
      </w:r>
      <w:r w:rsidR="00645495">
        <w:rPr>
          <w:rFonts w:eastAsia="Times New Roman"/>
          <w:sz w:val="24"/>
          <w:szCs w:val="24"/>
        </w:rPr>
        <w:t>ing</w:t>
      </w:r>
      <w:r w:rsidR="001213BC">
        <w:rPr>
          <w:rFonts w:eastAsia="Times New Roman"/>
          <w:sz w:val="24"/>
          <w:szCs w:val="24"/>
        </w:rPr>
        <w:t xml:space="preserve"> </w:t>
      </w:r>
      <w:r w:rsidR="004A07FB">
        <w:rPr>
          <w:rFonts w:eastAsia="Times New Roman"/>
          <w:sz w:val="24"/>
          <w:szCs w:val="24"/>
        </w:rPr>
        <w:t xml:space="preserve">to </w:t>
      </w:r>
      <w:r w:rsidR="001213BC">
        <w:rPr>
          <w:rFonts w:eastAsia="Times New Roman"/>
          <w:sz w:val="24"/>
          <w:szCs w:val="24"/>
        </w:rPr>
        <w:t>institutional investors how to vote the</w:t>
      </w:r>
      <w:r w:rsidR="004A07FB">
        <w:rPr>
          <w:rFonts w:eastAsia="Times New Roman"/>
          <w:sz w:val="24"/>
          <w:szCs w:val="24"/>
        </w:rPr>
        <w:t xml:space="preserve"> shares in their portfolios</w:t>
      </w:r>
      <w:r>
        <w:rPr>
          <w:rFonts w:eastAsia="Times New Roman"/>
          <w:sz w:val="24"/>
          <w:szCs w:val="24"/>
        </w:rPr>
        <w:t>.</w:t>
      </w:r>
      <w:r w:rsidR="004A07FB">
        <w:rPr>
          <w:rFonts w:eastAsia="Times New Roman"/>
          <w:sz w:val="24"/>
          <w:szCs w:val="24"/>
        </w:rPr>
        <w:t xml:space="preserve"> These </w:t>
      </w:r>
      <w:r w:rsidR="002115F6">
        <w:rPr>
          <w:rFonts w:eastAsia="Times New Roman"/>
          <w:sz w:val="24"/>
          <w:szCs w:val="24"/>
        </w:rPr>
        <w:t xml:space="preserve">shares </w:t>
      </w:r>
      <w:r w:rsidR="00594185">
        <w:rPr>
          <w:rFonts w:eastAsia="Times New Roman"/>
          <w:sz w:val="24"/>
          <w:szCs w:val="24"/>
        </w:rPr>
        <w:t xml:space="preserve">must </w:t>
      </w:r>
      <w:r w:rsidR="002115F6">
        <w:rPr>
          <w:rFonts w:eastAsia="Times New Roman"/>
          <w:sz w:val="24"/>
          <w:szCs w:val="24"/>
        </w:rPr>
        <w:t xml:space="preserve">be </w:t>
      </w:r>
      <w:r w:rsidR="00594185">
        <w:rPr>
          <w:rFonts w:eastAsia="Times New Roman"/>
          <w:sz w:val="24"/>
          <w:szCs w:val="24"/>
        </w:rPr>
        <w:t>vote</w:t>
      </w:r>
      <w:r w:rsidR="002115F6">
        <w:rPr>
          <w:rFonts w:eastAsia="Times New Roman"/>
          <w:sz w:val="24"/>
          <w:szCs w:val="24"/>
        </w:rPr>
        <w:t>d</w:t>
      </w:r>
      <w:r w:rsidR="00594185">
        <w:rPr>
          <w:rFonts w:eastAsia="Times New Roman"/>
          <w:sz w:val="24"/>
          <w:szCs w:val="24"/>
        </w:rPr>
        <w:t xml:space="preserve"> </w:t>
      </w:r>
      <w:r w:rsidR="004A07FB">
        <w:rPr>
          <w:rFonts w:eastAsia="Times New Roman"/>
          <w:sz w:val="24"/>
          <w:szCs w:val="24"/>
        </w:rPr>
        <w:t>in shareholders’ best interest</w:t>
      </w:r>
      <w:r w:rsidR="00645495">
        <w:rPr>
          <w:rFonts w:eastAsia="Times New Roman"/>
          <w:sz w:val="24"/>
          <w:szCs w:val="24"/>
        </w:rPr>
        <w:t>s</w:t>
      </w:r>
      <w:r w:rsidR="00594185">
        <w:rPr>
          <w:rFonts w:eastAsia="Times New Roman"/>
          <w:sz w:val="24"/>
          <w:szCs w:val="24"/>
        </w:rPr>
        <w:t xml:space="preserve"> </w:t>
      </w:r>
      <w:r w:rsidR="002115F6">
        <w:rPr>
          <w:rFonts w:eastAsia="Times New Roman"/>
          <w:sz w:val="24"/>
          <w:szCs w:val="24"/>
        </w:rPr>
        <w:t>for institutional investor</w:t>
      </w:r>
      <w:r w:rsidR="00A02624">
        <w:rPr>
          <w:rFonts w:eastAsia="Times New Roman"/>
          <w:sz w:val="24"/>
          <w:szCs w:val="24"/>
        </w:rPr>
        <w:t>s</w:t>
      </w:r>
      <w:r w:rsidR="002115F6">
        <w:rPr>
          <w:rFonts w:eastAsia="Times New Roman"/>
          <w:sz w:val="24"/>
          <w:szCs w:val="24"/>
        </w:rPr>
        <w:t xml:space="preserve"> </w:t>
      </w:r>
      <w:r w:rsidR="00150168">
        <w:rPr>
          <w:rFonts w:eastAsia="Times New Roman"/>
          <w:sz w:val="24"/>
          <w:szCs w:val="24"/>
        </w:rPr>
        <w:t xml:space="preserve">to </w:t>
      </w:r>
      <w:r w:rsidR="00594185">
        <w:rPr>
          <w:rFonts w:eastAsia="Times New Roman"/>
          <w:sz w:val="24"/>
          <w:szCs w:val="24"/>
        </w:rPr>
        <w:t>meet</w:t>
      </w:r>
      <w:r w:rsidR="00150168">
        <w:rPr>
          <w:rFonts w:eastAsia="Times New Roman"/>
          <w:sz w:val="24"/>
          <w:szCs w:val="24"/>
        </w:rPr>
        <w:t xml:space="preserve"> their </w:t>
      </w:r>
      <w:r w:rsidR="004A07FB">
        <w:rPr>
          <w:rFonts w:eastAsia="Times New Roman"/>
          <w:sz w:val="24"/>
          <w:szCs w:val="24"/>
        </w:rPr>
        <w:t>fiduciary</w:t>
      </w:r>
      <w:r w:rsidR="00035299">
        <w:rPr>
          <w:rFonts w:eastAsia="Times New Roman"/>
          <w:sz w:val="24"/>
          <w:szCs w:val="24"/>
        </w:rPr>
        <w:t xml:space="preserve"> responsibilities</w:t>
      </w:r>
      <w:r w:rsidR="004A07FB">
        <w:rPr>
          <w:rFonts w:eastAsia="Times New Roman"/>
          <w:sz w:val="24"/>
          <w:szCs w:val="24"/>
        </w:rPr>
        <w:t xml:space="preserve">.  As a byproduct, ISS supplies </w:t>
      </w:r>
      <w:r w:rsidR="00322C98">
        <w:rPr>
          <w:rFonts w:eastAsia="Times New Roman"/>
          <w:sz w:val="24"/>
          <w:szCs w:val="24"/>
        </w:rPr>
        <w:t>Governance Quality</w:t>
      </w:r>
      <w:r w:rsidR="0017380E">
        <w:rPr>
          <w:rFonts w:eastAsia="Times New Roman"/>
          <w:sz w:val="24"/>
          <w:szCs w:val="24"/>
        </w:rPr>
        <w:t xml:space="preserve"> </w:t>
      </w:r>
      <w:r w:rsidR="00322C98">
        <w:rPr>
          <w:rFonts w:eastAsia="Times New Roman"/>
          <w:sz w:val="24"/>
          <w:szCs w:val="24"/>
        </w:rPr>
        <w:t>Score</w:t>
      </w:r>
      <w:r w:rsidR="00035299">
        <w:rPr>
          <w:rFonts w:eastAsia="Times New Roman"/>
          <w:sz w:val="24"/>
          <w:szCs w:val="24"/>
        </w:rPr>
        <w:t>s</w:t>
      </w:r>
      <w:r w:rsidR="00322C98">
        <w:rPr>
          <w:rFonts w:eastAsia="Times New Roman"/>
          <w:sz w:val="24"/>
          <w:szCs w:val="24"/>
        </w:rPr>
        <w:t xml:space="preserve"> (GQS) </w:t>
      </w:r>
      <w:r w:rsidR="00035299">
        <w:rPr>
          <w:rFonts w:eastAsia="Times New Roman"/>
          <w:sz w:val="24"/>
          <w:szCs w:val="24"/>
        </w:rPr>
        <w:t xml:space="preserve">for businesses </w:t>
      </w:r>
      <w:r w:rsidR="00A02624">
        <w:rPr>
          <w:rFonts w:eastAsia="Times New Roman"/>
          <w:sz w:val="24"/>
          <w:szCs w:val="24"/>
        </w:rPr>
        <w:t xml:space="preserve">that </w:t>
      </w:r>
      <w:r w:rsidR="00322C98">
        <w:rPr>
          <w:rFonts w:eastAsia="Times New Roman"/>
          <w:sz w:val="24"/>
          <w:szCs w:val="24"/>
        </w:rPr>
        <w:t>asses</w:t>
      </w:r>
      <w:r w:rsidR="0017380E">
        <w:rPr>
          <w:rFonts w:eastAsia="Times New Roman"/>
          <w:sz w:val="24"/>
          <w:szCs w:val="24"/>
        </w:rPr>
        <w:t>s</w:t>
      </w:r>
      <w:r w:rsidR="00322C98">
        <w:rPr>
          <w:rFonts w:eastAsia="Times New Roman"/>
          <w:sz w:val="24"/>
          <w:szCs w:val="24"/>
        </w:rPr>
        <w:t xml:space="preserve"> over 230 factors</w:t>
      </w:r>
      <w:r w:rsidR="00FF255B">
        <w:rPr>
          <w:rFonts w:eastAsia="Times New Roman"/>
          <w:sz w:val="24"/>
          <w:szCs w:val="24"/>
        </w:rPr>
        <w:t xml:space="preserve"> </w:t>
      </w:r>
      <w:r w:rsidR="00322C98">
        <w:rPr>
          <w:rFonts w:eastAsia="Times New Roman"/>
          <w:sz w:val="24"/>
          <w:szCs w:val="24"/>
        </w:rPr>
        <w:t xml:space="preserve">classified into four categories and </w:t>
      </w:r>
      <w:r w:rsidR="00594185">
        <w:rPr>
          <w:rFonts w:eastAsia="Times New Roman"/>
          <w:sz w:val="24"/>
          <w:szCs w:val="24"/>
        </w:rPr>
        <w:t xml:space="preserve">20 </w:t>
      </w:r>
      <w:r w:rsidR="00322C98">
        <w:rPr>
          <w:rFonts w:eastAsia="Times New Roman"/>
          <w:sz w:val="24"/>
          <w:szCs w:val="24"/>
        </w:rPr>
        <w:t>sub-cate</w:t>
      </w:r>
      <w:r w:rsidR="0017380E">
        <w:rPr>
          <w:rFonts w:eastAsia="Times New Roman"/>
          <w:sz w:val="24"/>
          <w:szCs w:val="24"/>
        </w:rPr>
        <w:t>gories.</w:t>
      </w:r>
    </w:p>
    <w:p w14:paraId="1F4C5091" w14:textId="77777777" w:rsidR="0017380E" w:rsidRDefault="0017380E" w:rsidP="000823D8">
      <w:pPr>
        <w:widowControl w:val="0"/>
        <w:spacing w:after="0" w:line="240" w:lineRule="auto"/>
        <w:jc w:val="center"/>
        <w:rPr>
          <w:rFonts w:eastAsia="Times New Roman"/>
          <w:b/>
          <w:bCs/>
          <w:sz w:val="24"/>
          <w:szCs w:val="24"/>
        </w:rPr>
      </w:pPr>
      <w:r w:rsidRPr="0017380E">
        <w:rPr>
          <w:rFonts w:eastAsia="Times New Roman"/>
          <w:b/>
          <w:bCs/>
          <w:sz w:val="24"/>
          <w:szCs w:val="24"/>
        </w:rPr>
        <w:t>Exhibit 1:  C</w:t>
      </w:r>
      <w:r w:rsidR="002A6FA2">
        <w:rPr>
          <w:rFonts w:eastAsia="Times New Roman"/>
          <w:b/>
          <w:bCs/>
          <w:sz w:val="24"/>
          <w:szCs w:val="24"/>
        </w:rPr>
        <w:t>Q</w:t>
      </w:r>
      <w:r w:rsidRPr="0017380E">
        <w:rPr>
          <w:rFonts w:eastAsia="Times New Roman"/>
          <w:b/>
          <w:bCs/>
          <w:sz w:val="24"/>
          <w:szCs w:val="24"/>
        </w:rPr>
        <w:t>S Categories and Sub-categories</w:t>
      </w:r>
    </w:p>
    <w:p w14:paraId="4DBB8D36" w14:textId="77777777" w:rsidR="00645495" w:rsidRPr="0017380E" w:rsidRDefault="00645495" w:rsidP="000823D8">
      <w:pPr>
        <w:widowControl w:val="0"/>
        <w:spacing w:after="0" w:line="240" w:lineRule="auto"/>
        <w:jc w:val="center"/>
        <w:rPr>
          <w:rFonts w:eastAsia="Times New Roman"/>
          <w:b/>
          <w:bCs/>
          <w:sz w:val="24"/>
          <w:szCs w:val="24"/>
        </w:rPr>
      </w:pPr>
    </w:p>
    <w:tbl>
      <w:tblPr>
        <w:tblStyle w:val="TableGrid"/>
        <w:tblW w:w="0" w:type="auto"/>
        <w:tblInd w:w="535" w:type="dxa"/>
        <w:tblLook w:val="04A0" w:firstRow="1" w:lastRow="0" w:firstColumn="1" w:lastColumn="0" w:noHBand="0" w:noVBand="1"/>
      </w:tblPr>
      <w:tblGrid>
        <w:gridCol w:w="4275"/>
        <w:gridCol w:w="3915"/>
      </w:tblGrid>
      <w:tr w:rsidR="009358A6" w14:paraId="3A75231E" w14:textId="77777777" w:rsidTr="00645495">
        <w:tc>
          <w:tcPr>
            <w:tcW w:w="4275" w:type="dxa"/>
          </w:tcPr>
          <w:p w14:paraId="2F2535D9" w14:textId="77777777" w:rsidR="009358A6" w:rsidRPr="00645495" w:rsidRDefault="009358A6" w:rsidP="000823D8">
            <w:pPr>
              <w:widowControl w:val="0"/>
              <w:textAlignment w:val="baseline"/>
              <w:rPr>
                <w:rFonts w:eastAsia="Times New Roman"/>
                <w:b/>
                <w:bCs/>
              </w:rPr>
            </w:pPr>
            <w:r w:rsidRPr="00645495">
              <w:rPr>
                <w:rFonts w:eastAsia="Times New Roman"/>
                <w:b/>
                <w:bCs/>
              </w:rPr>
              <w:t xml:space="preserve">Board </w:t>
            </w:r>
            <w:r w:rsidR="00594185" w:rsidRPr="00645495">
              <w:rPr>
                <w:rFonts w:eastAsia="Times New Roman"/>
                <w:b/>
                <w:bCs/>
              </w:rPr>
              <w:t>S</w:t>
            </w:r>
            <w:r w:rsidRPr="00645495">
              <w:rPr>
                <w:rFonts w:eastAsia="Times New Roman"/>
                <w:b/>
                <w:bCs/>
              </w:rPr>
              <w:t>tructure</w:t>
            </w:r>
          </w:p>
        </w:tc>
        <w:tc>
          <w:tcPr>
            <w:tcW w:w="3915" w:type="dxa"/>
          </w:tcPr>
          <w:p w14:paraId="418F8885" w14:textId="63DA6FC4" w:rsidR="009358A6" w:rsidRPr="00645495" w:rsidRDefault="009358A6" w:rsidP="000823D8">
            <w:pPr>
              <w:widowControl w:val="0"/>
              <w:textAlignment w:val="baseline"/>
              <w:rPr>
                <w:rFonts w:eastAsia="Times New Roman"/>
                <w:b/>
                <w:bCs/>
              </w:rPr>
            </w:pPr>
            <w:r w:rsidRPr="00645495">
              <w:rPr>
                <w:rFonts w:eastAsia="Times New Roman"/>
                <w:b/>
                <w:bCs/>
              </w:rPr>
              <w:t>Compensation/</w:t>
            </w:r>
            <w:r w:rsidR="00FD36A3">
              <w:rPr>
                <w:rFonts w:eastAsia="Times New Roman"/>
                <w:b/>
                <w:bCs/>
              </w:rPr>
              <w:t>Remuneration</w:t>
            </w:r>
          </w:p>
        </w:tc>
      </w:tr>
      <w:tr w:rsidR="009358A6" w14:paraId="5B2FE919" w14:textId="77777777" w:rsidTr="00645495">
        <w:tc>
          <w:tcPr>
            <w:tcW w:w="4275" w:type="dxa"/>
          </w:tcPr>
          <w:p w14:paraId="3AD116B5" w14:textId="77777777" w:rsidR="009358A6" w:rsidRPr="00645495" w:rsidRDefault="009358A6" w:rsidP="000823D8">
            <w:pPr>
              <w:widowControl w:val="0"/>
              <w:textAlignment w:val="baseline"/>
              <w:rPr>
                <w:rFonts w:eastAsia="Times New Roman"/>
              </w:rPr>
            </w:pPr>
            <w:r w:rsidRPr="00645495">
              <w:rPr>
                <w:rFonts w:eastAsia="Times New Roman"/>
              </w:rPr>
              <w:t xml:space="preserve">  Board composition</w:t>
            </w:r>
          </w:p>
        </w:tc>
        <w:tc>
          <w:tcPr>
            <w:tcW w:w="3915" w:type="dxa"/>
          </w:tcPr>
          <w:p w14:paraId="0260EB4F" w14:textId="77777777" w:rsidR="009358A6" w:rsidRPr="00645495" w:rsidRDefault="009358A6" w:rsidP="000823D8">
            <w:pPr>
              <w:widowControl w:val="0"/>
              <w:textAlignment w:val="baseline"/>
              <w:rPr>
                <w:rFonts w:eastAsia="Times New Roman"/>
              </w:rPr>
            </w:pPr>
            <w:r w:rsidRPr="00645495">
              <w:rPr>
                <w:rFonts w:eastAsia="Times New Roman"/>
              </w:rPr>
              <w:t xml:space="preserve">  Pay for performance</w:t>
            </w:r>
          </w:p>
        </w:tc>
      </w:tr>
      <w:tr w:rsidR="009358A6" w14:paraId="58851992" w14:textId="77777777" w:rsidTr="00645495">
        <w:tc>
          <w:tcPr>
            <w:tcW w:w="4275" w:type="dxa"/>
          </w:tcPr>
          <w:p w14:paraId="580E5526" w14:textId="77777777" w:rsidR="009358A6" w:rsidRPr="00645495" w:rsidRDefault="009358A6" w:rsidP="000823D8">
            <w:pPr>
              <w:widowControl w:val="0"/>
              <w:textAlignment w:val="baseline"/>
              <w:rPr>
                <w:rFonts w:eastAsia="Times New Roman"/>
              </w:rPr>
            </w:pPr>
            <w:r w:rsidRPr="00645495">
              <w:rPr>
                <w:rFonts w:eastAsia="Times New Roman"/>
              </w:rPr>
              <w:t xml:space="preserve">  Composition of committees</w:t>
            </w:r>
          </w:p>
        </w:tc>
        <w:tc>
          <w:tcPr>
            <w:tcW w:w="3915" w:type="dxa"/>
          </w:tcPr>
          <w:p w14:paraId="38E58752" w14:textId="2E1F8336" w:rsidR="009358A6" w:rsidRPr="00645495" w:rsidRDefault="009358A6" w:rsidP="000823D8">
            <w:pPr>
              <w:widowControl w:val="0"/>
              <w:textAlignment w:val="baseline"/>
              <w:rPr>
                <w:rFonts w:eastAsia="Times New Roman"/>
              </w:rPr>
            </w:pPr>
            <w:r w:rsidRPr="00645495">
              <w:rPr>
                <w:rFonts w:eastAsia="Times New Roman"/>
              </w:rPr>
              <w:t xml:space="preserve">  </w:t>
            </w:r>
            <w:r w:rsidR="003C5ABD">
              <w:rPr>
                <w:rFonts w:eastAsia="Times New Roman"/>
              </w:rPr>
              <w:t>Non-performance-based</w:t>
            </w:r>
            <w:r w:rsidRPr="00645495">
              <w:rPr>
                <w:rFonts w:eastAsia="Times New Roman"/>
              </w:rPr>
              <w:t xml:space="preserve"> pay</w:t>
            </w:r>
          </w:p>
        </w:tc>
      </w:tr>
      <w:tr w:rsidR="009358A6" w14:paraId="7923E3C4" w14:textId="77777777" w:rsidTr="00645495">
        <w:tc>
          <w:tcPr>
            <w:tcW w:w="4275" w:type="dxa"/>
          </w:tcPr>
          <w:p w14:paraId="0532EC81" w14:textId="77777777" w:rsidR="009358A6" w:rsidRPr="00645495" w:rsidRDefault="009358A6" w:rsidP="000823D8">
            <w:pPr>
              <w:widowControl w:val="0"/>
              <w:textAlignment w:val="baseline"/>
              <w:rPr>
                <w:rFonts w:eastAsia="Times New Roman"/>
              </w:rPr>
            </w:pPr>
            <w:r w:rsidRPr="00645495">
              <w:rPr>
                <w:rFonts w:eastAsia="Times New Roman"/>
              </w:rPr>
              <w:t xml:space="preserve">  Board practices</w:t>
            </w:r>
          </w:p>
        </w:tc>
        <w:tc>
          <w:tcPr>
            <w:tcW w:w="3915" w:type="dxa"/>
          </w:tcPr>
          <w:p w14:paraId="0DA7CB03" w14:textId="77777777" w:rsidR="009358A6" w:rsidRPr="00645495" w:rsidRDefault="009358A6" w:rsidP="000823D8">
            <w:pPr>
              <w:widowControl w:val="0"/>
              <w:textAlignment w:val="baseline"/>
              <w:rPr>
                <w:rFonts w:eastAsia="Times New Roman"/>
              </w:rPr>
            </w:pPr>
            <w:r w:rsidRPr="00645495">
              <w:rPr>
                <w:rFonts w:eastAsia="Times New Roman"/>
              </w:rPr>
              <w:t xml:space="preserve">  Use of equity</w:t>
            </w:r>
          </w:p>
        </w:tc>
      </w:tr>
      <w:tr w:rsidR="009358A6" w14:paraId="729B3A61" w14:textId="77777777" w:rsidTr="00645495">
        <w:tc>
          <w:tcPr>
            <w:tcW w:w="4275" w:type="dxa"/>
          </w:tcPr>
          <w:p w14:paraId="70E5C073" w14:textId="77777777" w:rsidR="009358A6" w:rsidRPr="00645495" w:rsidRDefault="009358A6" w:rsidP="000823D8">
            <w:pPr>
              <w:widowControl w:val="0"/>
              <w:textAlignment w:val="baseline"/>
              <w:rPr>
                <w:rFonts w:eastAsia="Times New Roman"/>
              </w:rPr>
            </w:pPr>
            <w:r w:rsidRPr="00645495">
              <w:rPr>
                <w:rFonts w:eastAsia="Times New Roman"/>
              </w:rPr>
              <w:t xml:space="preserve">  Related party transactions</w:t>
            </w:r>
          </w:p>
        </w:tc>
        <w:tc>
          <w:tcPr>
            <w:tcW w:w="3915" w:type="dxa"/>
          </w:tcPr>
          <w:p w14:paraId="3914EB7F" w14:textId="77777777" w:rsidR="009358A6" w:rsidRPr="00645495" w:rsidRDefault="009358A6" w:rsidP="000823D8">
            <w:pPr>
              <w:widowControl w:val="0"/>
              <w:textAlignment w:val="baseline"/>
              <w:rPr>
                <w:rFonts w:eastAsia="Times New Roman"/>
              </w:rPr>
            </w:pPr>
            <w:r w:rsidRPr="00645495">
              <w:rPr>
                <w:rFonts w:eastAsia="Times New Roman"/>
              </w:rPr>
              <w:t xml:space="preserve">  Equity risk mitigation</w:t>
            </w:r>
          </w:p>
        </w:tc>
      </w:tr>
      <w:tr w:rsidR="009358A6" w14:paraId="01D0FE63" w14:textId="77777777" w:rsidTr="00645495">
        <w:tc>
          <w:tcPr>
            <w:tcW w:w="4275" w:type="dxa"/>
          </w:tcPr>
          <w:p w14:paraId="481B93DF" w14:textId="77777777" w:rsidR="009358A6" w:rsidRPr="00645495" w:rsidRDefault="009358A6" w:rsidP="000823D8">
            <w:pPr>
              <w:widowControl w:val="0"/>
              <w:textAlignment w:val="baseline"/>
              <w:rPr>
                <w:rFonts w:eastAsia="Times New Roman"/>
              </w:rPr>
            </w:pPr>
            <w:r w:rsidRPr="00645495">
              <w:rPr>
                <w:rFonts w:eastAsia="Times New Roman"/>
              </w:rPr>
              <w:t xml:space="preserve">  Board controversy</w:t>
            </w:r>
          </w:p>
        </w:tc>
        <w:tc>
          <w:tcPr>
            <w:tcW w:w="3915" w:type="dxa"/>
          </w:tcPr>
          <w:p w14:paraId="6504BCEF" w14:textId="77777777" w:rsidR="009358A6" w:rsidRPr="00645495" w:rsidRDefault="009358A6" w:rsidP="000823D8">
            <w:pPr>
              <w:widowControl w:val="0"/>
              <w:textAlignment w:val="baseline"/>
              <w:rPr>
                <w:rFonts w:eastAsia="Times New Roman"/>
              </w:rPr>
            </w:pPr>
            <w:r w:rsidRPr="00645495">
              <w:rPr>
                <w:rFonts w:eastAsia="Times New Roman"/>
              </w:rPr>
              <w:t xml:space="preserve">  Non-executive pay</w:t>
            </w:r>
          </w:p>
        </w:tc>
      </w:tr>
      <w:tr w:rsidR="009358A6" w14:paraId="39C938CF" w14:textId="77777777" w:rsidTr="00645495">
        <w:tc>
          <w:tcPr>
            <w:tcW w:w="4275" w:type="dxa"/>
          </w:tcPr>
          <w:p w14:paraId="49BBBC1C" w14:textId="77777777" w:rsidR="009358A6" w:rsidRPr="00645495" w:rsidRDefault="009358A6" w:rsidP="000823D8">
            <w:pPr>
              <w:widowControl w:val="0"/>
              <w:textAlignment w:val="baseline"/>
              <w:rPr>
                <w:rFonts w:eastAsia="Times New Roman"/>
              </w:rPr>
            </w:pPr>
            <w:r w:rsidRPr="00645495">
              <w:rPr>
                <w:rFonts w:eastAsia="Times New Roman"/>
              </w:rPr>
              <w:t xml:space="preserve">  Diversity</w:t>
            </w:r>
          </w:p>
        </w:tc>
        <w:tc>
          <w:tcPr>
            <w:tcW w:w="3915" w:type="dxa"/>
          </w:tcPr>
          <w:p w14:paraId="422C5517" w14:textId="77777777" w:rsidR="009358A6" w:rsidRPr="00645495" w:rsidRDefault="009358A6" w:rsidP="000823D8">
            <w:pPr>
              <w:widowControl w:val="0"/>
              <w:textAlignment w:val="baseline"/>
              <w:rPr>
                <w:rFonts w:eastAsia="Times New Roman"/>
              </w:rPr>
            </w:pPr>
            <w:r w:rsidRPr="00645495">
              <w:rPr>
                <w:rFonts w:eastAsia="Times New Roman"/>
              </w:rPr>
              <w:t xml:space="preserve">  Communication and disclosure</w:t>
            </w:r>
          </w:p>
        </w:tc>
      </w:tr>
      <w:tr w:rsidR="00AD5CE8" w14:paraId="39D4BD02" w14:textId="77777777" w:rsidTr="00645495">
        <w:tc>
          <w:tcPr>
            <w:tcW w:w="4275" w:type="dxa"/>
          </w:tcPr>
          <w:p w14:paraId="779534CA" w14:textId="40DB9161" w:rsidR="00AD5CE8" w:rsidRPr="00645495" w:rsidRDefault="00AD5CE8" w:rsidP="00AD5CE8">
            <w:pPr>
              <w:widowControl w:val="0"/>
              <w:textAlignment w:val="baseline"/>
              <w:rPr>
                <w:rFonts w:eastAsia="Times New Roman"/>
                <w:b/>
                <w:bCs/>
              </w:rPr>
            </w:pPr>
            <w:r w:rsidRPr="00645495">
              <w:rPr>
                <w:rFonts w:eastAsia="Times New Roman"/>
                <w:b/>
                <w:bCs/>
              </w:rPr>
              <w:t xml:space="preserve">Shareholder Rights and Takeover </w:t>
            </w:r>
            <w:r w:rsidR="003C5ABD">
              <w:rPr>
                <w:rFonts w:eastAsia="Times New Roman"/>
                <w:b/>
                <w:bCs/>
              </w:rPr>
              <w:t>Defences</w:t>
            </w:r>
          </w:p>
        </w:tc>
        <w:tc>
          <w:tcPr>
            <w:tcW w:w="3915" w:type="dxa"/>
          </w:tcPr>
          <w:p w14:paraId="32171030" w14:textId="77777777" w:rsidR="00AD5CE8" w:rsidRPr="00645495" w:rsidRDefault="00AD5CE8" w:rsidP="00AD5CE8">
            <w:pPr>
              <w:widowControl w:val="0"/>
              <w:textAlignment w:val="baseline"/>
              <w:rPr>
                <w:rFonts w:eastAsia="Times New Roman"/>
              </w:rPr>
            </w:pPr>
            <w:r w:rsidRPr="00645495">
              <w:rPr>
                <w:rFonts w:eastAsia="Times New Roman"/>
              </w:rPr>
              <w:t xml:space="preserve">  Termination</w:t>
            </w:r>
          </w:p>
        </w:tc>
      </w:tr>
      <w:tr w:rsidR="00AD5CE8" w14:paraId="1DBB6A12" w14:textId="77777777" w:rsidTr="00645495">
        <w:tc>
          <w:tcPr>
            <w:tcW w:w="4275" w:type="dxa"/>
          </w:tcPr>
          <w:p w14:paraId="3163B8B7" w14:textId="77777777" w:rsidR="00AD5CE8" w:rsidRPr="00645495" w:rsidRDefault="00AD5CE8" w:rsidP="00AD5CE8">
            <w:pPr>
              <w:widowControl w:val="0"/>
              <w:textAlignment w:val="baseline"/>
              <w:rPr>
                <w:rFonts w:eastAsia="Times New Roman"/>
              </w:rPr>
            </w:pPr>
            <w:r w:rsidRPr="00645495">
              <w:rPr>
                <w:rFonts w:eastAsia="Times New Roman"/>
              </w:rPr>
              <w:t xml:space="preserve">  One-share, one-vote</w:t>
            </w:r>
          </w:p>
        </w:tc>
        <w:tc>
          <w:tcPr>
            <w:tcW w:w="3915" w:type="dxa"/>
          </w:tcPr>
          <w:p w14:paraId="59B206CA" w14:textId="77777777" w:rsidR="00AD5CE8" w:rsidRPr="00645495" w:rsidRDefault="00AD5CE8" w:rsidP="00AD5CE8">
            <w:pPr>
              <w:widowControl w:val="0"/>
              <w:textAlignment w:val="baseline"/>
              <w:rPr>
                <w:rFonts w:eastAsia="Times New Roman"/>
                <w:b/>
                <w:bCs/>
              </w:rPr>
            </w:pPr>
            <w:r w:rsidRPr="00645495">
              <w:rPr>
                <w:rFonts w:eastAsia="Times New Roman"/>
                <w:b/>
                <w:bCs/>
              </w:rPr>
              <w:t>Audit &amp; Risk Oversight</w:t>
            </w:r>
          </w:p>
        </w:tc>
      </w:tr>
      <w:tr w:rsidR="00AD5CE8" w14:paraId="06E9E3C8" w14:textId="77777777" w:rsidTr="00645495">
        <w:tc>
          <w:tcPr>
            <w:tcW w:w="4275" w:type="dxa"/>
          </w:tcPr>
          <w:p w14:paraId="39E10397" w14:textId="3C041480" w:rsidR="00AD5CE8" w:rsidRPr="00645495" w:rsidRDefault="00AD5CE8" w:rsidP="00AD5CE8">
            <w:pPr>
              <w:widowControl w:val="0"/>
              <w:textAlignment w:val="baseline"/>
              <w:rPr>
                <w:rFonts w:eastAsia="Times New Roman"/>
              </w:rPr>
            </w:pPr>
            <w:r w:rsidRPr="00645495">
              <w:rPr>
                <w:rFonts w:eastAsia="Times New Roman"/>
              </w:rPr>
              <w:t xml:space="preserve">  Take-over </w:t>
            </w:r>
            <w:r w:rsidR="00FD36A3">
              <w:rPr>
                <w:rFonts w:eastAsia="Times New Roman"/>
              </w:rPr>
              <w:t>defences</w:t>
            </w:r>
          </w:p>
        </w:tc>
        <w:tc>
          <w:tcPr>
            <w:tcW w:w="3915" w:type="dxa"/>
          </w:tcPr>
          <w:p w14:paraId="08538389" w14:textId="77777777" w:rsidR="00AD5CE8" w:rsidRPr="00645495" w:rsidRDefault="00AD5CE8" w:rsidP="00AD5CE8">
            <w:pPr>
              <w:widowControl w:val="0"/>
              <w:textAlignment w:val="baseline"/>
              <w:rPr>
                <w:rFonts w:eastAsia="Times New Roman"/>
              </w:rPr>
            </w:pPr>
            <w:r w:rsidRPr="00645495">
              <w:rPr>
                <w:rFonts w:eastAsia="Times New Roman"/>
              </w:rPr>
              <w:t xml:space="preserve">  External auditor</w:t>
            </w:r>
          </w:p>
        </w:tc>
      </w:tr>
      <w:tr w:rsidR="00AD5CE8" w14:paraId="66ADDE47" w14:textId="77777777" w:rsidTr="00645495">
        <w:tc>
          <w:tcPr>
            <w:tcW w:w="4275" w:type="dxa"/>
          </w:tcPr>
          <w:p w14:paraId="55D42E4C" w14:textId="12D15301" w:rsidR="00AD5CE8" w:rsidRPr="00645495" w:rsidRDefault="00AD5CE8" w:rsidP="00AD5CE8">
            <w:pPr>
              <w:widowControl w:val="0"/>
              <w:textAlignment w:val="baseline"/>
              <w:rPr>
                <w:rFonts w:eastAsia="Times New Roman"/>
              </w:rPr>
            </w:pPr>
            <w:r w:rsidRPr="00645495">
              <w:rPr>
                <w:rFonts w:eastAsia="Times New Roman"/>
              </w:rPr>
              <w:t xml:space="preserve">  Meeting and voting</w:t>
            </w:r>
            <w:r w:rsidR="00A02624">
              <w:rPr>
                <w:rFonts w:eastAsia="Times New Roman"/>
              </w:rPr>
              <w:t>-</w:t>
            </w:r>
            <w:r w:rsidRPr="00645495">
              <w:rPr>
                <w:rFonts w:eastAsia="Times New Roman"/>
              </w:rPr>
              <w:t>related issues</w:t>
            </w:r>
          </w:p>
        </w:tc>
        <w:tc>
          <w:tcPr>
            <w:tcW w:w="3915" w:type="dxa"/>
          </w:tcPr>
          <w:p w14:paraId="4800EDC1" w14:textId="77777777" w:rsidR="00AD5CE8" w:rsidRPr="00645495" w:rsidRDefault="00AD5CE8" w:rsidP="00AD5CE8">
            <w:pPr>
              <w:widowControl w:val="0"/>
              <w:textAlignment w:val="baseline"/>
              <w:rPr>
                <w:rFonts w:eastAsia="Times New Roman"/>
              </w:rPr>
            </w:pPr>
            <w:r w:rsidRPr="00645495">
              <w:rPr>
                <w:rFonts w:eastAsia="Times New Roman"/>
              </w:rPr>
              <w:t xml:space="preserve">  Audit and accounting controversies</w:t>
            </w:r>
          </w:p>
        </w:tc>
      </w:tr>
      <w:tr w:rsidR="00AD5CE8" w14:paraId="432E648A" w14:textId="77777777" w:rsidTr="00645495">
        <w:trPr>
          <w:trHeight w:val="56"/>
        </w:trPr>
        <w:tc>
          <w:tcPr>
            <w:tcW w:w="4275" w:type="dxa"/>
          </w:tcPr>
          <w:p w14:paraId="3735297A" w14:textId="77777777" w:rsidR="00AD5CE8" w:rsidRPr="00645495" w:rsidRDefault="00AD5CE8" w:rsidP="00AD5CE8">
            <w:pPr>
              <w:widowControl w:val="0"/>
              <w:textAlignment w:val="baseline"/>
              <w:rPr>
                <w:rFonts w:eastAsia="Times New Roman"/>
              </w:rPr>
            </w:pPr>
            <w:r w:rsidRPr="00645495">
              <w:rPr>
                <w:rFonts w:eastAsia="Times New Roman"/>
              </w:rPr>
              <w:t xml:space="preserve">  Other shareholder rights issues</w:t>
            </w:r>
          </w:p>
        </w:tc>
        <w:tc>
          <w:tcPr>
            <w:tcW w:w="3915" w:type="dxa"/>
          </w:tcPr>
          <w:p w14:paraId="0D850570" w14:textId="77777777" w:rsidR="00AD5CE8" w:rsidRPr="00645495" w:rsidRDefault="00AD5CE8" w:rsidP="00AD5CE8">
            <w:pPr>
              <w:widowControl w:val="0"/>
              <w:textAlignment w:val="baseline"/>
              <w:rPr>
                <w:rFonts w:eastAsia="Times New Roman"/>
              </w:rPr>
            </w:pPr>
            <w:r w:rsidRPr="00645495">
              <w:rPr>
                <w:rFonts w:eastAsia="Times New Roman"/>
              </w:rPr>
              <w:t xml:space="preserve">  Other audit issues</w:t>
            </w:r>
          </w:p>
        </w:tc>
      </w:tr>
    </w:tbl>
    <w:p w14:paraId="65D3ED94" w14:textId="77777777" w:rsidR="00322C98" w:rsidRDefault="00322C98" w:rsidP="000823D8">
      <w:pPr>
        <w:widowControl w:val="0"/>
        <w:spacing w:after="0" w:line="240" w:lineRule="auto"/>
        <w:textAlignment w:val="baseline"/>
        <w:rPr>
          <w:rFonts w:eastAsia="Times New Roman"/>
          <w:sz w:val="24"/>
          <w:szCs w:val="24"/>
        </w:rPr>
      </w:pPr>
    </w:p>
    <w:p w14:paraId="654E0A70" w14:textId="6D43C9CA" w:rsidR="00E051DA" w:rsidRDefault="00FF255B" w:rsidP="00EE0333">
      <w:pPr>
        <w:widowControl w:val="0"/>
        <w:spacing w:after="0" w:line="240" w:lineRule="auto"/>
        <w:textAlignment w:val="baseline"/>
        <w:rPr>
          <w:rFonts w:eastAsia="Times New Roman"/>
          <w:sz w:val="24"/>
          <w:szCs w:val="24"/>
        </w:rPr>
      </w:pPr>
      <w:r>
        <w:rPr>
          <w:rFonts w:eastAsia="Times New Roman"/>
          <w:sz w:val="24"/>
          <w:szCs w:val="24"/>
        </w:rPr>
        <w:t>In Canada</w:t>
      </w:r>
      <w:r w:rsidR="001213BC">
        <w:rPr>
          <w:rFonts w:eastAsia="Times New Roman"/>
          <w:sz w:val="24"/>
          <w:szCs w:val="24"/>
        </w:rPr>
        <w:t>, s</w:t>
      </w:r>
      <w:r>
        <w:rPr>
          <w:rFonts w:eastAsia="Times New Roman"/>
          <w:sz w:val="24"/>
          <w:szCs w:val="24"/>
        </w:rPr>
        <w:t xml:space="preserve">cores </w:t>
      </w:r>
      <w:r w:rsidR="001213BC">
        <w:rPr>
          <w:rFonts w:eastAsia="Times New Roman"/>
          <w:sz w:val="24"/>
          <w:szCs w:val="24"/>
        </w:rPr>
        <w:t xml:space="preserve">in each category </w:t>
      </w:r>
      <w:r>
        <w:rPr>
          <w:rFonts w:eastAsia="Times New Roman"/>
          <w:sz w:val="24"/>
          <w:szCs w:val="24"/>
        </w:rPr>
        <w:t xml:space="preserve">are classified into deciles </w:t>
      </w:r>
      <w:r w:rsidR="001213BC">
        <w:rPr>
          <w:rFonts w:eastAsia="Times New Roman"/>
          <w:sz w:val="24"/>
          <w:szCs w:val="24"/>
        </w:rPr>
        <w:t>compared to other companies in the TSX</w:t>
      </w:r>
      <w:r w:rsidR="0041168E">
        <w:rPr>
          <w:rFonts w:eastAsia="Times New Roman"/>
          <w:sz w:val="24"/>
          <w:szCs w:val="24"/>
        </w:rPr>
        <w:t>/</w:t>
      </w:r>
      <w:r w:rsidR="001213BC">
        <w:rPr>
          <w:rFonts w:eastAsia="Times New Roman"/>
          <w:sz w:val="24"/>
          <w:szCs w:val="24"/>
        </w:rPr>
        <w:t>S&amp;P 300</w:t>
      </w:r>
      <w:r>
        <w:rPr>
          <w:rFonts w:eastAsia="Times New Roman"/>
          <w:sz w:val="24"/>
          <w:szCs w:val="24"/>
        </w:rPr>
        <w:t xml:space="preserve">.  </w:t>
      </w:r>
      <w:r w:rsidR="001213BC">
        <w:rPr>
          <w:rFonts w:eastAsia="Times New Roman"/>
          <w:sz w:val="24"/>
          <w:szCs w:val="24"/>
        </w:rPr>
        <w:t>ISS supplies a GQS score ranging from 1 (i.e. low-quality governance) to 10 (i.e. high</w:t>
      </w:r>
      <w:r w:rsidR="00645495">
        <w:rPr>
          <w:rFonts w:eastAsia="Times New Roman"/>
          <w:sz w:val="24"/>
          <w:szCs w:val="24"/>
        </w:rPr>
        <w:t>-</w:t>
      </w:r>
      <w:r w:rsidR="001213BC">
        <w:rPr>
          <w:rFonts w:eastAsia="Times New Roman"/>
          <w:sz w:val="24"/>
          <w:szCs w:val="24"/>
        </w:rPr>
        <w:t>quality governance) for each category and an overall score.</w:t>
      </w:r>
      <w:r w:rsidR="00035299">
        <w:rPr>
          <w:rFonts w:eastAsia="Times New Roman"/>
          <w:sz w:val="24"/>
          <w:szCs w:val="24"/>
        </w:rPr>
        <w:t xml:space="preserve">  ISS also </w:t>
      </w:r>
      <w:r w:rsidR="00A32F3B">
        <w:rPr>
          <w:rFonts w:eastAsia="Times New Roman"/>
          <w:sz w:val="24"/>
          <w:szCs w:val="24"/>
        </w:rPr>
        <w:t>offers</w:t>
      </w:r>
      <w:r w:rsidR="00035299">
        <w:rPr>
          <w:rFonts w:eastAsia="Times New Roman"/>
          <w:sz w:val="24"/>
          <w:szCs w:val="24"/>
        </w:rPr>
        <w:t xml:space="preserve"> </w:t>
      </w:r>
      <w:r w:rsidR="003C5ABD">
        <w:rPr>
          <w:rFonts w:eastAsia="Times New Roman"/>
          <w:sz w:val="24"/>
          <w:szCs w:val="24"/>
        </w:rPr>
        <w:t>a more</w:t>
      </w:r>
      <w:r w:rsidR="00594185">
        <w:rPr>
          <w:rFonts w:eastAsia="Times New Roman"/>
          <w:sz w:val="24"/>
          <w:szCs w:val="24"/>
        </w:rPr>
        <w:t xml:space="preserve"> </w:t>
      </w:r>
      <w:r w:rsidR="00C3296F">
        <w:rPr>
          <w:rFonts w:eastAsia="Times New Roman"/>
          <w:sz w:val="24"/>
          <w:szCs w:val="24"/>
        </w:rPr>
        <w:t xml:space="preserve">comprehensive </w:t>
      </w:r>
      <w:r w:rsidR="00035299">
        <w:rPr>
          <w:rFonts w:eastAsia="Times New Roman"/>
          <w:sz w:val="24"/>
          <w:szCs w:val="24"/>
        </w:rPr>
        <w:t>Environmental, Social, and Governance (ESG) rating that measure</w:t>
      </w:r>
      <w:r w:rsidR="00594185">
        <w:rPr>
          <w:rFonts w:eastAsia="Times New Roman"/>
          <w:sz w:val="24"/>
          <w:szCs w:val="24"/>
        </w:rPr>
        <w:t>s</w:t>
      </w:r>
      <w:r w:rsidR="00035299">
        <w:rPr>
          <w:rFonts w:eastAsia="Times New Roman"/>
          <w:sz w:val="24"/>
          <w:szCs w:val="24"/>
        </w:rPr>
        <w:t xml:space="preserve"> </w:t>
      </w:r>
      <w:r w:rsidR="00594185">
        <w:rPr>
          <w:rFonts w:eastAsia="Times New Roman"/>
          <w:sz w:val="24"/>
          <w:szCs w:val="24"/>
        </w:rPr>
        <w:t>a business’</w:t>
      </w:r>
      <w:r w:rsidR="00D121DA">
        <w:rPr>
          <w:rFonts w:eastAsia="Times New Roman"/>
          <w:sz w:val="24"/>
          <w:szCs w:val="24"/>
        </w:rPr>
        <w:t>s</w:t>
      </w:r>
      <w:r w:rsidR="00594185">
        <w:rPr>
          <w:rFonts w:eastAsia="Times New Roman"/>
          <w:sz w:val="24"/>
          <w:szCs w:val="24"/>
        </w:rPr>
        <w:t xml:space="preserve"> </w:t>
      </w:r>
      <w:r w:rsidR="00035299">
        <w:rPr>
          <w:rFonts w:eastAsia="Times New Roman"/>
          <w:sz w:val="24"/>
          <w:szCs w:val="24"/>
        </w:rPr>
        <w:t>societ</w:t>
      </w:r>
      <w:r w:rsidR="00183FF8">
        <w:rPr>
          <w:rFonts w:eastAsia="Times New Roman"/>
          <w:sz w:val="24"/>
          <w:szCs w:val="24"/>
        </w:rPr>
        <w:t>al</w:t>
      </w:r>
      <w:r w:rsidR="00A32F3B">
        <w:rPr>
          <w:rFonts w:eastAsia="Times New Roman"/>
          <w:sz w:val="24"/>
          <w:szCs w:val="24"/>
        </w:rPr>
        <w:t xml:space="preserve"> and sustainab</w:t>
      </w:r>
      <w:r w:rsidR="00183FF8">
        <w:rPr>
          <w:rFonts w:eastAsia="Times New Roman"/>
          <w:sz w:val="24"/>
          <w:szCs w:val="24"/>
        </w:rPr>
        <w:t>ility</w:t>
      </w:r>
      <w:r w:rsidR="00A32F3B">
        <w:rPr>
          <w:rFonts w:eastAsia="Times New Roman"/>
          <w:sz w:val="24"/>
          <w:szCs w:val="24"/>
        </w:rPr>
        <w:t xml:space="preserve"> </w:t>
      </w:r>
      <w:r w:rsidR="00035299">
        <w:rPr>
          <w:rFonts w:eastAsia="Times New Roman"/>
          <w:sz w:val="24"/>
          <w:szCs w:val="24"/>
        </w:rPr>
        <w:t xml:space="preserve">impact. </w:t>
      </w:r>
    </w:p>
    <w:p w14:paraId="20AC9970" w14:textId="77777777" w:rsidR="00434A12" w:rsidRDefault="00434A12" w:rsidP="00EE0333">
      <w:pPr>
        <w:widowControl w:val="0"/>
        <w:spacing w:after="0" w:line="240" w:lineRule="auto"/>
        <w:textAlignment w:val="baseline"/>
        <w:rPr>
          <w:rFonts w:eastAsia="Times New Roman"/>
          <w:sz w:val="24"/>
          <w:szCs w:val="24"/>
        </w:rPr>
      </w:pPr>
    </w:p>
    <w:p w14:paraId="1339AC72" w14:textId="77777777" w:rsidR="00434A12" w:rsidRPr="00EE0333" w:rsidRDefault="00434A12" w:rsidP="00EE0333">
      <w:pPr>
        <w:widowControl w:val="0"/>
        <w:spacing w:after="0" w:line="240" w:lineRule="auto"/>
        <w:textAlignment w:val="baseline"/>
        <w:rPr>
          <w:rFonts w:eastAsia="Times New Roman"/>
          <w:sz w:val="24"/>
          <w:szCs w:val="24"/>
        </w:rPr>
      </w:pPr>
    </w:p>
    <w:p w14:paraId="6911C7B2" w14:textId="77777777" w:rsidR="00B176D8" w:rsidRPr="003D6428" w:rsidRDefault="003D6428" w:rsidP="003D6428">
      <w:pPr>
        <w:widowControl w:val="0"/>
        <w:spacing w:after="0" w:line="240" w:lineRule="auto"/>
        <w:ind w:left="360" w:hanging="360"/>
        <w:rPr>
          <w:b/>
          <w:sz w:val="24"/>
          <w:szCs w:val="24"/>
        </w:rPr>
      </w:pPr>
      <w:r>
        <w:rPr>
          <w:b/>
          <w:sz w:val="24"/>
          <w:szCs w:val="24"/>
        </w:rPr>
        <w:t>1.4</w:t>
      </w:r>
      <w:r w:rsidR="00B176D8" w:rsidRPr="003D6428">
        <w:rPr>
          <w:b/>
          <w:sz w:val="24"/>
          <w:szCs w:val="24"/>
        </w:rPr>
        <w:t xml:space="preserve"> </w:t>
      </w:r>
      <w:r w:rsidR="00B176D8" w:rsidRPr="003D6428">
        <w:rPr>
          <w:rFonts w:hint="cs"/>
          <w:b/>
          <w:sz w:val="24"/>
          <w:szCs w:val="24"/>
        </w:rPr>
        <w:t>|</w:t>
      </w:r>
      <w:r w:rsidR="00B176D8" w:rsidRPr="003D6428">
        <w:rPr>
          <w:b/>
          <w:sz w:val="24"/>
          <w:szCs w:val="24"/>
        </w:rPr>
        <w:t xml:space="preserve"> </w:t>
      </w:r>
      <w:r w:rsidR="00CD6B59" w:rsidRPr="003D6428">
        <w:rPr>
          <w:b/>
          <w:sz w:val="24"/>
          <w:szCs w:val="24"/>
        </w:rPr>
        <w:t>Responsibilities</w:t>
      </w:r>
      <w:r w:rsidR="00B176D8" w:rsidRPr="003D6428">
        <w:rPr>
          <w:b/>
          <w:sz w:val="24"/>
          <w:szCs w:val="24"/>
        </w:rPr>
        <w:t xml:space="preserve"> of Director</w:t>
      </w:r>
      <w:r w:rsidR="00F712F4" w:rsidRPr="003D6428">
        <w:rPr>
          <w:b/>
          <w:sz w:val="24"/>
          <w:szCs w:val="24"/>
        </w:rPr>
        <w:t>s</w:t>
      </w:r>
    </w:p>
    <w:p w14:paraId="6A26E189" w14:textId="77777777" w:rsidR="00A917D9" w:rsidRPr="00A917D9" w:rsidRDefault="00000000" w:rsidP="000823D8">
      <w:pPr>
        <w:widowControl w:val="0"/>
        <w:spacing w:after="0" w:line="240" w:lineRule="auto"/>
        <w:rPr>
          <w:b/>
          <w:sz w:val="28"/>
          <w:szCs w:val="28"/>
        </w:rPr>
      </w:pPr>
      <w:r>
        <w:rPr>
          <w:sz w:val="24"/>
          <w:szCs w:val="24"/>
        </w:rPr>
        <w:pict w14:anchorId="4D7884E9">
          <v:rect id="_x0000_i1030" style="width:0;height:1.5pt" o:hralign="center" o:hrstd="t" o:hr="t" fillcolor="#a0a0a0" stroked="f"/>
        </w:pict>
      </w:r>
    </w:p>
    <w:p w14:paraId="70A737DB" w14:textId="77777777" w:rsidR="00A917D9" w:rsidRDefault="00A917D9" w:rsidP="000823D8">
      <w:pPr>
        <w:widowControl w:val="0"/>
        <w:spacing w:after="0" w:line="240" w:lineRule="auto"/>
        <w:rPr>
          <w:sz w:val="24"/>
          <w:szCs w:val="24"/>
        </w:rPr>
      </w:pPr>
    </w:p>
    <w:p w14:paraId="5A16CCC2" w14:textId="77777777" w:rsidR="00A32F3B" w:rsidRDefault="00E104C7" w:rsidP="000823D8">
      <w:pPr>
        <w:widowControl w:val="0"/>
        <w:spacing w:after="0" w:line="240" w:lineRule="auto"/>
        <w:rPr>
          <w:sz w:val="24"/>
          <w:szCs w:val="24"/>
        </w:rPr>
      </w:pPr>
      <w:r>
        <w:rPr>
          <w:sz w:val="24"/>
          <w:szCs w:val="24"/>
        </w:rPr>
        <w:t>Corporate d</w:t>
      </w:r>
      <w:r w:rsidR="007C1068">
        <w:rPr>
          <w:sz w:val="24"/>
          <w:szCs w:val="24"/>
        </w:rPr>
        <w:t xml:space="preserve">irectors have </w:t>
      </w:r>
      <w:r w:rsidR="00645495">
        <w:rPr>
          <w:sz w:val="24"/>
          <w:szCs w:val="24"/>
        </w:rPr>
        <w:t>legal</w:t>
      </w:r>
      <w:r w:rsidR="007C1068">
        <w:rPr>
          <w:sz w:val="24"/>
          <w:szCs w:val="24"/>
        </w:rPr>
        <w:t xml:space="preserve"> </w:t>
      </w:r>
      <w:r w:rsidR="0057057D">
        <w:rPr>
          <w:sz w:val="24"/>
          <w:szCs w:val="24"/>
        </w:rPr>
        <w:t xml:space="preserve">responsibilities </w:t>
      </w:r>
      <w:r w:rsidR="007C1068">
        <w:rPr>
          <w:sz w:val="24"/>
          <w:szCs w:val="24"/>
        </w:rPr>
        <w:t>under common law</w:t>
      </w:r>
      <w:r w:rsidR="00D95B3B">
        <w:rPr>
          <w:sz w:val="24"/>
          <w:szCs w:val="24"/>
        </w:rPr>
        <w:t>.</w:t>
      </w:r>
      <w:r w:rsidR="006501E8">
        <w:rPr>
          <w:sz w:val="24"/>
          <w:szCs w:val="24"/>
        </w:rPr>
        <w:t xml:space="preserve"> </w:t>
      </w:r>
      <w:r w:rsidR="007C1068">
        <w:rPr>
          <w:sz w:val="24"/>
          <w:szCs w:val="24"/>
        </w:rPr>
        <w:t xml:space="preserve"> </w:t>
      </w:r>
      <w:r w:rsidR="006501E8">
        <w:rPr>
          <w:sz w:val="24"/>
          <w:szCs w:val="24"/>
        </w:rPr>
        <w:t>These</w:t>
      </w:r>
      <w:r w:rsidR="007C1068">
        <w:rPr>
          <w:sz w:val="24"/>
          <w:szCs w:val="24"/>
        </w:rPr>
        <w:t xml:space="preserve"> </w:t>
      </w:r>
      <w:r w:rsidR="006501E8">
        <w:rPr>
          <w:sz w:val="24"/>
          <w:szCs w:val="24"/>
        </w:rPr>
        <w:t>include:</w:t>
      </w:r>
    </w:p>
    <w:p w14:paraId="534CAB0C" w14:textId="77777777" w:rsidR="00A02624" w:rsidRDefault="00A02624" w:rsidP="0057000F">
      <w:pPr>
        <w:widowControl w:val="0"/>
        <w:spacing w:after="0" w:line="240" w:lineRule="auto"/>
        <w:ind w:left="360"/>
        <w:rPr>
          <w:b/>
          <w:bCs/>
          <w:sz w:val="24"/>
          <w:szCs w:val="24"/>
        </w:rPr>
      </w:pPr>
    </w:p>
    <w:p w14:paraId="37BA2696" w14:textId="65BB73A6" w:rsidR="00800651" w:rsidRDefault="0057057D" w:rsidP="0057000F">
      <w:pPr>
        <w:widowControl w:val="0"/>
        <w:spacing w:after="0" w:line="240" w:lineRule="auto"/>
        <w:ind w:left="360"/>
        <w:rPr>
          <w:sz w:val="24"/>
          <w:szCs w:val="24"/>
        </w:rPr>
      </w:pPr>
      <w:r w:rsidRPr="00D95B3B">
        <w:rPr>
          <w:b/>
          <w:bCs/>
          <w:sz w:val="24"/>
          <w:szCs w:val="24"/>
        </w:rPr>
        <w:t>Fiduciary duty.</w:t>
      </w:r>
      <w:r w:rsidR="00D95B3B">
        <w:rPr>
          <w:sz w:val="24"/>
          <w:szCs w:val="24"/>
        </w:rPr>
        <w:t xml:space="preserve">  Directors must act honestly and in good faith </w:t>
      </w:r>
      <w:r w:rsidR="00F01AF3">
        <w:rPr>
          <w:sz w:val="24"/>
          <w:szCs w:val="24"/>
        </w:rPr>
        <w:t xml:space="preserve">with </w:t>
      </w:r>
      <w:r w:rsidR="00D95B3B">
        <w:rPr>
          <w:sz w:val="24"/>
          <w:szCs w:val="24"/>
        </w:rPr>
        <w:t>the best interest</w:t>
      </w:r>
      <w:r w:rsidR="00183FF8">
        <w:rPr>
          <w:sz w:val="24"/>
          <w:szCs w:val="24"/>
        </w:rPr>
        <w:t>s</w:t>
      </w:r>
      <w:r w:rsidR="00D95B3B">
        <w:rPr>
          <w:sz w:val="24"/>
          <w:szCs w:val="24"/>
        </w:rPr>
        <w:t xml:space="preserve"> of the </w:t>
      </w:r>
      <w:r w:rsidR="001A62E3">
        <w:rPr>
          <w:sz w:val="24"/>
          <w:szCs w:val="24"/>
        </w:rPr>
        <w:t>corporation</w:t>
      </w:r>
      <w:r w:rsidR="00F01AF3">
        <w:rPr>
          <w:sz w:val="24"/>
          <w:szCs w:val="24"/>
        </w:rPr>
        <w:t xml:space="preserve"> in mind</w:t>
      </w:r>
      <w:r w:rsidR="00D95B3B">
        <w:rPr>
          <w:sz w:val="24"/>
          <w:szCs w:val="24"/>
        </w:rPr>
        <w:t xml:space="preserve">. </w:t>
      </w:r>
      <w:r w:rsidR="00A7392D">
        <w:rPr>
          <w:sz w:val="24"/>
          <w:szCs w:val="24"/>
        </w:rPr>
        <w:t>Usually</w:t>
      </w:r>
      <w:r w:rsidR="003C5ABD">
        <w:rPr>
          <w:sz w:val="24"/>
          <w:szCs w:val="24"/>
        </w:rPr>
        <w:t>, this means working in the shareholders’ best interests</w:t>
      </w:r>
      <w:r w:rsidR="00A7392D">
        <w:rPr>
          <w:sz w:val="24"/>
          <w:szCs w:val="24"/>
        </w:rPr>
        <w:t>. Still, sometimes</w:t>
      </w:r>
      <w:r w:rsidR="003C5ABD">
        <w:rPr>
          <w:sz w:val="24"/>
          <w:szCs w:val="24"/>
        </w:rPr>
        <w:t xml:space="preserve"> the long-term interests of the firm or the interests of minority shareholder groups and other stakeholders, such as creditors, employees, or the community,</w:t>
      </w:r>
      <w:r w:rsidR="008A2DB7">
        <w:rPr>
          <w:sz w:val="24"/>
          <w:szCs w:val="24"/>
        </w:rPr>
        <w:t xml:space="preserve"> take priority.  </w:t>
      </w:r>
      <w:r w:rsidR="00D95B3B">
        <w:rPr>
          <w:sz w:val="24"/>
          <w:szCs w:val="24"/>
        </w:rPr>
        <w:t>Even if the director is elected by a specific group of shareholders, creditors, or employees, the</w:t>
      </w:r>
      <w:r w:rsidR="001A62E3">
        <w:rPr>
          <w:sz w:val="24"/>
          <w:szCs w:val="24"/>
        </w:rPr>
        <w:t>ir</w:t>
      </w:r>
      <w:r w:rsidR="00D95B3B">
        <w:rPr>
          <w:sz w:val="24"/>
          <w:szCs w:val="24"/>
        </w:rPr>
        <w:t xml:space="preserve"> fiduciary responsibili</w:t>
      </w:r>
      <w:r w:rsidR="001A62E3">
        <w:rPr>
          <w:sz w:val="24"/>
          <w:szCs w:val="24"/>
        </w:rPr>
        <w:t>ty</w:t>
      </w:r>
      <w:r w:rsidR="00D95B3B">
        <w:rPr>
          <w:sz w:val="24"/>
          <w:szCs w:val="24"/>
        </w:rPr>
        <w:t xml:space="preserve"> to the corporation is paramount.</w:t>
      </w:r>
      <w:r w:rsidR="008A2DB7">
        <w:rPr>
          <w:sz w:val="24"/>
          <w:szCs w:val="24"/>
        </w:rPr>
        <w:t xml:space="preserve">  </w:t>
      </w:r>
      <w:r w:rsidR="00C40D03">
        <w:rPr>
          <w:sz w:val="24"/>
          <w:szCs w:val="24"/>
        </w:rPr>
        <w:t>Executive directors</w:t>
      </w:r>
      <w:r w:rsidR="003C5ABD">
        <w:rPr>
          <w:sz w:val="24"/>
          <w:szCs w:val="24"/>
        </w:rPr>
        <w:t>, such as CEOs,</w:t>
      </w:r>
      <w:r w:rsidR="00C40D03">
        <w:rPr>
          <w:sz w:val="24"/>
          <w:szCs w:val="24"/>
        </w:rPr>
        <w:t xml:space="preserve"> have the same responsibility to the corporation as independent directors</w:t>
      </w:r>
      <w:r w:rsidR="006501E8">
        <w:rPr>
          <w:sz w:val="24"/>
          <w:szCs w:val="24"/>
        </w:rPr>
        <w:t>.</w:t>
      </w:r>
      <w:r w:rsidR="00800651" w:rsidRPr="00800651">
        <w:rPr>
          <w:sz w:val="24"/>
          <w:szCs w:val="24"/>
        </w:rPr>
        <w:t xml:space="preserve"> </w:t>
      </w:r>
      <w:r w:rsidR="00800651">
        <w:rPr>
          <w:sz w:val="24"/>
          <w:szCs w:val="24"/>
        </w:rPr>
        <w:t xml:space="preserve"> Even with </w:t>
      </w:r>
      <w:r w:rsidR="00961061">
        <w:rPr>
          <w:sz w:val="24"/>
          <w:szCs w:val="24"/>
        </w:rPr>
        <w:t xml:space="preserve">subsidiaries and </w:t>
      </w:r>
      <w:r w:rsidR="002F6265">
        <w:rPr>
          <w:sz w:val="24"/>
          <w:szCs w:val="24"/>
        </w:rPr>
        <w:t>closely held</w:t>
      </w:r>
      <w:r w:rsidR="00800651">
        <w:rPr>
          <w:sz w:val="24"/>
          <w:szCs w:val="24"/>
        </w:rPr>
        <w:t xml:space="preserve"> corporations </w:t>
      </w:r>
      <w:r w:rsidR="00961061">
        <w:rPr>
          <w:sz w:val="24"/>
          <w:szCs w:val="24"/>
        </w:rPr>
        <w:t xml:space="preserve">that </w:t>
      </w:r>
      <w:r w:rsidR="003C5ABD">
        <w:rPr>
          <w:sz w:val="24"/>
          <w:szCs w:val="24"/>
        </w:rPr>
        <w:t>a single shareholder controls</w:t>
      </w:r>
      <w:r w:rsidR="00800651">
        <w:rPr>
          <w:sz w:val="24"/>
          <w:szCs w:val="24"/>
        </w:rPr>
        <w:t>, direct</w:t>
      </w:r>
      <w:r w:rsidR="00961061">
        <w:rPr>
          <w:sz w:val="24"/>
          <w:szCs w:val="24"/>
        </w:rPr>
        <w:t>or</w:t>
      </w:r>
      <w:r w:rsidR="00812071">
        <w:rPr>
          <w:sz w:val="24"/>
          <w:szCs w:val="24"/>
        </w:rPr>
        <w:t>s</w:t>
      </w:r>
      <w:r w:rsidR="00800651">
        <w:rPr>
          <w:sz w:val="24"/>
          <w:szCs w:val="24"/>
        </w:rPr>
        <w:t xml:space="preserve"> </w:t>
      </w:r>
      <w:r w:rsidR="00961061">
        <w:rPr>
          <w:sz w:val="24"/>
          <w:szCs w:val="24"/>
        </w:rPr>
        <w:t>must act in the corporation’s best interests.</w:t>
      </w:r>
    </w:p>
    <w:p w14:paraId="7B6728D9" w14:textId="77777777" w:rsidR="0057057D" w:rsidRDefault="0057057D" w:rsidP="00CA0524">
      <w:pPr>
        <w:widowControl w:val="0"/>
        <w:spacing w:after="0" w:line="240" w:lineRule="auto"/>
        <w:ind w:left="360"/>
        <w:rPr>
          <w:sz w:val="24"/>
          <w:szCs w:val="24"/>
        </w:rPr>
      </w:pPr>
    </w:p>
    <w:p w14:paraId="3F96FD4D" w14:textId="33ADF3CC" w:rsidR="0057057D" w:rsidRPr="00C40D03" w:rsidRDefault="0057057D" w:rsidP="00CA0524">
      <w:pPr>
        <w:widowControl w:val="0"/>
        <w:spacing w:after="0" w:line="240" w:lineRule="auto"/>
        <w:ind w:left="360"/>
        <w:rPr>
          <w:sz w:val="24"/>
          <w:szCs w:val="24"/>
        </w:rPr>
      </w:pPr>
      <w:r w:rsidRPr="00D95B3B">
        <w:rPr>
          <w:b/>
          <w:bCs/>
          <w:sz w:val="24"/>
          <w:szCs w:val="24"/>
        </w:rPr>
        <w:t>Duty of care.</w:t>
      </w:r>
      <w:r w:rsidR="00C40D03">
        <w:rPr>
          <w:b/>
          <w:bCs/>
          <w:sz w:val="24"/>
          <w:szCs w:val="24"/>
        </w:rPr>
        <w:t xml:space="preserve">  </w:t>
      </w:r>
      <w:r w:rsidR="00C40D03" w:rsidRPr="00C40D03">
        <w:rPr>
          <w:sz w:val="24"/>
          <w:szCs w:val="24"/>
        </w:rPr>
        <w:t xml:space="preserve">Directors must </w:t>
      </w:r>
      <w:r w:rsidR="00386E69">
        <w:rPr>
          <w:sz w:val="24"/>
          <w:szCs w:val="24"/>
        </w:rPr>
        <w:t>show</w:t>
      </w:r>
      <w:r w:rsidR="00C40D03" w:rsidRPr="00C40D03">
        <w:rPr>
          <w:sz w:val="24"/>
          <w:szCs w:val="24"/>
        </w:rPr>
        <w:t xml:space="preserve"> </w:t>
      </w:r>
      <w:r w:rsidR="00421E06">
        <w:rPr>
          <w:sz w:val="24"/>
          <w:szCs w:val="24"/>
        </w:rPr>
        <w:t xml:space="preserve">the </w:t>
      </w:r>
      <w:r w:rsidR="00C40D03" w:rsidRPr="00C40D03">
        <w:rPr>
          <w:sz w:val="24"/>
          <w:szCs w:val="24"/>
        </w:rPr>
        <w:t>care, diligence, and skill that a reasonably</w:t>
      </w:r>
      <w:r w:rsidR="00710858">
        <w:rPr>
          <w:sz w:val="24"/>
          <w:szCs w:val="24"/>
        </w:rPr>
        <w:t xml:space="preserve"> prudent </w:t>
      </w:r>
      <w:r w:rsidR="00183FF8">
        <w:rPr>
          <w:sz w:val="24"/>
          <w:szCs w:val="24"/>
        </w:rPr>
        <w:t xml:space="preserve">person </w:t>
      </w:r>
      <w:r w:rsidR="00710858">
        <w:rPr>
          <w:sz w:val="24"/>
          <w:szCs w:val="24"/>
        </w:rPr>
        <w:t xml:space="preserve">would </w:t>
      </w:r>
      <w:r w:rsidR="009F15D0">
        <w:rPr>
          <w:sz w:val="24"/>
          <w:szCs w:val="24"/>
        </w:rPr>
        <w:t xml:space="preserve">in similar circumstances </w:t>
      </w:r>
      <w:r w:rsidR="00710858">
        <w:rPr>
          <w:sz w:val="24"/>
          <w:szCs w:val="24"/>
        </w:rPr>
        <w:t xml:space="preserve">and devote </w:t>
      </w:r>
      <w:r w:rsidR="00B862A4">
        <w:rPr>
          <w:sz w:val="24"/>
          <w:szCs w:val="24"/>
        </w:rPr>
        <w:t>adequate time to</w:t>
      </w:r>
      <w:r w:rsidR="00C40D03">
        <w:rPr>
          <w:sz w:val="24"/>
          <w:szCs w:val="24"/>
        </w:rPr>
        <w:t xml:space="preserve"> critically </w:t>
      </w:r>
      <w:r w:rsidR="00800651">
        <w:rPr>
          <w:sz w:val="24"/>
          <w:szCs w:val="24"/>
        </w:rPr>
        <w:t>examin</w:t>
      </w:r>
      <w:r w:rsidR="00265627">
        <w:rPr>
          <w:sz w:val="24"/>
          <w:szCs w:val="24"/>
        </w:rPr>
        <w:t>ing</w:t>
      </w:r>
      <w:r w:rsidR="00C40D03">
        <w:rPr>
          <w:sz w:val="24"/>
          <w:szCs w:val="24"/>
        </w:rPr>
        <w:t xml:space="preserve"> all issues</w:t>
      </w:r>
      <w:r w:rsidR="00B862A4">
        <w:rPr>
          <w:sz w:val="24"/>
          <w:szCs w:val="24"/>
        </w:rPr>
        <w:t>.</w:t>
      </w:r>
      <w:r w:rsidR="00800651">
        <w:rPr>
          <w:sz w:val="24"/>
          <w:szCs w:val="24"/>
        </w:rPr>
        <w:t xml:space="preserve">  Directors</w:t>
      </w:r>
      <w:r w:rsidR="00710858">
        <w:rPr>
          <w:sz w:val="24"/>
          <w:szCs w:val="24"/>
        </w:rPr>
        <w:t xml:space="preserve"> are not expected to have firsthand knowledge of a company’s operations</w:t>
      </w:r>
      <w:r w:rsidR="00914B3E">
        <w:rPr>
          <w:sz w:val="24"/>
          <w:szCs w:val="24"/>
        </w:rPr>
        <w:t>. They can</w:t>
      </w:r>
      <w:r w:rsidR="00710858">
        <w:rPr>
          <w:sz w:val="24"/>
          <w:szCs w:val="24"/>
        </w:rPr>
        <w:t xml:space="preserve"> rely on the information provided by management</w:t>
      </w:r>
      <w:r w:rsidR="003C5ABD">
        <w:rPr>
          <w:sz w:val="24"/>
          <w:szCs w:val="24"/>
        </w:rPr>
        <w:t>, including the financial statements,</w:t>
      </w:r>
      <w:r w:rsidR="009F15D0">
        <w:rPr>
          <w:sz w:val="24"/>
          <w:szCs w:val="24"/>
        </w:rPr>
        <w:t xml:space="preserve"> </w:t>
      </w:r>
      <w:r w:rsidR="00710858">
        <w:rPr>
          <w:sz w:val="24"/>
          <w:szCs w:val="24"/>
        </w:rPr>
        <w:t xml:space="preserve">unless they have grounds </w:t>
      </w:r>
      <w:r w:rsidR="00183FF8">
        <w:rPr>
          <w:sz w:val="24"/>
          <w:szCs w:val="24"/>
        </w:rPr>
        <w:t>to</w:t>
      </w:r>
      <w:r w:rsidR="00710858">
        <w:rPr>
          <w:sz w:val="24"/>
          <w:szCs w:val="24"/>
        </w:rPr>
        <w:t xml:space="preserve"> question</w:t>
      </w:r>
      <w:r w:rsidR="009019F4">
        <w:rPr>
          <w:sz w:val="24"/>
          <w:szCs w:val="24"/>
        </w:rPr>
        <w:t xml:space="preserve"> their</w:t>
      </w:r>
      <w:r w:rsidR="00710858">
        <w:rPr>
          <w:sz w:val="24"/>
          <w:szCs w:val="24"/>
        </w:rPr>
        <w:t xml:space="preserve"> accuracy.</w:t>
      </w:r>
      <w:r w:rsidR="00A90910">
        <w:rPr>
          <w:sz w:val="24"/>
          <w:szCs w:val="24"/>
        </w:rPr>
        <w:t xml:space="preserve"> The board must be able to </w:t>
      </w:r>
      <w:r w:rsidR="00183FF8">
        <w:rPr>
          <w:sz w:val="24"/>
          <w:szCs w:val="24"/>
        </w:rPr>
        <w:t xml:space="preserve">promptly </w:t>
      </w:r>
      <w:r w:rsidR="00A90910">
        <w:rPr>
          <w:sz w:val="24"/>
          <w:szCs w:val="24"/>
        </w:rPr>
        <w:t xml:space="preserve">access </w:t>
      </w:r>
      <w:r w:rsidR="00265627">
        <w:rPr>
          <w:sz w:val="24"/>
          <w:szCs w:val="24"/>
        </w:rPr>
        <w:t>all</w:t>
      </w:r>
      <w:r w:rsidR="00A90910">
        <w:rPr>
          <w:sz w:val="24"/>
          <w:szCs w:val="24"/>
        </w:rPr>
        <w:t xml:space="preserve"> </w:t>
      </w:r>
      <w:r w:rsidR="00914B3E">
        <w:rPr>
          <w:sz w:val="24"/>
          <w:szCs w:val="24"/>
        </w:rPr>
        <w:t>necessary information</w:t>
      </w:r>
      <w:r w:rsidR="00265627">
        <w:rPr>
          <w:sz w:val="24"/>
          <w:szCs w:val="24"/>
        </w:rPr>
        <w:t xml:space="preserve"> </w:t>
      </w:r>
      <w:r w:rsidR="00C33611">
        <w:rPr>
          <w:sz w:val="24"/>
          <w:szCs w:val="24"/>
        </w:rPr>
        <w:t xml:space="preserve">to monitor the affairs of the company. </w:t>
      </w:r>
      <w:r w:rsidR="00265627">
        <w:rPr>
          <w:sz w:val="24"/>
          <w:szCs w:val="24"/>
        </w:rPr>
        <w:t xml:space="preserve"> </w:t>
      </w:r>
      <w:r w:rsidR="00710858">
        <w:rPr>
          <w:sz w:val="24"/>
          <w:szCs w:val="24"/>
        </w:rPr>
        <w:t>Directors can d</w:t>
      </w:r>
      <w:r w:rsidR="00800651">
        <w:rPr>
          <w:sz w:val="24"/>
          <w:szCs w:val="24"/>
        </w:rPr>
        <w:t>elegate their</w:t>
      </w:r>
      <w:r w:rsidR="00710858">
        <w:rPr>
          <w:sz w:val="24"/>
          <w:szCs w:val="24"/>
        </w:rPr>
        <w:t xml:space="preserve"> duties</w:t>
      </w:r>
      <w:r w:rsidR="00800651">
        <w:rPr>
          <w:sz w:val="24"/>
          <w:szCs w:val="24"/>
        </w:rPr>
        <w:t xml:space="preserve"> or seek the input of </w:t>
      </w:r>
      <w:r w:rsidR="009F15D0">
        <w:rPr>
          <w:sz w:val="24"/>
          <w:szCs w:val="24"/>
        </w:rPr>
        <w:t xml:space="preserve">qualified </w:t>
      </w:r>
      <w:r w:rsidR="00710858">
        <w:rPr>
          <w:sz w:val="24"/>
          <w:szCs w:val="24"/>
        </w:rPr>
        <w:t>advisors</w:t>
      </w:r>
      <w:r w:rsidR="009F15D0">
        <w:rPr>
          <w:sz w:val="24"/>
          <w:szCs w:val="24"/>
        </w:rPr>
        <w:t xml:space="preserve"> such as accountants or lawyers,</w:t>
      </w:r>
      <w:r w:rsidR="00800651">
        <w:rPr>
          <w:sz w:val="24"/>
          <w:szCs w:val="24"/>
        </w:rPr>
        <w:t xml:space="preserve"> but </w:t>
      </w:r>
      <w:r w:rsidR="00A02624">
        <w:rPr>
          <w:sz w:val="24"/>
          <w:szCs w:val="24"/>
        </w:rPr>
        <w:t xml:space="preserve">the </w:t>
      </w:r>
      <w:r w:rsidR="00800651">
        <w:rPr>
          <w:sz w:val="24"/>
          <w:szCs w:val="24"/>
        </w:rPr>
        <w:t>final responsibility for decision</w:t>
      </w:r>
      <w:r w:rsidR="00183FF8">
        <w:rPr>
          <w:sz w:val="24"/>
          <w:szCs w:val="24"/>
        </w:rPr>
        <w:t>s</w:t>
      </w:r>
      <w:r w:rsidR="00800651">
        <w:rPr>
          <w:sz w:val="24"/>
          <w:szCs w:val="24"/>
        </w:rPr>
        <w:t xml:space="preserve"> rests with the director</w:t>
      </w:r>
      <w:r w:rsidR="00265627">
        <w:rPr>
          <w:sz w:val="24"/>
          <w:szCs w:val="24"/>
        </w:rPr>
        <w:t>s</w:t>
      </w:r>
      <w:r w:rsidR="00800651">
        <w:rPr>
          <w:sz w:val="24"/>
          <w:szCs w:val="24"/>
        </w:rPr>
        <w:t>.</w:t>
      </w:r>
    </w:p>
    <w:p w14:paraId="1E803F2D" w14:textId="77777777" w:rsidR="0057057D" w:rsidRDefault="0057057D" w:rsidP="000823D8">
      <w:pPr>
        <w:widowControl w:val="0"/>
        <w:spacing w:after="0" w:line="240" w:lineRule="auto"/>
        <w:rPr>
          <w:sz w:val="24"/>
          <w:szCs w:val="24"/>
        </w:rPr>
      </w:pPr>
    </w:p>
    <w:p w14:paraId="390470C6" w14:textId="336E9F2B" w:rsidR="0057057D" w:rsidRDefault="0057057D" w:rsidP="00CA0524">
      <w:pPr>
        <w:widowControl w:val="0"/>
        <w:tabs>
          <w:tab w:val="left" w:pos="360"/>
        </w:tabs>
        <w:spacing w:after="0" w:line="240" w:lineRule="auto"/>
        <w:ind w:left="360"/>
        <w:rPr>
          <w:sz w:val="24"/>
          <w:szCs w:val="24"/>
        </w:rPr>
      </w:pPr>
      <w:r w:rsidRPr="00D95B3B">
        <w:rPr>
          <w:b/>
          <w:bCs/>
          <w:sz w:val="24"/>
          <w:szCs w:val="24"/>
        </w:rPr>
        <w:t xml:space="preserve">Business judgment. </w:t>
      </w:r>
      <w:r w:rsidR="00421E06" w:rsidRPr="00421E06">
        <w:rPr>
          <w:sz w:val="24"/>
          <w:szCs w:val="24"/>
        </w:rPr>
        <w:t xml:space="preserve">Directors </w:t>
      </w:r>
      <w:r w:rsidR="00386E69">
        <w:rPr>
          <w:sz w:val="24"/>
          <w:szCs w:val="24"/>
        </w:rPr>
        <w:t xml:space="preserve">should apply </w:t>
      </w:r>
      <w:r w:rsidR="00421E06" w:rsidRPr="00421E06">
        <w:rPr>
          <w:sz w:val="24"/>
          <w:szCs w:val="24"/>
        </w:rPr>
        <w:t>reasonable judgment in</w:t>
      </w:r>
      <w:r w:rsidR="00386E69">
        <w:rPr>
          <w:sz w:val="24"/>
          <w:szCs w:val="24"/>
        </w:rPr>
        <w:t xml:space="preserve"> </w:t>
      </w:r>
      <w:r w:rsidR="00FD36A3">
        <w:rPr>
          <w:sz w:val="24"/>
          <w:szCs w:val="24"/>
        </w:rPr>
        <w:t>decision-making</w:t>
      </w:r>
      <w:r w:rsidR="00421E06">
        <w:rPr>
          <w:sz w:val="24"/>
          <w:szCs w:val="24"/>
        </w:rPr>
        <w:t xml:space="preserve"> with the honest beli</w:t>
      </w:r>
      <w:r w:rsidR="00386E69">
        <w:rPr>
          <w:sz w:val="24"/>
          <w:szCs w:val="24"/>
        </w:rPr>
        <w:t>ef that</w:t>
      </w:r>
      <w:r w:rsidR="00421E06">
        <w:rPr>
          <w:sz w:val="24"/>
          <w:szCs w:val="24"/>
        </w:rPr>
        <w:t xml:space="preserve"> they </w:t>
      </w:r>
      <w:r w:rsidR="00386E69">
        <w:rPr>
          <w:sz w:val="24"/>
          <w:szCs w:val="24"/>
        </w:rPr>
        <w:t xml:space="preserve">are </w:t>
      </w:r>
      <w:r w:rsidR="00421E06">
        <w:rPr>
          <w:sz w:val="24"/>
          <w:szCs w:val="24"/>
        </w:rPr>
        <w:t xml:space="preserve">acting in the </w:t>
      </w:r>
      <w:r w:rsidR="004E257D">
        <w:rPr>
          <w:sz w:val="24"/>
          <w:szCs w:val="24"/>
        </w:rPr>
        <w:t>corporation’s best interests</w:t>
      </w:r>
      <w:r w:rsidR="00F84301">
        <w:rPr>
          <w:sz w:val="24"/>
          <w:szCs w:val="24"/>
        </w:rPr>
        <w:t>.</w:t>
      </w:r>
      <w:r w:rsidR="00386E69">
        <w:rPr>
          <w:sz w:val="24"/>
          <w:szCs w:val="24"/>
        </w:rPr>
        <w:t xml:space="preserve">  </w:t>
      </w:r>
      <w:r w:rsidR="00800651">
        <w:rPr>
          <w:sz w:val="24"/>
          <w:szCs w:val="24"/>
        </w:rPr>
        <w:t>C</w:t>
      </w:r>
      <w:r w:rsidR="00386E69">
        <w:rPr>
          <w:sz w:val="24"/>
          <w:szCs w:val="24"/>
        </w:rPr>
        <w:t xml:space="preserve">ourts are hesitant to challenge the appropriateness of </w:t>
      </w:r>
      <w:r w:rsidR="004E257D">
        <w:rPr>
          <w:sz w:val="24"/>
          <w:szCs w:val="24"/>
        </w:rPr>
        <w:t xml:space="preserve">directors’ </w:t>
      </w:r>
      <w:r w:rsidR="00386E69">
        <w:rPr>
          <w:sz w:val="24"/>
          <w:szCs w:val="24"/>
        </w:rPr>
        <w:t>actions</w:t>
      </w:r>
      <w:r w:rsidR="00800651">
        <w:rPr>
          <w:sz w:val="24"/>
          <w:szCs w:val="24"/>
        </w:rPr>
        <w:t xml:space="preserve"> or impose their views</w:t>
      </w:r>
      <w:r w:rsidR="004E257D">
        <w:rPr>
          <w:sz w:val="24"/>
          <w:szCs w:val="24"/>
        </w:rPr>
        <w:t xml:space="preserve"> if </w:t>
      </w:r>
      <w:r w:rsidR="00800651">
        <w:rPr>
          <w:sz w:val="24"/>
          <w:szCs w:val="24"/>
        </w:rPr>
        <w:t>directors</w:t>
      </w:r>
      <w:r w:rsidR="004E257D">
        <w:rPr>
          <w:sz w:val="24"/>
          <w:szCs w:val="24"/>
        </w:rPr>
        <w:t xml:space="preserve"> </w:t>
      </w:r>
      <w:r w:rsidR="00645495">
        <w:rPr>
          <w:sz w:val="24"/>
          <w:szCs w:val="24"/>
        </w:rPr>
        <w:t>considered</w:t>
      </w:r>
      <w:r w:rsidR="004E257D">
        <w:rPr>
          <w:sz w:val="24"/>
          <w:szCs w:val="24"/>
        </w:rPr>
        <w:t xml:space="preserve"> all reasonable alternatives and acted in good faith</w:t>
      </w:r>
      <w:r w:rsidR="00914B3E">
        <w:rPr>
          <w:sz w:val="24"/>
          <w:szCs w:val="24"/>
        </w:rPr>
        <w:t>,</w:t>
      </w:r>
      <w:r w:rsidR="004E257D">
        <w:rPr>
          <w:sz w:val="24"/>
          <w:szCs w:val="24"/>
        </w:rPr>
        <w:t xml:space="preserve"> </w:t>
      </w:r>
      <w:r w:rsidR="00800651">
        <w:rPr>
          <w:sz w:val="24"/>
          <w:szCs w:val="24"/>
        </w:rPr>
        <w:t xml:space="preserve">free of </w:t>
      </w:r>
      <w:r w:rsidR="004E257D">
        <w:rPr>
          <w:sz w:val="24"/>
          <w:szCs w:val="24"/>
        </w:rPr>
        <w:t>any conflicts of interest.</w:t>
      </w:r>
    </w:p>
    <w:p w14:paraId="7A672415" w14:textId="77777777" w:rsidR="00F84301" w:rsidRDefault="00F84301" w:rsidP="00CA0524">
      <w:pPr>
        <w:widowControl w:val="0"/>
        <w:tabs>
          <w:tab w:val="left" w:pos="360"/>
        </w:tabs>
        <w:spacing w:after="0" w:line="240" w:lineRule="auto"/>
        <w:ind w:left="360"/>
        <w:rPr>
          <w:sz w:val="24"/>
          <w:szCs w:val="24"/>
        </w:rPr>
      </w:pPr>
    </w:p>
    <w:p w14:paraId="61E036C2" w14:textId="77777777" w:rsidR="00F84301" w:rsidRDefault="00F84301" w:rsidP="00CA0524">
      <w:pPr>
        <w:widowControl w:val="0"/>
        <w:tabs>
          <w:tab w:val="left" w:pos="360"/>
        </w:tabs>
        <w:spacing w:after="0" w:line="240" w:lineRule="auto"/>
        <w:ind w:left="360"/>
        <w:rPr>
          <w:sz w:val="24"/>
          <w:szCs w:val="24"/>
        </w:rPr>
      </w:pPr>
      <w:r w:rsidRPr="00F84301">
        <w:rPr>
          <w:b/>
          <w:bCs/>
          <w:sz w:val="24"/>
          <w:szCs w:val="24"/>
        </w:rPr>
        <w:t>Confidentiality.</w:t>
      </w:r>
      <w:r>
        <w:rPr>
          <w:sz w:val="24"/>
          <w:szCs w:val="24"/>
        </w:rPr>
        <w:t xml:space="preserve">  Directors must </w:t>
      </w:r>
      <w:r w:rsidR="00645495">
        <w:rPr>
          <w:sz w:val="24"/>
          <w:szCs w:val="24"/>
        </w:rPr>
        <w:t>keep</w:t>
      </w:r>
      <w:r w:rsidR="00800651">
        <w:rPr>
          <w:sz w:val="24"/>
          <w:szCs w:val="24"/>
        </w:rPr>
        <w:t xml:space="preserve"> confidences </w:t>
      </w:r>
      <w:r>
        <w:rPr>
          <w:sz w:val="24"/>
          <w:szCs w:val="24"/>
        </w:rPr>
        <w:t>and not use</w:t>
      </w:r>
      <w:r w:rsidR="00961061">
        <w:rPr>
          <w:sz w:val="24"/>
          <w:szCs w:val="24"/>
        </w:rPr>
        <w:t xml:space="preserve"> any </w:t>
      </w:r>
      <w:r>
        <w:rPr>
          <w:sz w:val="24"/>
          <w:szCs w:val="24"/>
        </w:rPr>
        <w:t>information acquired as a result of their position for personal gain.  The</w:t>
      </w:r>
      <w:r w:rsidR="00386E69">
        <w:rPr>
          <w:sz w:val="24"/>
          <w:szCs w:val="24"/>
        </w:rPr>
        <w:t>y</w:t>
      </w:r>
      <w:r>
        <w:rPr>
          <w:sz w:val="24"/>
          <w:szCs w:val="24"/>
        </w:rPr>
        <w:t xml:space="preserve"> must not trade in the company’s securities while in possession of material non-public information (i.e. insider trading) or disclose th</w:t>
      </w:r>
      <w:r w:rsidR="00800651">
        <w:rPr>
          <w:sz w:val="24"/>
          <w:szCs w:val="24"/>
        </w:rPr>
        <w:t>is</w:t>
      </w:r>
      <w:r>
        <w:rPr>
          <w:sz w:val="24"/>
          <w:szCs w:val="24"/>
        </w:rPr>
        <w:t xml:space="preserve"> information to others (i.e. tipping).</w:t>
      </w:r>
    </w:p>
    <w:p w14:paraId="71A19780" w14:textId="77777777" w:rsidR="00AE6B9C" w:rsidRDefault="00AE6B9C" w:rsidP="00CA0524">
      <w:pPr>
        <w:widowControl w:val="0"/>
        <w:tabs>
          <w:tab w:val="left" w:pos="360"/>
        </w:tabs>
        <w:spacing w:after="0" w:line="240" w:lineRule="auto"/>
        <w:ind w:left="360"/>
        <w:rPr>
          <w:sz w:val="24"/>
          <w:szCs w:val="24"/>
        </w:rPr>
      </w:pPr>
    </w:p>
    <w:p w14:paraId="5F3E0056" w14:textId="465B3668" w:rsidR="00C37947" w:rsidRDefault="006501E8" w:rsidP="007C5E89">
      <w:pPr>
        <w:widowControl w:val="0"/>
        <w:tabs>
          <w:tab w:val="left" w:pos="360"/>
        </w:tabs>
        <w:spacing w:after="0" w:line="240" w:lineRule="auto"/>
        <w:ind w:left="360" w:right="-180"/>
        <w:textAlignment w:val="baseline"/>
        <w:rPr>
          <w:rFonts w:eastAsia="Times New Roman"/>
          <w:b/>
          <w:sz w:val="24"/>
          <w:szCs w:val="24"/>
        </w:rPr>
      </w:pPr>
      <w:r w:rsidRPr="006501E8">
        <w:rPr>
          <w:b/>
          <w:bCs/>
          <w:sz w:val="24"/>
          <w:szCs w:val="24"/>
        </w:rPr>
        <w:t>Conflict of interest.</w:t>
      </w:r>
      <w:r w:rsidR="001A62E3" w:rsidRPr="001A62E3">
        <w:rPr>
          <w:sz w:val="24"/>
          <w:szCs w:val="24"/>
        </w:rPr>
        <w:t xml:space="preserve"> </w:t>
      </w:r>
      <w:r w:rsidR="00386E69">
        <w:rPr>
          <w:sz w:val="24"/>
          <w:szCs w:val="24"/>
        </w:rPr>
        <w:t xml:space="preserve"> Directors </w:t>
      </w:r>
      <w:r w:rsidR="001A62E3">
        <w:rPr>
          <w:sz w:val="24"/>
          <w:szCs w:val="24"/>
        </w:rPr>
        <w:t xml:space="preserve">should </w:t>
      </w:r>
      <w:r w:rsidR="001A62E3" w:rsidRPr="00DA6D42">
        <w:rPr>
          <w:sz w:val="24"/>
          <w:szCs w:val="24"/>
        </w:rPr>
        <w:t>avoid conflicts of interest.</w:t>
      </w:r>
      <w:r w:rsidR="00961061">
        <w:rPr>
          <w:sz w:val="24"/>
          <w:szCs w:val="24"/>
        </w:rPr>
        <w:t xml:space="preserve">  Any </w:t>
      </w:r>
      <w:r w:rsidR="00DA6D42" w:rsidRPr="00DA6D42">
        <w:rPr>
          <w:rFonts w:eastAsia="Times New Roman"/>
          <w:sz w:val="24"/>
          <w:szCs w:val="24"/>
        </w:rPr>
        <w:t>conflict</w:t>
      </w:r>
      <w:r w:rsidR="00961061">
        <w:rPr>
          <w:rFonts w:eastAsia="Times New Roman"/>
          <w:sz w:val="24"/>
          <w:szCs w:val="24"/>
        </w:rPr>
        <w:t>s</w:t>
      </w:r>
      <w:r w:rsidR="00DA6D42" w:rsidRPr="00DA6D42">
        <w:rPr>
          <w:rFonts w:eastAsia="Times New Roman"/>
          <w:sz w:val="24"/>
          <w:szCs w:val="24"/>
        </w:rPr>
        <w:t xml:space="preserve"> </w:t>
      </w:r>
      <w:r w:rsidR="00961061">
        <w:rPr>
          <w:rFonts w:eastAsia="Times New Roman"/>
          <w:sz w:val="24"/>
          <w:szCs w:val="24"/>
        </w:rPr>
        <w:t xml:space="preserve">should be disclosed, </w:t>
      </w:r>
      <w:r w:rsidR="00DA6D42" w:rsidRPr="00DA6D42">
        <w:rPr>
          <w:rFonts w:eastAsia="Times New Roman"/>
          <w:sz w:val="24"/>
          <w:szCs w:val="24"/>
        </w:rPr>
        <w:t xml:space="preserve">and </w:t>
      </w:r>
      <w:r w:rsidR="00961061">
        <w:rPr>
          <w:rFonts w:eastAsia="Times New Roman"/>
          <w:sz w:val="24"/>
          <w:szCs w:val="24"/>
        </w:rPr>
        <w:t xml:space="preserve">directors or related parties should </w:t>
      </w:r>
      <w:r w:rsidR="00DA6D42" w:rsidRPr="00DA6D42">
        <w:rPr>
          <w:rFonts w:eastAsia="Times New Roman"/>
          <w:sz w:val="24"/>
          <w:szCs w:val="24"/>
        </w:rPr>
        <w:t>not attend meeting</w:t>
      </w:r>
      <w:r w:rsidR="00961061">
        <w:rPr>
          <w:rFonts w:eastAsia="Times New Roman"/>
          <w:sz w:val="24"/>
          <w:szCs w:val="24"/>
        </w:rPr>
        <w:t>s</w:t>
      </w:r>
      <w:r w:rsidR="00DA6D42" w:rsidRPr="00DA6D42">
        <w:rPr>
          <w:rFonts w:eastAsia="Times New Roman"/>
          <w:sz w:val="24"/>
          <w:szCs w:val="24"/>
        </w:rPr>
        <w:t xml:space="preserve"> or vote</w:t>
      </w:r>
      <w:r w:rsidR="00961061">
        <w:rPr>
          <w:rFonts w:eastAsia="Times New Roman"/>
          <w:sz w:val="24"/>
          <w:szCs w:val="24"/>
        </w:rPr>
        <w:t xml:space="preserve"> in any matter </w:t>
      </w:r>
      <w:r w:rsidR="00DA6D42" w:rsidRPr="00DA6D42">
        <w:rPr>
          <w:rFonts w:eastAsia="Times New Roman"/>
          <w:sz w:val="24"/>
          <w:szCs w:val="24"/>
        </w:rPr>
        <w:t xml:space="preserve">if </w:t>
      </w:r>
      <w:r w:rsidR="00961061">
        <w:rPr>
          <w:rFonts w:eastAsia="Times New Roman"/>
          <w:sz w:val="24"/>
          <w:szCs w:val="24"/>
        </w:rPr>
        <w:t xml:space="preserve">they </w:t>
      </w:r>
      <w:r w:rsidR="00DA6D42" w:rsidRPr="00DA6D42">
        <w:rPr>
          <w:rFonts w:eastAsia="Times New Roman"/>
          <w:sz w:val="24"/>
          <w:szCs w:val="24"/>
        </w:rPr>
        <w:t>have a material interest in a proposed contract</w:t>
      </w:r>
      <w:r w:rsidR="00DA6D42">
        <w:rPr>
          <w:rFonts w:eastAsia="Times New Roman"/>
          <w:bCs/>
          <w:sz w:val="24"/>
          <w:szCs w:val="24"/>
        </w:rPr>
        <w:t xml:space="preserve">.  If </w:t>
      </w:r>
      <w:r w:rsidR="00961061">
        <w:rPr>
          <w:rFonts w:eastAsia="Times New Roman"/>
          <w:bCs/>
          <w:sz w:val="24"/>
          <w:szCs w:val="24"/>
        </w:rPr>
        <w:t>any conflicts are discover</w:t>
      </w:r>
      <w:r w:rsidR="00752BF2">
        <w:rPr>
          <w:rFonts w:eastAsia="Times New Roman"/>
          <w:bCs/>
          <w:sz w:val="24"/>
          <w:szCs w:val="24"/>
        </w:rPr>
        <w:t xml:space="preserve">ed, the </w:t>
      </w:r>
      <w:r w:rsidR="00DA6D42">
        <w:rPr>
          <w:rFonts w:eastAsia="Times New Roman"/>
          <w:bCs/>
          <w:sz w:val="24"/>
          <w:szCs w:val="24"/>
        </w:rPr>
        <w:t xml:space="preserve">contracts </w:t>
      </w:r>
      <w:r w:rsidR="00752BF2">
        <w:rPr>
          <w:rFonts w:eastAsia="Times New Roman"/>
          <w:bCs/>
          <w:sz w:val="24"/>
          <w:szCs w:val="24"/>
        </w:rPr>
        <w:t xml:space="preserve">should be </w:t>
      </w:r>
      <w:r w:rsidR="00DA6D42">
        <w:rPr>
          <w:rFonts w:eastAsia="Times New Roman"/>
          <w:bCs/>
          <w:sz w:val="24"/>
          <w:szCs w:val="24"/>
        </w:rPr>
        <w:t xml:space="preserve">set </w:t>
      </w:r>
      <w:r w:rsidR="00752BF2">
        <w:rPr>
          <w:rFonts w:eastAsia="Times New Roman"/>
          <w:bCs/>
          <w:sz w:val="24"/>
          <w:szCs w:val="24"/>
        </w:rPr>
        <w:t>aside,</w:t>
      </w:r>
      <w:r w:rsidR="00DA6D42">
        <w:rPr>
          <w:rFonts w:eastAsia="Times New Roman"/>
          <w:bCs/>
          <w:sz w:val="24"/>
          <w:szCs w:val="24"/>
        </w:rPr>
        <w:t xml:space="preserve"> </w:t>
      </w:r>
      <w:r w:rsidR="00752BF2">
        <w:rPr>
          <w:rFonts w:eastAsia="Times New Roman"/>
          <w:bCs/>
          <w:sz w:val="24"/>
          <w:szCs w:val="24"/>
        </w:rPr>
        <w:t>and any</w:t>
      </w:r>
      <w:r w:rsidR="00DA6D42">
        <w:rPr>
          <w:rFonts w:eastAsia="Times New Roman"/>
          <w:bCs/>
          <w:sz w:val="24"/>
          <w:szCs w:val="24"/>
        </w:rPr>
        <w:t xml:space="preserve"> profits refunded.</w:t>
      </w:r>
      <w:r w:rsidR="00961061" w:rsidRPr="00961061">
        <w:rPr>
          <w:sz w:val="24"/>
          <w:szCs w:val="24"/>
        </w:rPr>
        <w:t xml:space="preserve"> </w:t>
      </w:r>
      <w:r w:rsidR="00752BF2">
        <w:rPr>
          <w:sz w:val="24"/>
          <w:szCs w:val="24"/>
        </w:rPr>
        <w:t xml:space="preserve"> </w:t>
      </w:r>
      <w:r w:rsidR="00961061" w:rsidRPr="00DA6D42">
        <w:rPr>
          <w:sz w:val="24"/>
          <w:szCs w:val="24"/>
        </w:rPr>
        <w:t>Directors may serve on multiple boards, but they must avoid conflicts of interest</w:t>
      </w:r>
      <w:r w:rsidR="00752BF2">
        <w:rPr>
          <w:sz w:val="24"/>
          <w:szCs w:val="24"/>
        </w:rPr>
        <w:t xml:space="preserve"> between firms.</w:t>
      </w:r>
    </w:p>
    <w:p w14:paraId="689FC060" w14:textId="77777777" w:rsidR="00C23BAE" w:rsidRPr="00C23BAE" w:rsidRDefault="00C23BAE" w:rsidP="000823D8">
      <w:pPr>
        <w:widowControl w:val="0"/>
        <w:spacing w:after="0" w:line="240" w:lineRule="auto"/>
        <w:ind w:left="284"/>
        <w:textAlignment w:val="baseline"/>
        <w:rPr>
          <w:rFonts w:eastAsia="Times New Roman"/>
          <w:b/>
          <w:sz w:val="24"/>
          <w:szCs w:val="24"/>
        </w:rPr>
      </w:pPr>
    </w:p>
    <w:p w14:paraId="53A41A9C" w14:textId="51E0C959" w:rsidR="0091389B" w:rsidRDefault="00C23BAE" w:rsidP="000823D8">
      <w:pPr>
        <w:widowControl w:val="0"/>
        <w:spacing w:after="0" w:line="240" w:lineRule="auto"/>
        <w:rPr>
          <w:sz w:val="24"/>
          <w:szCs w:val="24"/>
        </w:rPr>
      </w:pPr>
      <w:r>
        <w:rPr>
          <w:sz w:val="24"/>
          <w:szCs w:val="24"/>
        </w:rPr>
        <w:t>Directors</w:t>
      </w:r>
      <w:r w:rsidR="0092031A">
        <w:rPr>
          <w:sz w:val="24"/>
          <w:szCs w:val="24"/>
        </w:rPr>
        <w:t xml:space="preserve"> can be held liable </w:t>
      </w:r>
      <w:r w:rsidR="007C1068">
        <w:rPr>
          <w:sz w:val="24"/>
          <w:szCs w:val="24"/>
        </w:rPr>
        <w:t xml:space="preserve">for </w:t>
      </w:r>
      <w:r w:rsidR="0091389B">
        <w:rPr>
          <w:sz w:val="24"/>
          <w:szCs w:val="24"/>
        </w:rPr>
        <w:t>the actions of the company</w:t>
      </w:r>
      <w:r w:rsidR="00914B3E">
        <w:rPr>
          <w:sz w:val="24"/>
          <w:szCs w:val="24"/>
        </w:rPr>
        <w:t>,</w:t>
      </w:r>
      <w:r w:rsidR="0091389B">
        <w:rPr>
          <w:sz w:val="24"/>
          <w:szCs w:val="24"/>
        </w:rPr>
        <w:t xml:space="preserve"> </w:t>
      </w:r>
      <w:r w:rsidR="003A5FDF">
        <w:rPr>
          <w:sz w:val="24"/>
          <w:szCs w:val="24"/>
        </w:rPr>
        <w:t xml:space="preserve">giving </w:t>
      </w:r>
      <w:r w:rsidR="00CD6B59">
        <w:rPr>
          <w:sz w:val="24"/>
          <w:szCs w:val="24"/>
        </w:rPr>
        <w:t>the</w:t>
      </w:r>
      <w:r w:rsidR="00A02624">
        <w:rPr>
          <w:sz w:val="24"/>
          <w:szCs w:val="24"/>
        </w:rPr>
        <w:t>m</w:t>
      </w:r>
      <w:r w:rsidR="00CD6B59">
        <w:rPr>
          <w:sz w:val="24"/>
          <w:szCs w:val="24"/>
        </w:rPr>
        <w:t xml:space="preserve"> a strong incentive to fulfill their obligations</w:t>
      </w:r>
      <w:r w:rsidR="00631EE3">
        <w:rPr>
          <w:sz w:val="24"/>
          <w:szCs w:val="24"/>
        </w:rPr>
        <w:t>.</w:t>
      </w:r>
      <w:r>
        <w:rPr>
          <w:sz w:val="24"/>
          <w:szCs w:val="24"/>
        </w:rPr>
        <w:t xml:space="preserve"> </w:t>
      </w:r>
      <w:r w:rsidR="00CD6B59">
        <w:rPr>
          <w:sz w:val="24"/>
          <w:szCs w:val="24"/>
        </w:rPr>
        <w:t xml:space="preserve"> </w:t>
      </w:r>
      <w:r>
        <w:rPr>
          <w:sz w:val="24"/>
          <w:szCs w:val="24"/>
        </w:rPr>
        <w:t xml:space="preserve">A due diligence defence </w:t>
      </w:r>
      <w:r w:rsidR="00CD6B59">
        <w:rPr>
          <w:sz w:val="24"/>
          <w:szCs w:val="24"/>
        </w:rPr>
        <w:t xml:space="preserve">can be used </w:t>
      </w:r>
      <w:r>
        <w:rPr>
          <w:sz w:val="24"/>
          <w:szCs w:val="24"/>
        </w:rPr>
        <w:t xml:space="preserve">to avoid liability </w:t>
      </w:r>
      <w:r w:rsidR="00645495">
        <w:rPr>
          <w:sz w:val="24"/>
          <w:szCs w:val="24"/>
        </w:rPr>
        <w:t xml:space="preserve">if they can </w:t>
      </w:r>
      <w:r w:rsidR="0092031A">
        <w:rPr>
          <w:sz w:val="24"/>
          <w:szCs w:val="24"/>
        </w:rPr>
        <w:t>demonstrat</w:t>
      </w:r>
      <w:r w:rsidR="00645495">
        <w:rPr>
          <w:sz w:val="24"/>
          <w:szCs w:val="24"/>
        </w:rPr>
        <w:t>e</w:t>
      </w:r>
      <w:r w:rsidR="0092031A">
        <w:rPr>
          <w:sz w:val="24"/>
          <w:szCs w:val="24"/>
        </w:rPr>
        <w:t xml:space="preserve"> </w:t>
      </w:r>
      <w:r w:rsidR="00CD6B59">
        <w:rPr>
          <w:sz w:val="24"/>
          <w:szCs w:val="24"/>
        </w:rPr>
        <w:t>the</w:t>
      </w:r>
      <w:r w:rsidR="00796C13">
        <w:rPr>
          <w:sz w:val="24"/>
          <w:szCs w:val="24"/>
        </w:rPr>
        <w:t xml:space="preserve">y </w:t>
      </w:r>
      <w:r w:rsidR="0092031A">
        <w:rPr>
          <w:sz w:val="24"/>
          <w:szCs w:val="24"/>
        </w:rPr>
        <w:t>took appropriate actions</w:t>
      </w:r>
      <w:r w:rsidR="00914B3E">
        <w:rPr>
          <w:sz w:val="24"/>
          <w:szCs w:val="24"/>
        </w:rPr>
        <w:t>, such as thoroughly reviewing relevant information, making all necessary inquiries, consulting experts, putting appropriate policies, procedures, and control systems in place,</w:t>
      </w:r>
      <w:r w:rsidR="0092031A">
        <w:rPr>
          <w:sz w:val="24"/>
          <w:szCs w:val="24"/>
        </w:rPr>
        <w:t xml:space="preserve"> and following </w:t>
      </w:r>
      <w:r w:rsidR="00265627">
        <w:rPr>
          <w:sz w:val="24"/>
          <w:szCs w:val="24"/>
        </w:rPr>
        <w:t>them carefully</w:t>
      </w:r>
      <w:r w:rsidR="0092031A">
        <w:rPr>
          <w:sz w:val="24"/>
          <w:szCs w:val="24"/>
        </w:rPr>
        <w:t xml:space="preserve">.  </w:t>
      </w:r>
      <w:r w:rsidR="00631EE3">
        <w:rPr>
          <w:sz w:val="24"/>
          <w:szCs w:val="24"/>
        </w:rPr>
        <w:t xml:space="preserve">Besides </w:t>
      </w:r>
      <w:r w:rsidR="00265627">
        <w:rPr>
          <w:sz w:val="24"/>
          <w:szCs w:val="24"/>
        </w:rPr>
        <w:t xml:space="preserve">a </w:t>
      </w:r>
      <w:r w:rsidR="00631EE3">
        <w:rPr>
          <w:sz w:val="24"/>
          <w:szCs w:val="24"/>
        </w:rPr>
        <w:t xml:space="preserve">director’s obligations under common law, </w:t>
      </w:r>
      <w:r w:rsidR="00A54FB0">
        <w:rPr>
          <w:sz w:val="24"/>
          <w:szCs w:val="24"/>
        </w:rPr>
        <w:t xml:space="preserve">some </w:t>
      </w:r>
      <w:r w:rsidR="00631EE3">
        <w:rPr>
          <w:sz w:val="24"/>
          <w:szCs w:val="24"/>
        </w:rPr>
        <w:t xml:space="preserve">federal and provincial statutes impose </w:t>
      </w:r>
      <w:r w:rsidR="003A5FDF">
        <w:rPr>
          <w:sz w:val="24"/>
          <w:szCs w:val="24"/>
        </w:rPr>
        <w:t xml:space="preserve">extra </w:t>
      </w:r>
      <w:r w:rsidR="00631EE3">
        <w:rPr>
          <w:sz w:val="24"/>
          <w:szCs w:val="24"/>
        </w:rPr>
        <w:t>responsibilities on directors and</w:t>
      </w:r>
      <w:r w:rsidR="00796C13">
        <w:rPr>
          <w:sz w:val="24"/>
          <w:szCs w:val="24"/>
        </w:rPr>
        <w:t xml:space="preserve"> expose them to </w:t>
      </w:r>
      <w:r w:rsidR="00AD5CE8">
        <w:rPr>
          <w:sz w:val="24"/>
          <w:szCs w:val="24"/>
        </w:rPr>
        <w:t>greater</w:t>
      </w:r>
      <w:r w:rsidR="003A5FDF">
        <w:rPr>
          <w:sz w:val="24"/>
          <w:szCs w:val="24"/>
        </w:rPr>
        <w:t xml:space="preserve"> </w:t>
      </w:r>
      <w:r w:rsidR="00796C13">
        <w:rPr>
          <w:sz w:val="24"/>
          <w:szCs w:val="24"/>
        </w:rPr>
        <w:lastRenderedPageBreak/>
        <w:t>liability</w:t>
      </w:r>
      <w:r w:rsidR="0091389B">
        <w:rPr>
          <w:sz w:val="24"/>
          <w:szCs w:val="24"/>
        </w:rPr>
        <w:t>.</w:t>
      </w:r>
      <w:r w:rsidR="004255BB">
        <w:rPr>
          <w:sz w:val="24"/>
          <w:szCs w:val="24"/>
        </w:rPr>
        <w:t xml:space="preserve">  These statutes relate to corporate, securities, employment, environmental, pension</w:t>
      </w:r>
      <w:r w:rsidR="00A02624">
        <w:rPr>
          <w:sz w:val="24"/>
          <w:szCs w:val="24"/>
        </w:rPr>
        <w:t xml:space="preserve">, </w:t>
      </w:r>
      <w:r w:rsidR="004255BB">
        <w:rPr>
          <w:sz w:val="24"/>
          <w:szCs w:val="24"/>
        </w:rPr>
        <w:t xml:space="preserve">and tax law.  </w:t>
      </w:r>
      <w:r w:rsidR="0091389B">
        <w:rPr>
          <w:sz w:val="24"/>
          <w:szCs w:val="24"/>
        </w:rPr>
        <w:t>Most statutes allow a due diligence defence</w:t>
      </w:r>
      <w:r w:rsidR="00914B3E">
        <w:rPr>
          <w:sz w:val="24"/>
          <w:szCs w:val="24"/>
        </w:rPr>
        <w:t>,</w:t>
      </w:r>
      <w:r w:rsidR="0091389B">
        <w:rPr>
          <w:sz w:val="24"/>
          <w:szCs w:val="24"/>
        </w:rPr>
        <w:t xml:space="preserve"> but not all</w:t>
      </w:r>
      <w:r w:rsidR="00796C13">
        <w:rPr>
          <w:sz w:val="24"/>
          <w:szCs w:val="24"/>
        </w:rPr>
        <w:t xml:space="preserve">, </w:t>
      </w:r>
      <w:r w:rsidR="0091389B">
        <w:rPr>
          <w:sz w:val="24"/>
          <w:szCs w:val="24"/>
        </w:rPr>
        <w:t xml:space="preserve">so </w:t>
      </w:r>
      <w:r w:rsidR="00A02624">
        <w:rPr>
          <w:sz w:val="24"/>
          <w:szCs w:val="24"/>
        </w:rPr>
        <w:t xml:space="preserve">directors must </w:t>
      </w:r>
      <w:r w:rsidR="0091389B">
        <w:rPr>
          <w:sz w:val="24"/>
          <w:szCs w:val="24"/>
        </w:rPr>
        <w:t xml:space="preserve">have </w:t>
      </w:r>
      <w:r w:rsidR="003A5FDF">
        <w:rPr>
          <w:sz w:val="24"/>
          <w:szCs w:val="24"/>
        </w:rPr>
        <w:t>adequate</w:t>
      </w:r>
      <w:r w:rsidR="0091389B">
        <w:rPr>
          <w:sz w:val="24"/>
          <w:szCs w:val="24"/>
        </w:rPr>
        <w:t xml:space="preserve"> </w:t>
      </w:r>
      <w:r w:rsidR="003A5FDF">
        <w:rPr>
          <w:sz w:val="24"/>
          <w:szCs w:val="24"/>
        </w:rPr>
        <w:t>directors’</w:t>
      </w:r>
      <w:r w:rsidR="004255BB">
        <w:rPr>
          <w:sz w:val="24"/>
          <w:szCs w:val="24"/>
        </w:rPr>
        <w:t xml:space="preserve"> and </w:t>
      </w:r>
      <w:r w:rsidR="00265627">
        <w:rPr>
          <w:sz w:val="24"/>
          <w:szCs w:val="24"/>
        </w:rPr>
        <w:t>officers</w:t>
      </w:r>
      <w:r w:rsidR="008F751C">
        <w:rPr>
          <w:sz w:val="24"/>
          <w:szCs w:val="24"/>
        </w:rPr>
        <w:t>’</w:t>
      </w:r>
      <w:r w:rsidR="004255BB">
        <w:rPr>
          <w:sz w:val="24"/>
          <w:szCs w:val="24"/>
        </w:rPr>
        <w:t xml:space="preserve"> liability insurance to reimburs</w:t>
      </w:r>
      <w:r w:rsidR="00A02624">
        <w:rPr>
          <w:sz w:val="24"/>
          <w:szCs w:val="24"/>
        </w:rPr>
        <w:t>e</w:t>
      </w:r>
      <w:r w:rsidR="004255BB">
        <w:rPr>
          <w:sz w:val="24"/>
          <w:szCs w:val="24"/>
        </w:rPr>
        <w:t xml:space="preserve"> them for any losses or legal costs.  Intentional illegal actions are </w:t>
      </w:r>
      <w:r w:rsidR="00914B3E">
        <w:rPr>
          <w:sz w:val="24"/>
          <w:szCs w:val="24"/>
        </w:rPr>
        <w:t>not generally</w:t>
      </w:r>
      <w:r w:rsidR="003A5FDF">
        <w:rPr>
          <w:sz w:val="24"/>
          <w:szCs w:val="24"/>
        </w:rPr>
        <w:t xml:space="preserve"> </w:t>
      </w:r>
      <w:r w:rsidR="004255BB">
        <w:rPr>
          <w:sz w:val="24"/>
          <w:szCs w:val="24"/>
        </w:rPr>
        <w:t>covered under</w:t>
      </w:r>
      <w:r w:rsidR="003A5FDF">
        <w:rPr>
          <w:sz w:val="24"/>
          <w:szCs w:val="24"/>
        </w:rPr>
        <w:t xml:space="preserve"> </w:t>
      </w:r>
      <w:r w:rsidR="00796C13">
        <w:rPr>
          <w:sz w:val="24"/>
          <w:szCs w:val="24"/>
        </w:rPr>
        <w:t xml:space="preserve">these </w:t>
      </w:r>
      <w:r w:rsidR="004255BB">
        <w:rPr>
          <w:sz w:val="24"/>
          <w:szCs w:val="24"/>
        </w:rPr>
        <w:t xml:space="preserve">policies.  </w:t>
      </w:r>
    </w:p>
    <w:p w14:paraId="599DB68D" w14:textId="77777777" w:rsidR="00DA6D42" w:rsidRPr="0045310C" w:rsidRDefault="00DA6D42" w:rsidP="000823D8">
      <w:pPr>
        <w:widowControl w:val="0"/>
        <w:spacing w:after="0" w:line="240" w:lineRule="auto"/>
      </w:pPr>
    </w:p>
    <w:p w14:paraId="12711DEF" w14:textId="77777777" w:rsidR="00891EB9" w:rsidRPr="00C867D8" w:rsidRDefault="00891EB9" w:rsidP="000823D8">
      <w:pPr>
        <w:widowControl w:val="0"/>
        <w:spacing w:after="0" w:line="240" w:lineRule="auto"/>
        <w:rPr>
          <w:b/>
          <w:sz w:val="24"/>
          <w:szCs w:val="24"/>
        </w:rPr>
      </w:pPr>
      <w:r w:rsidRPr="00C867D8">
        <w:rPr>
          <w:rFonts w:hint="cs"/>
          <w:b/>
          <w:sz w:val="24"/>
          <w:szCs w:val="24"/>
        </w:rPr>
        <w:t xml:space="preserve">Professional </w:t>
      </w:r>
      <w:r w:rsidR="00EE008D">
        <w:rPr>
          <w:b/>
          <w:sz w:val="24"/>
          <w:szCs w:val="24"/>
        </w:rPr>
        <w:t>Desig</w:t>
      </w:r>
      <w:r w:rsidR="00F845E8">
        <w:rPr>
          <w:b/>
          <w:sz w:val="24"/>
          <w:szCs w:val="24"/>
        </w:rPr>
        <w:t>n</w:t>
      </w:r>
      <w:r w:rsidR="00EE008D">
        <w:rPr>
          <w:b/>
          <w:sz w:val="24"/>
          <w:szCs w:val="24"/>
        </w:rPr>
        <w:t>ation</w:t>
      </w:r>
    </w:p>
    <w:p w14:paraId="18962415" w14:textId="77777777" w:rsidR="00EB5891" w:rsidRPr="0045310C" w:rsidRDefault="00EB5891" w:rsidP="000823D8">
      <w:pPr>
        <w:widowControl w:val="0"/>
        <w:spacing w:after="0" w:line="240" w:lineRule="auto"/>
        <w:rPr>
          <w:bCs/>
        </w:rPr>
      </w:pPr>
    </w:p>
    <w:p w14:paraId="52F2ED54" w14:textId="239AABA4" w:rsidR="00C62E54" w:rsidRDefault="00BF43DA" w:rsidP="000823D8">
      <w:pPr>
        <w:widowControl w:val="0"/>
        <w:spacing w:after="0" w:line="240" w:lineRule="auto"/>
        <w:rPr>
          <w:bCs/>
          <w:sz w:val="24"/>
          <w:szCs w:val="24"/>
        </w:rPr>
      </w:pPr>
      <w:r>
        <w:rPr>
          <w:bCs/>
          <w:sz w:val="24"/>
          <w:szCs w:val="24"/>
        </w:rPr>
        <w:t xml:space="preserve">The </w:t>
      </w:r>
      <w:r w:rsidR="009019F4">
        <w:rPr>
          <w:bCs/>
          <w:sz w:val="24"/>
          <w:szCs w:val="24"/>
        </w:rPr>
        <w:t xml:space="preserve">Institute of Corporate Directors (ICD) is </w:t>
      </w:r>
      <w:r w:rsidR="00FD36A3">
        <w:rPr>
          <w:bCs/>
          <w:sz w:val="24"/>
          <w:szCs w:val="24"/>
        </w:rPr>
        <w:t>a</w:t>
      </w:r>
      <w:r w:rsidR="009019F4">
        <w:rPr>
          <w:bCs/>
          <w:sz w:val="24"/>
          <w:szCs w:val="24"/>
        </w:rPr>
        <w:t xml:space="preserve"> professional organization for directors in Canada.</w:t>
      </w:r>
      <w:r w:rsidR="003E3141">
        <w:rPr>
          <w:bCs/>
          <w:sz w:val="24"/>
          <w:szCs w:val="24"/>
        </w:rPr>
        <w:t xml:space="preserve">  With over 15,000 members and 11 chapters across the country, it improv</w:t>
      </w:r>
      <w:r w:rsidR="00F510D2">
        <w:rPr>
          <w:bCs/>
          <w:sz w:val="24"/>
          <w:szCs w:val="24"/>
        </w:rPr>
        <w:t>e</w:t>
      </w:r>
      <w:r w:rsidR="003A5FDF">
        <w:rPr>
          <w:bCs/>
          <w:sz w:val="24"/>
          <w:szCs w:val="24"/>
        </w:rPr>
        <w:t>s</w:t>
      </w:r>
      <w:r w:rsidR="003E3141">
        <w:rPr>
          <w:bCs/>
          <w:sz w:val="24"/>
          <w:szCs w:val="24"/>
        </w:rPr>
        <w:t xml:space="preserve"> confidence in Canadian organization</w:t>
      </w:r>
      <w:r w:rsidR="00F510D2">
        <w:rPr>
          <w:bCs/>
          <w:sz w:val="24"/>
          <w:szCs w:val="24"/>
        </w:rPr>
        <w:t>s</w:t>
      </w:r>
      <w:r w:rsidR="003E3141">
        <w:rPr>
          <w:bCs/>
          <w:sz w:val="24"/>
          <w:szCs w:val="24"/>
        </w:rPr>
        <w:t xml:space="preserve"> by strengthening director performance through education, </w:t>
      </w:r>
      <w:r w:rsidR="00C62E54">
        <w:rPr>
          <w:bCs/>
          <w:sz w:val="24"/>
          <w:szCs w:val="24"/>
        </w:rPr>
        <w:t xml:space="preserve">advocacy, and applied research.  </w:t>
      </w:r>
    </w:p>
    <w:p w14:paraId="4C879618" w14:textId="77777777" w:rsidR="00C62E54" w:rsidRPr="0045310C" w:rsidRDefault="00C62E54" w:rsidP="000823D8">
      <w:pPr>
        <w:widowControl w:val="0"/>
        <w:spacing w:after="0" w:line="240" w:lineRule="auto"/>
        <w:rPr>
          <w:bCs/>
        </w:rPr>
      </w:pPr>
    </w:p>
    <w:p w14:paraId="0895E3C0" w14:textId="01512A1F" w:rsidR="00E9619F" w:rsidRDefault="00EB5891" w:rsidP="00CA0524">
      <w:pPr>
        <w:widowControl w:val="0"/>
        <w:spacing w:after="0" w:line="240" w:lineRule="auto"/>
        <w:rPr>
          <w:bCs/>
          <w:sz w:val="24"/>
          <w:szCs w:val="24"/>
        </w:rPr>
      </w:pPr>
      <w:r>
        <w:rPr>
          <w:bCs/>
          <w:sz w:val="24"/>
          <w:szCs w:val="24"/>
        </w:rPr>
        <w:t>ICD</w:t>
      </w:r>
      <w:r w:rsidR="00914B3E">
        <w:rPr>
          <w:bCs/>
          <w:sz w:val="24"/>
          <w:szCs w:val="24"/>
        </w:rPr>
        <w:t>, in partnership with the Rotman School of Management at the University of Toronto,</w:t>
      </w:r>
      <w:r w:rsidR="00F37A79">
        <w:rPr>
          <w:bCs/>
          <w:sz w:val="24"/>
          <w:szCs w:val="24"/>
        </w:rPr>
        <w:t xml:space="preserve"> ha</w:t>
      </w:r>
      <w:r w:rsidR="0034057F">
        <w:rPr>
          <w:bCs/>
          <w:sz w:val="24"/>
          <w:szCs w:val="24"/>
        </w:rPr>
        <w:t>s</w:t>
      </w:r>
      <w:r w:rsidR="00F37A79">
        <w:rPr>
          <w:bCs/>
          <w:sz w:val="24"/>
          <w:szCs w:val="24"/>
        </w:rPr>
        <w:t xml:space="preserve"> developed</w:t>
      </w:r>
      <w:r w:rsidR="0034057F">
        <w:rPr>
          <w:bCs/>
          <w:sz w:val="24"/>
          <w:szCs w:val="24"/>
        </w:rPr>
        <w:t xml:space="preserve"> </w:t>
      </w:r>
      <w:r w:rsidR="009462D6">
        <w:rPr>
          <w:bCs/>
          <w:sz w:val="24"/>
          <w:szCs w:val="24"/>
        </w:rPr>
        <w:t xml:space="preserve">Canada’s </w:t>
      </w:r>
      <w:r w:rsidR="00384232">
        <w:rPr>
          <w:bCs/>
          <w:sz w:val="24"/>
          <w:szCs w:val="24"/>
        </w:rPr>
        <w:t xml:space="preserve">leading </w:t>
      </w:r>
      <w:r w:rsidR="0034057F">
        <w:rPr>
          <w:bCs/>
          <w:sz w:val="24"/>
          <w:szCs w:val="24"/>
        </w:rPr>
        <w:t xml:space="preserve">Directors Education Program (DEP).  This </w:t>
      </w:r>
      <w:r w:rsidR="00384232">
        <w:rPr>
          <w:bCs/>
          <w:sz w:val="24"/>
          <w:szCs w:val="24"/>
        </w:rPr>
        <w:t xml:space="preserve">is not an entry-level </w:t>
      </w:r>
      <w:r w:rsidR="0034057F">
        <w:rPr>
          <w:bCs/>
          <w:sz w:val="24"/>
          <w:szCs w:val="24"/>
        </w:rPr>
        <w:t>program</w:t>
      </w:r>
      <w:r w:rsidR="00384232">
        <w:rPr>
          <w:bCs/>
          <w:sz w:val="24"/>
          <w:szCs w:val="24"/>
        </w:rPr>
        <w:t xml:space="preserve"> but</w:t>
      </w:r>
      <w:r w:rsidR="0034057F">
        <w:rPr>
          <w:bCs/>
          <w:sz w:val="24"/>
          <w:szCs w:val="24"/>
        </w:rPr>
        <w:t xml:space="preserve"> </w:t>
      </w:r>
      <w:r w:rsidR="00F37A79">
        <w:rPr>
          <w:bCs/>
          <w:sz w:val="24"/>
          <w:szCs w:val="24"/>
        </w:rPr>
        <w:t xml:space="preserve">is aimed at </w:t>
      </w:r>
      <w:r w:rsidR="00384232">
        <w:rPr>
          <w:bCs/>
          <w:sz w:val="24"/>
          <w:szCs w:val="24"/>
        </w:rPr>
        <w:t xml:space="preserve">existing </w:t>
      </w:r>
      <w:r w:rsidR="00F37A79">
        <w:rPr>
          <w:bCs/>
          <w:sz w:val="24"/>
          <w:szCs w:val="24"/>
        </w:rPr>
        <w:t xml:space="preserve">directors at public and private corporations, </w:t>
      </w:r>
      <w:r w:rsidR="009462D6">
        <w:rPr>
          <w:bCs/>
          <w:sz w:val="24"/>
          <w:szCs w:val="24"/>
        </w:rPr>
        <w:t>C</w:t>
      </w:r>
      <w:r w:rsidR="00F37A79">
        <w:rPr>
          <w:bCs/>
          <w:sz w:val="24"/>
          <w:szCs w:val="24"/>
        </w:rPr>
        <w:t xml:space="preserve">rown corporations, public institutions, co-operatives, and large </w:t>
      </w:r>
      <w:r w:rsidR="00FD36A3">
        <w:rPr>
          <w:bCs/>
          <w:sz w:val="24"/>
          <w:szCs w:val="24"/>
        </w:rPr>
        <w:t>not-for-profit</w:t>
      </w:r>
      <w:r w:rsidR="00F37A79">
        <w:rPr>
          <w:bCs/>
          <w:sz w:val="24"/>
          <w:szCs w:val="24"/>
        </w:rPr>
        <w:t xml:space="preserve"> organizations</w:t>
      </w:r>
      <w:r w:rsidR="00384232">
        <w:rPr>
          <w:bCs/>
          <w:sz w:val="24"/>
          <w:szCs w:val="24"/>
        </w:rPr>
        <w:t xml:space="preserve"> who want to become more effective directors.</w:t>
      </w:r>
      <w:r w:rsidR="0052005B">
        <w:rPr>
          <w:bCs/>
          <w:sz w:val="24"/>
          <w:szCs w:val="24"/>
        </w:rPr>
        <w:t xml:space="preserve">  To be accepted to the program, applicants must have experience as </w:t>
      </w:r>
      <w:r w:rsidR="009462D6">
        <w:rPr>
          <w:bCs/>
          <w:sz w:val="24"/>
          <w:szCs w:val="24"/>
        </w:rPr>
        <w:t xml:space="preserve">for-profit company </w:t>
      </w:r>
      <w:r w:rsidR="0052005B">
        <w:rPr>
          <w:bCs/>
          <w:sz w:val="24"/>
          <w:szCs w:val="24"/>
        </w:rPr>
        <w:t>director</w:t>
      </w:r>
      <w:r w:rsidR="0012014D">
        <w:rPr>
          <w:bCs/>
          <w:sz w:val="24"/>
          <w:szCs w:val="24"/>
        </w:rPr>
        <w:t>s</w:t>
      </w:r>
      <w:r w:rsidR="0052005B">
        <w:rPr>
          <w:bCs/>
          <w:sz w:val="24"/>
          <w:szCs w:val="24"/>
        </w:rPr>
        <w:t>, preferabl</w:t>
      </w:r>
      <w:r w:rsidR="00A02624">
        <w:rPr>
          <w:bCs/>
          <w:sz w:val="24"/>
          <w:szCs w:val="24"/>
        </w:rPr>
        <w:t>y</w:t>
      </w:r>
      <w:r w:rsidR="0052005B">
        <w:rPr>
          <w:bCs/>
          <w:sz w:val="24"/>
          <w:szCs w:val="24"/>
        </w:rPr>
        <w:t xml:space="preserve"> as an independent director and not an executi</w:t>
      </w:r>
      <w:r w:rsidR="00594D5E">
        <w:rPr>
          <w:bCs/>
          <w:sz w:val="24"/>
          <w:szCs w:val="24"/>
        </w:rPr>
        <w:t>ve director</w:t>
      </w:r>
      <w:r w:rsidR="0052005B">
        <w:rPr>
          <w:bCs/>
          <w:sz w:val="24"/>
          <w:szCs w:val="24"/>
        </w:rPr>
        <w:t xml:space="preserve">. Those who have worked with boards in a professional role but have not served as a director may </w:t>
      </w:r>
      <w:r w:rsidR="00594D5E">
        <w:rPr>
          <w:bCs/>
          <w:sz w:val="24"/>
          <w:szCs w:val="24"/>
        </w:rPr>
        <w:t xml:space="preserve">also </w:t>
      </w:r>
      <w:r w:rsidR="0052005B">
        <w:rPr>
          <w:bCs/>
          <w:sz w:val="24"/>
          <w:szCs w:val="24"/>
        </w:rPr>
        <w:t xml:space="preserve">be considered.  Applicants </w:t>
      </w:r>
      <w:r w:rsidR="00594D5E">
        <w:rPr>
          <w:bCs/>
          <w:sz w:val="24"/>
          <w:szCs w:val="24"/>
        </w:rPr>
        <w:t xml:space="preserve">need to </w:t>
      </w:r>
      <w:r w:rsidR="0052005B">
        <w:rPr>
          <w:bCs/>
          <w:sz w:val="24"/>
          <w:szCs w:val="24"/>
        </w:rPr>
        <w:t xml:space="preserve">have </w:t>
      </w:r>
      <w:r w:rsidR="00C45A33">
        <w:rPr>
          <w:bCs/>
          <w:sz w:val="24"/>
          <w:szCs w:val="24"/>
        </w:rPr>
        <w:t xml:space="preserve">a track record of highly </w:t>
      </w:r>
      <w:r w:rsidR="00FD36A3">
        <w:rPr>
          <w:bCs/>
          <w:sz w:val="24"/>
          <w:szCs w:val="24"/>
        </w:rPr>
        <w:t>successful</w:t>
      </w:r>
      <w:r w:rsidR="00C45A33">
        <w:rPr>
          <w:bCs/>
          <w:sz w:val="24"/>
          <w:szCs w:val="24"/>
        </w:rPr>
        <w:t xml:space="preserve"> executive or professional experience</w:t>
      </w:r>
      <w:r w:rsidR="00914B3E">
        <w:rPr>
          <w:bCs/>
          <w:sz w:val="24"/>
          <w:szCs w:val="24"/>
        </w:rPr>
        <w:t>,</w:t>
      </w:r>
      <w:r w:rsidR="00C45A33">
        <w:rPr>
          <w:bCs/>
          <w:sz w:val="24"/>
          <w:szCs w:val="24"/>
        </w:rPr>
        <w:t xml:space="preserve"> along with sound business judgment and </w:t>
      </w:r>
      <w:r w:rsidR="00594D5E">
        <w:rPr>
          <w:bCs/>
          <w:sz w:val="24"/>
          <w:szCs w:val="24"/>
        </w:rPr>
        <w:t>demonstrated leadership abilities</w:t>
      </w:r>
      <w:r w:rsidR="00C45A33">
        <w:rPr>
          <w:bCs/>
          <w:sz w:val="24"/>
          <w:szCs w:val="24"/>
        </w:rPr>
        <w:t>.</w:t>
      </w:r>
      <w:r w:rsidR="00594D5E">
        <w:rPr>
          <w:bCs/>
          <w:sz w:val="24"/>
          <w:szCs w:val="24"/>
        </w:rPr>
        <w:t xml:space="preserve"> </w:t>
      </w:r>
      <w:r w:rsidR="00C45A33">
        <w:rPr>
          <w:bCs/>
          <w:sz w:val="24"/>
          <w:szCs w:val="24"/>
        </w:rPr>
        <w:t>References from ICD members and DEP graduates</w:t>
      </w:r>
      <w:r w:rsidR="00594D5E">
        <w:rPr>
          <w:bCs/>
          <w:sz w:val="24"/>
          <w:szCs w:val="24"/>
        </w:rPr>
        <w:t xml:space="preserve"> who are </w:t>
      </w:r>
      <w:r w:rsidR="00C45A33">
        <w:rPr>
          <w:bCs/>
          <w:sz w:val="24"/>
          <w:szCs w:val="24"/>
        </w:rPr>
        <w:t>free of</w:t>
      </w:r>
      <w:r w:rsidR="00CE3004">
        <w:rPr>
          <w:bCs/>
          <w:sz w:val="24"/>
          <w:szCs w:val="24"/>
        </w:rPr>
        <w:t xml:space="preserve"> </w:t>
      </w:r>
      <w:r w:rsidR="00C45A33">
        <w:rPr>
          <w:bCs/>
          <w:sz w:val="24"/>
          <w:szCs w:val="24"/>
        </w:rPr>
        <w:t>conflict</w:t>
      </w:r>
      <w:r w:rsidR="00594D5E">
        <w:rPr>
          <w:bCs/>
          <w:sz w:val="24"/>
          <w:szCs w:val="24"/>
        </w:rPr>
        <w:t>s</w:t>
      </w:r>
      <w:r w:rsidR="00C45A33">
        <w:rPr>
          <w:bCs/>
          <w:sz w:val="24"/>
          <w:szCs w:val="24"/>
        </w:rPr>
        <w:t xml:space="preserve"> of interest attest to the applicant’s </w:t>
      </w:r>
      <w:r w:rsidR="00594D5E">
        <w:rPr>
          <w:bCs/>
          <w:sz w:val="24"/>
          <w:szCs w:val="24"/>
        </w:rPr>
        <w:t>suitability for the program and potential for success</w:t>
      </w:r>
      <w:r w:rsidR="00C45A33">
        <w:rPr>
          <w:bCs/>
          <w:sz w:val="24"/>
          <w:szCs w:val="24"/>
        </w:rPr>
        <w:t>.</w:t>
      </w:r>
    </w:p>
    <w:p w14:paraId="794EE5BC" w14:textId="77777777" w:rsidR="0034057F" w:rsidRPr="0045310C" w:rsidRDefault="0034057F" w:rsidP="000823D8">
      <w:pPr>
        <w:widowControl w:val="0"/>
        <w:spacing w:after="0" w:line="240" w:lineRule="auto"/>
        <w:rPr>
          <w:bCs/>
        </w:rPr>
      </w:pPr>
    </w:p>
    <w:p w14:paraId="62D044D9" w14:textId="5EEA3A22" w:rsidR="0034057F" w:rsidRDefault="00384232" w:rsidP="000823D8">
      <w:pPr>
        <w:widowControl w:val="0"/>
        <w:spacing w:after="0" w:line="240" w:lineRule="auto"/>
        <w:rPr>
          <w:bCs/>
          <w:sz w:val="24"/>
          <w:szCs w:val="24"/>
        </w:rPr>
      </w:pPr>
      <w:r>
        <w:rPr>
          <w:bCs/>
          <w:sz w:val="24"/>
          <w:szCs w:val="24"/>
        </w:rPr>
        <w:t xml:space="preserve">The ICD-Rotman DEP focuses on corporate governance in for-profit, </w:t>
      </w:r>
      <w:r w:rsidR="00FD36A3">
        <w:rPr>
          <w:bCs/>
          <w:sz w:val="24"/>
          <w:szCs w:val="24"/>
        </w:rPr>
        <w:t>publicly traded</w:t>
      </w:r>
      <w:r>
        <w:rPr>
          <w:bCs/>
          <w:sz w:val="24"/>
          <w:szCs w:val="24"/>
        </w:rPr>
        <w:t xml:space="preserve"> companies.  It </w:t>
      </w:r>
      <w:r w:rsidR="0034057F">
        <w:rPr>
          <w:bCs/>
          <w:sz w:val="24"/>
          <w:szCs w:val="24"/>
        </w:rPr>
        <w:t xml:space="preserve">consists of four modules </w:t>
      </w:r>
      <w:r>
        <w:rPr>
          <w:bCs/>
          <w:sz w:val="24"/>
          <w:szCs w:val="24"/>
        </w:rPr>
        <w:t xml:space="preserve">taught </w:t>
      </w:r>
      <w:r w:rsidR="0034057F">
        <w:rPr>
          <w:bCs/>
          <w:sz w:val="24"/>
          <w:szCs w:val="24"/>
        </w:rPr>
        <w:t>over 12 days</w:t>
      </w:r>
      <w:r>
        <w:rPr>
          <w:bCs/>
          <w:sz w:val="24"/>
          <w:szCs w:val="24"/>
        </w:rPr>
        <w:t xml:space="preserve"> </w:t>
      </w:r>
      <w:r w:rsidR="00FD36A3">
        <w:rPr>
          <w:bCs/>
          <w:sz w:val="24"/>
          <w:szCs w:val="24"/>
        </w:rPr>
        <w:t xml:space="preserve">that are </w:t>
      </w:r>
      <w:r w:rsidR="003A5FDF">
        <w:rPr>
          <w:bCs/>
          <w:sz w:val="24"/>
          <w:szCs w:val="24"/>
        </w:rPr>
        <w:t xml:space="preserve">facilitated </w:t>
      </w:r>
      <w:r>
        <w:rPr>
          <w:bCs/>
          <w:sz w:val="24"/>
          <w:szCs w:val="24"/>
        </w:rPr>
        <w:t xml:space="preserve">by leading academics, experienced directors, and experts in </w:t>
      </w:r>
      <w:r w:rsidR="0052005B">
        <w:rPr>
          <w:bCs/>
          <w:sz w:val="24"/>
          <w:szCs w:val="24"/>
        </w:rPr>
        <w:t>the field</w:t>
      </w:r>
      <w:r>
        <w:rPr>
          <w:bCs/>
          <w:sz w:val="24"/>
          <w:szCs w:val="24"/>
        </w:rPr>
        <w:t>.</w:t>
      </w:r>
      <w:r w:rsidR="00C45A33">
        <w:rPr>
          <w:bCs/>
          <w:sz w:val="24"/>
          <w:szCs w:val="24"/>
        </w:rPr>
        <w:t xml:space="preserve">  The modules include:</w:t>
      </w:r>
    </w:p>
    <w:p w14:paraId="6AEE13DE" w14:textId="77777777" w:rsidR="0034057F" w:rsidRPr="0045310C" w:rsidRDefault="0034057F" w:rsidP="000823D8">
      <w:pPr>
        <w:widowControl w:val="0"/>
        <w:spacing w:after="0" w:line="240" w:lineRule="auto"/>
        <w:rPr>
          <w:bCs/>
        </w:rPr>
      </w:pPr>
    </w:p>
    <w:p w14:paraId="4A7D2016" w14:textId="77777777" w:rsidR="0034057F" w:rsidRDefault="0034057F" w:rsidP="00CA0524">
      <w:pPr>
        <w:widowControl w:val="0"/>
        <w:spacing w:after="0" w:line="240" w:lineRule="auto"/>
        <w:ind w:left="360"/>
        <w:rPr>
          <w:bCs/>
          <w:sz w:val="24"/>
          <w:szCs w:val="24"/>
        </w:rPr>
      </w:pPr>
      <w:r>
        <w:rPr>
          <w:bCs/>
          <w:sz w:val="24"/>
          <w:szCs w:val="24"/>
        </w:rPr>
        <w:t>Module 1 – Guiding Strategic Direction and Risks</w:t>
      </w:r>
    </w:p>
    <w:p w14:paraId="3D44D052" w14:textId="60C45C41" w:rsidR="0034057F" w:rsidRDefault="0034057F" w:rsidP="00CA0524">
      <w:pPr>
        <w:widowControl w:val="0"/>
        <w:spacing w:after="0" w:line="240" w:lineRule="auto"/>
        <w:ind w:left="360"/>
        <w:rPr>
          <w:bCs/>
          <w:sz w:val="24"/>
          <w:szCs w:val="24"/>
        </w:rPr>
      </w:pPr>
      <w:r>
        <w:rPr>
          <w:bCs/>
          <w:sz w:val="24"/>
          <w:szCs w:val="24"/>
        </w:rPr>
        <w:t>Module 2 – Monitoring Financial Strategy, Risks</w:t>
      </w:r>
      <w:r w:rsidR="00A02624">
        <w:rPr>
          <w:bCs/>
          <w:sz w:val="24"/>
          <w:szCs w:val="24"/>
        </w:rPr>
        <w:t xml:space="preserve">, </w:t>
      </w:r>
      <w:r>
        <w:rPr>
          <w:bCs/>
          <w:sz w:val="24"/>
          <w:szCs w:val="24"/>
        </w:rPr>
        <w:t>and Disclosure</w:t>
      </w:r>
    </w:p>
    <w:p w14:paraId="13F8BBF3" w14:textId="77777777" w:rsidR="0034057F" w:rsidRDefault="0034057F" w:rsidP="00CA0524">
      <w:pPr>
        <w:widowControl w:val="0"/>
        <w:spacing w:after="0" w:line="240" w:lineRule="auto"/>
        <w:ind w:left="360"/>
        <w:rPr>
          <w:bCs/>
          <w:sz w:val="24"/>
          <w:szCs w:val="24"/>
        </w:rPr>
      </w:pPr>
      <w:r>
        <w:rPr>
          <w:bCs/>
          <w:sz w:val="24"/>
          <w:szCs w:val="24"/>
        </w:rPr>
        <w:t>Module 3 – Guiding Human Performance</w:t>
      </w:r>
    </w:p>
    <w:p w14:paraId="484F0ACE" w14:textId="77777777" w:rsidR="0034057F" w:rsidRDefault="0034057F" w:rsidP="00CA0524">
      <w:pPr>
        <w:widowControl w:val="0"/>
        <w:spacing w:after="0" w:line="240" w:lineRule="auto"/>
        <w:ind w:left="360"/>
        <w:rPr>
          <w:bCs/>
          <w:sz w:val="24"/>
          <w:szCs w:val="24"/>
        </w:rPr>
      </w:pPr>
      <w:r>
        <w:rPr>
          <w:bCs/>
          <w:sz w:val="24"/>
          <w:szCs w:val="24"/>
        </w:rPr>
        <w:t xml:space="preserve">Module 4 </w:t>
      </w:r>
      <w:r>
        <w:rPr>
          <w:rFonts w:hint="cs"/>
          <w:bCs/>
          <w:sz w:val="24"/>
          <w:szCs w:val="24"/>
        </w:rPr>
        <w:t>−</w:t>
      </w:r>
      <w:r>
        <w:rPr>
          <w:bCs/>
          <w:sz w:val="24"/>
          <w:szCs w:val="24"/>
        </w:rPr>
        <w:t>Assessing Enterprise Risk and Directing Extreme and Unique Events</w:t>
      </w:r>
    </w:p>
    <w:p w14:paraId="1B5E5D26" w14:textId="77777777" w:rsidR="0034057F" w:rsidRPr="0045310C" w:rsidRDefault="0034057F" w:rsidP="000823D8">
      <w:pPr>
        <w:widowControl w:val="0"/>
        <w:spacing w:after="0" w:line="240" w:lineRule="auto"/>
        <w:rPr>
          <w:bCs/>
        </w:rPr>
      </w:pPr>
    </w:p>
    <w:p w14:paraId="0E284C41" w14:textId="77777777" w:rsidR="00EB5891" w:rsidRDefault="00EB5891" w:rsidP="000823D8">
      <w:pPr>
        <w:widowControl w:val="0"/>
        <w:spacing w:after="0" w:line="240" w:lineRule="auto"/>
        <w:rPr>
          <w:bCs/>
          <w:sz w:val="24"/>
          <w:szCs w:val="24"/>
        </w:rPr>
      </w:pPr>
      <w:r>
        <w:rPr>
          <w:bCs/>
          <w:sz w:val="24"/>
          <w:szCs w:val="24"/>
        </w:rPr>
        <w:t xml:space="preserve">Upon </w:t>
      </w:r>
      <w:r w:rsidR="00594D5E">
        <w:rPr>
          <w:bCs/>
          <w:sz w:val="24"/>
          <w:szCs w:val="24"/>
        </w:rPr>
        <w:t xml:space="preserve">completing the </w:t>
      </w:r>
      <w:r>
        <w:rPr>
          <w:bCs/>
          <w:sz w:val="24"/>
          <w:szCs w:val="24"/>
        </w:rPr>
        <w:t xml:space="preserve">ICD-Rotman DEP, candidates must </w:t>
      </w:r>
      <w:r w:rsidR="00594D5E">
        <w:rPr>
          <w:bCs/>
          <w:sz w:val="24"/>
          <w:szCs w:val="24"/>
        </w:rPr>
        <w:t xml:space="preserve">take the </w:t>
      </w:r>
      <w:r>
        <w:rPr>
          <w:bCs/>
          <w:sz w:val="24"/>
          <w:szCs w:val="24"/>
        </w:rPr>
        <w:t>following steps to earn the ICD.D designation</w:t>
      </w:r>
      <w:r w:rsidR="00594D5E">
        <w:rPr>
          <w:bCs/>
          <w:sz w:val="24"/>
          <w:szCs w:val="24"/>
        </w:rPr>
        <w:t>:</w:t>
      </w:r>
    </w:p>
    <w:p w14:paraId="3B021E19" w14:textId="77777777" w:rsidR="00EB5891" w:rsidRPr="0045310C" w:rsidRDefault="00EB5891" w:rsidP="000823D8">
      <w:pPr>
        <w:widowControl w:val="0"/>
        <w:spacing w:after="0" w:line="240" w:lineRule="auto"/>
        <w:rPr>
          <w:bCs/>
        </w:rPr>
      </w:pPr>
    </w:p>
    <w:p w14:paraId="5B497FAB" w14:textId="77777777" w:rsidR="00EB5891" w:rsidRDefault="00EB5891" w:rsidP="00DF6A69">
      <w:pPr>
        <w:pStyle w:val="ListParagraph"/>
        <w:widowControl w:val="0"/>
        <w:numPr>
          <w:ilvl w:val="0"/>
          <w:numId w:val="8"/>
        </w:numPr>
        <w:spacing w:after="0" w:line="240" w:lineRule="auto"/>
        <w:ind w:left="720"/>
        <w:rPr>
          <w:bCs/>
          <w:sz w:val="24"/>
          <w:szCs w:val="24"/>
        </w:rPr>
      </w:pPr>
      <w:r>
        <w:rPr>
          <w:bCs/>
          <w:sz w:val="24"/>
          <w:szCs w:val="24"/>
        </w:rPr>
        <w:t>Be a current member in good standing with the ICD and sign the ICD’s Member Code of Conduct</w:t>
      </w:r>
    </w:p>
    <w:p w14:paraId="2DB3B41D" w14:textId="77777777" w:rsidR="00EB5891" w:rsidRDefault="00EB5891" w:rsidP="00DF6A69">
      <w:pPr>
        <w:pStyle w:val="ListParagraph"/>
        <w:widowControl w:val="0"/>
        <w:numPr>
          <w:ilvl w:val="0"/>
          <w:numId w:val="8"/>
        </w:numPr>
        <w:spacing w:after="0" w:line="240" w:lineRule="auto"/>
        <w:ind w:left="720"/>
        <w:rPr>
          <w:bCs/>
          <w:sz w:val="24"/>
          <w:szCs w:val="24"/>
        </w:rPr>
      </w:pPr>
      <w:r>
        <w:rPr>
          <w:bCs/>
          <w:sz w:val="24"/>
          <w:szCs w:val="24"/>
        </w:rPr>
        <w:t>Successfully pass the ICD.D online examination</w:t>
      </w:r>
    </w:p>
    <w:p w14:paraId="62119313" w14:textId="77777777" w:rsidR="00EB5891" w:rsidRDefault="00EB5891" w:rsidP="00DF6A69">
      <w:pPr>
        <w:pStyle w:val="ListParagraph"/>
        <w:widowControl w:val="0"/>
        <w:numPr>
          <w:ilvl w:val="0"/>
          <w:numId w:val="8"/>
        </w:numPr>
        <w:spacing w:after="0" w:line="240" w:lineRule="auto"/>
        <w:ind w:left="720"/>
        <w:rPr>
          <w:bCs/>
          <w:sz w:val="24"/>
          <w:szCs w:val="24"/>
        </w:rPr>
      </w:pPr>
      <w:r>
        <w:rPr>
          <w:bCs/>
          <w:sz w:val="24"/>
          <w:szCs w:val="24"/>
        </w:rPr>
        <w:t>Successfully pass the ICD.D oral peer examination given by two ICD examiners</w:t>
      </w:r>
    </w:p>
    <w:p w14:paraId="5744383C" w14:textId="0FAD2DE3" w:rsidR="00EB5891" w:rsidRPr="00EB5891" w:rsidRDefault="00EB5891" w:rsidP="00DF6A69">
      <w:pPr>
        <w:pStyle w:val="ListParagraph"/>
        <w:widowControl w:val="0"/>
        <w:numPr>
          <w:ilvl w:val="0"/>
          <w:numId w:val="8"/>
        </w:numPr>
        <w:spacing w:after="0" w:line="240" w:lineRule="auto"/>
        <w:ind w:left="720"/>
        <w:rPr>
          <w:bCs/>
          <w:sz w:val="24"/>
          <w:szCs w:val="24"/>
        </w:rPr>
      </w:pPr>
      <w:r>
        <w:rPr>
          <w:bCs/>
          <w:sz w:val="24"/>
          <w:szCs w:val="24"/>
        </w:rPr>
        <w:t xml:space="preserve">Sign the ICD.D Designation Agreement, which requires directors with ICD.D to commit to a minimum of 14 hours </w:t>
      </w:r>
      <w:r w:rsidR="00A02624">
        <w:rPr>
          <w:bCs/>
          <w:sz w:val="24"/>
          <w:szCs w:val="24"/>
        </w:rPr>
        <w:t xml:space="preserve">of </w:t>
      </w:r>
      <w:r>
        <w:rPr>
          <w:bCs/>
          <w:sz w:val="24"/>
          <w:szCs w:val="24"/>
        </w:rPr>
        <w:t>ongoing governance education annually</w:t>
      </w:r>
    </w:p>
    <w:p w14:paraId="6F2E4B0F" w14:textId="77777777" w:rsidR="00E9619F" w:rsidRPr="00F845E8" w:rsidRDefault="00E9619F" w:rsidP="000823D8">
      <w:pPr>
        <w:widowControl w:val="0"/>
        <w:spacing w:after="0" w:line="240" w:lineRule="auto"/>
        <w:rPr>
          <w:bCs/>
          <w:sz w:val="24"/>
          <w:szCs w:val="24"/>
        </w:rPr>
      </w:pPr>
    </w:p>
    <w:p w14:paraId="5E02628D" w14:textId="77777777" w:rsidR="00A937A5" w:rsidRPr="00F312CE" w:rsidRDefault="0052005B" w:rsidP="000823D8">
      <w:pPr>
        <w:widowControl w:val="0"/>
        <w:spacing w:after="0" w:line="240" w:lineRule="auto"/>
        <w:rPr>
          <w:bCs/>
          <w:sz w:val="24"/>
          <w:szCs w:val="24"/>
        </w:rPr>
      </w:pPr>
      <w:r>
        <w:rPr>
          <w:bCs/>
          <w:sz w:val="24"/>
          <w:szCs w:val="24"/>
        </w:rPr>
        <w:t xml:space="preserve">In addition to </w:t>
      </w:r>
      <w:r w:rsidR="00594D5E">
        <w:rPr>
          <w:bCs/>
          <w:sz w:val="24"/>
          <w:szCs w:val="24"/>
        </w:rPr>
        <w:t xml:space="preserve">the </w:t>
      </w:r>
      <w:r>
        <w:rPr>
          <w:bCs/>
          <w:sz w:val="24"/>
          <w:szCs w:val="24"/>
        </w:rPr>
        <w:t xml:space="preserve">NEP, </w:t>
      </w:r>
      <w:r w:rsidR="002B384F">
        <w:rPr>
          <w:bCs/>
          <w:sz w:val="24"/>
          <w:szCs w:val="24"/>
        </w:rPr>
        <w:t>ICD</w:t>
      </w:r>
      <w:r w:rsidR="00594D5E">
        <w:rPr>
          <w:bCs/>
          <w:sz w:val="24"/>
          <w:szCs w:val="24"/>
        </w:rPr>
        <w:t xml:space="preserve"> </w:t>
      </w:r>
      <w:r w:rsidR="002B384F">
        <w:rPr>
          <w:bCs/>
          <w:sz w:val="24"/>
          <w:szCs w:val="24"/>
        </w:rPr>
        <w:t>also offer</w:t>
      </w:r>
      <w:r w:rsidR="00594D5E">
        <w:rPr>
          <w:bCs/>
          <w:sz w:val="24"/>
          <w:szCs w:val="24"/>
        </w:rPr>
        <w:t>s</w:t>
      </w:r>
      <w:r w:rsidR="002B384F">
        <w:rPr>
          <w:bCs/>
          <w:sz w:val="24"/>
          <w:szCs w:val="24"/>
        </w:rPr>
        <w:t xml:space="preserve"> the </w:t>
      </w:r>
      <w:r w:rsidR="00594D5E">
        <w:rPr>
          <w:bCs/>
          <w:sz w:val="24"/>
          <w:szCs w:val="24"/>
        </w:rPr>
        <w:t xml:space="preserve">ICD-Rotman </w:t>
      </w:r>
      <w:r w:rsidR="002B384F">
        <w:rPr>
          <w:bCs/>
          <w:sz w:val="24"/>
          <w:szCs w:val="24"/>
        </w:rPr>
        <w:t xml:space="preserve">NFP Program </w:t>
      </w:r>
      <w:r w:rsidR="00F510D2">
        <w:rPr>
          <w:bCs/>
          <w:sz w:val="24"/>
          <w:szCs w:val="24"/>
        </w:rPr>
        <w:t xml:space="preserve">for </w:t>
      </w:r>
      <w:r w:rsidR="002B384F">
        <w:rPr>
          <w:bCs/>
          <w:sz w:val="24"/>
          <w:szCs w:val="24"/>
        </w:rPr>
        <w:t>leaders of not-</w:t>
      </w:r>
      <w:r w:rsidR="002B384F">
        <w:rPr>
          <w:bCs/>
          <w:sz w:val="24"/>
          <w:szCs w:val="24"/>
        </w:rPr>
        <w:lastRenderedPageBreak/>
        <w:t>for-profit organizations</w:t>
      </w:r>
      <w:r w:rsidR="009462D6">
        <w:rPr>
          <w:bCs/>
          <w:sz w:val="24"/>
          <w:szCs w:val="24"/>
        </w:rPr>
        <w:t xml:space="preserve"> as well as </w:t>
      </w:r>
      <w:r w:rsidR="002B384F">
        <w:rPr>
          <w:bCs/>
          <w:sz w:val="24"/>
          <w:szCs w:val="24"/>
        </w:rPr>
        <w:t>Board Oversight of Technology, Board Dynamics for Executives, and other short courses</w:t>
      </w:r>
      <w:r w:rsidR="00594D5E">
        <w:rPr>
          <w:bCs/>
          <w:sz w:val="24"/>
          <w:szCs w:val="24"/>
        </w:rPr>
        <w:t xml:space="preserve"> and private training in corporate governance</w:t>
      </w:r>
      <w:r w:rsidR="002B384F">
        <w:rPr>
          <w:bCs/>
          <w:sz w:val="24"/>
          <w:szCs w:val="24"/>
        </w:rPr>
        <w:t>.</w:t>
      </w:r>
      <w:r w:rsidR="00594D5E">
        <w:rPr>
          <w:bCs/>
          <w:sz w:val="24"/>
          <w:szCs w:val="24"/>
        </w:rPr>
        <w:t xml:space="preserve"> </w:t>
      </w:r>
      <w:r w:rsidR="002B384F">
        <w:rPr>
          <w:bCs/>
          <w:sz w:val="24"/>
          <w:szCs w:val="24"/>
        </w:rPr>
        <w:t>Graduate</w:t>
      </w:r>
      <w:r w:rsidR="00594D5E">
        <w:rPr>
          <w:bCs/>
          <w:sz w:val="24"/>
          <w:szCs w:val="24"/>
        </w:rPr>
        <w:t>s</w:t>
      </w:r>
      <w:r w:rsidR="002B384F">
        <w:rPr>
          <w:bCs/>
          <w:sz w:val="24"/>
          <w:szCs w:val="24"/>
        </w:rPr>
        <w:t xml:space="preserve"> of the ICD-Rotman NFP Program are not eligible for the ICD.D designation. </w:t>
      </w:r>
      <w:bookmarkStart w:id="13" w:name="_Hlk39662241"/>
    </w:p>
    <w:p w14:paraId="1C8BAED7" w14:textId="0CD85548" w:rsidR="00F312CE" w:rsidRDefault="00F312CE" w:rsidP="000823D8">
      <w:pPr>
        <w:widowControl w:val="0"/>
        <w:spacing w:after="0" w:line="240" w:lineRule="auto"/>
        <w:rPr>
          <w:b/>
          <w:sz w:val="24"/>
          <w:szCs w:val="24"/>
        </w:rPr>
      </w:pPr>
    </w:p>
    <w:p w14:paraId="624C5FFB" w14:textId="77777777" w:rsidR="00EE0333" w:rsidRDefault="00EE0333" w:rsidP="000823D8">
      <w:pPr>
        <w:widowControl w:val="0"/>
        <w:spacing w:after="0" w:line="240" w:lineRule="auto"/>
        <w:rPr>
          <w:b/>
          <w:sz w:val="24"/>
          <w:szCs w:val="24"/>
        </w:rPr>
      </w:pPr>
    </w:p>
    <w:p w14:paraId="35BF2BFF" w14:textId="77777777" w:rsidR="001929B5" w:rsidRPr="003D6428" w:rsidRDefault="003D6428" w:rsidP="003D6428">
      <w:pPr>
        <w:widowControl w:val="0"/>
        <w:spacing w:after="0" w:line="240" w:lineRule="auto"/>
        <w:rPr>
          <w:b/>
          <w:sz w:val="24"/>
          <w:szCs w:val="24"/>
        </w:rPr>
      </w:pPr>
      <w:r>
        <w:rPr>
          <w:b/>
          <w:sz w:val="24"/>
          <w:szCs w:val="24"/>
        </w:rPr>
        <w:t>1.5</w:t>
      </w:r>
      <w:r w:rsidR="001929B5" w:rsidRPr="003D6428">
        <w:rPr>
          <w:b/>
          <w:sz w:val="24"/>
          <w:szCs w:val="24"/>
        </w:rPr>
        <w:t xml:space="preserve"> </w:t>
      </w:r>
      <w:r w:rsidR="001929B5" w:rsidRPr="003D6428">
        <w:rPr>
          <w:rFonts w:hint="cs"/>
          <w:b/>
          <w:sz w:val="24"/>
          <w:szCs w:val="24"/>
        </w:rPr>
        <w:t>|</w:t>
      </w:r>
      <w:r w:rsidR="001929B5" w:rsidRPr="003D6428">
        <w:rPr>
          <w:b/>
          <w:sz w:val="24"/>
          <w:szCs w:val="24"/>
        </w:rPr>
        <w:t xml:space="preserve"> Executive </w:t>
      </w:r>
      <w:r w:rsidR="007A51D7" w:rsidRPr="003D6428">
        <w:rPr>
          <w:b/>
          <w:sz w:val="24"/>
          <w:szCs w:val="24"/>
        </w:rPr>
        <w:t xml:space="preserve">and Director </w:t>
      </w:r>
      <w:r w:rsidR="001929B5" w:rsidRPr="003D6428">
        <w:rPr>
          <w:b/>
          <w:sz w:val="24"/>
          <w:szCs w:val="24"/>
        </w:rPr>
        <w:t>Compensation</w:t>
      </w:r>
    </w:p>
    <w:p w14:paraId="0207B0D4" w14:textId="77777777" w:rsidR="001929B5" w:rsidRDefault="00000000" w:rsidP="000823D8">
      <w:pPr>
        <w:widowControl w:val="0"/>
        <w:spacing w:after="0" w:line="240" w:lineRule="auto"/>
        <w:rPr>
          <w:sz w:val="24"/>
          <w:szCs w:val="24"/>
        </w:rPr>
      </w:pPr>
      <w:r>
        <w:rPr>
          <w:sz w:val="24"/>
          <w:szCs w:val="24"/>
        </w:rPr>
        <w:pict w14:anchorId="238FC706">
          <v:rect id="_x0000_i1031" style="width:0;height:1.5pt" o:hralign="center" o:hrstd="t" o:hr="t" fillcolor="#a0a0a0" stroked="f"/>
        </w:pict>
      </w:r>
    </w:p>
    <w:p w14:paraId="7C176AA9" w14:textId="77777777" w:rsidR="00A55DBC" w:rsidRPr="00A55DBC" w:rsidRDefault="00A55DBC" w:rsidP="000823D8">
      <w:pPr>
        <w:widowControl w:val="0"/>
        <w:kinsoku w:val="0"/>
        <w:overflowPunct w:val="0"/>
        <w:spacing w:after="0" w:line="240" w:lineRule="auto"/>
        <w:textAlignment w:val="baseline"/>
        <w:rPr>
          <w:rFonts w:eastAsiaTheme="minorEastAsia"/>
          <w:bCs/>
          <w:color w:val="000000" w:themeColor="text1"/>
          <w:sz w:val="24"/>
          <w:szCs w:val="24"/>
        </w:rPr>
      </w:pPr>
    </w:p>
    <w:p w14:paraId="2963D7B3" w14:textId="5B1B5529" w:rsidR="00A55DBC" w:rsidRDefault="00A55DBC" w:rsidP="000823D8">
      <w:pPr>
        <w:widowControl w:val="0"/>
        <w:kinsoku w:val="0"/>
        <w:overflowPunct w:val="0"/>
        <w:spacing w:after="0" w:line="240" w:lineRule="auto"/>
        <w:textAlignment w:val="baseline"/>
        <w:rPr>
          <w:rFonts w:eastAsiaTheme="minorEastAsia"/>
          <w:color w:val="000000" w:themeColor="text1"/>
          <w:sz w:val="24"/>
          <w:szCs w:val="24"/>
        </w:rPr>
      </w:pPr>
      <w:r>
        <w:rPr>
          <w:rFonts w:eastAsiaTheme="minorEastAsia"/>
          <w:bCs/>
          <w:color w:val="000000" w:themeColor="text1"/>
          <w:sz w:val="24"/>
          <w:szCs w:val="24"/>
        </w:rPr>
        <w:t>An effective executive compensation system is critical</w:t>
      </w:r>
      <w:r w:rsidR="00D9274C">
        <w:rPr>
          <w:rFonts w:eastAsiaTheme="minorEastAsia"/>
          <w:bCs/>
          <w:color w:val="000000" w:themeColor="text1"/>
          <w:sz w:val="24"/>
          <w:szCs w:val="24"/>
        </w:rPr>
        <w:t xml:space="preserve"> </w:t>
      </w:r>
      <w:r w:rsidR="009462D6">
        <w:rPr>
          <w:rFonts w:eastAsiaTheme="minorEastAsia"/>
          <w:bCs/>
          <w:color w:val="000000" w:themeColor="text1"/>
          <w:sz w:val="24"/>
          <w:szCs w:val="24"/>
        </w:rPr>
        <w:t>to</w:t>
      </w:r>
      <w:r>
        <w:rPr>
          <w:rFonts w:eastAsiaTheme="minorEastAsia"/>
          <w:bCs/>
          <w:color w:val="000000" w:themeColor="text1"/>
          <w:sz w:val="24"/>
          <w:szCs w:val="24"/>
        </w:rPr>
        <w:t xml:space="preserve"> aligning the interests of management and shareholders to minimize agency costs and maximize shareholder value.  </w:t>
      </w:r>
      <w:r w:rsidR="00D9274C">
        <w:rPr>
          <w:rFonts w:eastAsiaTheme="minorEastAsia"/>
          <w:bCs/>
          <w:color w:val="000000" w:themeColor="text1"/>
          <w:sz w:val="24"/>
          <w:szCs w:val="24"/>
        </w:rPr>
        <w:t>T</w:t>
      </w:r>
      <w:r>
        <w:rPr>
          <w:rFonts w:eastAsiaTheme="minorEastAsia"/>
          <w:bCs/>
          <w:color w:val="000000" w:themeColor="text1"/>
          <w:sz w:val="24"/>
          <w:szCs w:val="24"/>
        </w:rPr>
        <w:t>he price of a company’s share</w:t>
      </w:r>
      <w:r w:rsidR="00D9274C">
        <w:rPr>
          <w:rFonts w:eastAsiaTheme="minorEastAsia"/>
          <w:bCs/>
          <w:color w:val="000000" w:themeColor="text1"/>
          <w:sz w:val="24"/>
          <w:szCs w:val="24"/>
        </w:rPr>
        <w:t>s</w:t>
      </w:r>
      <w:r>
        <w:rPr>
          <w:rFonts w:eastAsiaTheme="minorEastAsia"/>
          <w:bCs/>
          <w:color w:val="000000" w:themeColor="text1"/>
          <w:sz w:val="24"/>
          <w:szCs w:val="24"/>
        </w:rPr>
        <w:t xml:space="preserve"> </w:t>
      </w:r>
      <w:r>
        <w:rPr>
          <w:rFonts w:eastAsia="Times New Roman"/>
          <w:color w:val="000000"/>
          <w:sz w:val="24"/>
          <w:szCs w:val="24"/>
        </w:rPr>
        <w:t xml:space="preserve">equals </w:t>
      </w:r>
      <w:r w:rsidR="00576BB8" w:rsidRPr="00576BB8">
        <w:rPr>
          <w:rFonts w:eastAsia="Times New Roman" w:hint="cs"/>
          <w:color w:val="000000"/>
          <w:sz w:val="24"/>
          <w:szCs w:val="24"/>
        </w:rPr>
        <w:t>the present value of</w:t>
      </w:r>
      <w:r>
        <w:rPr>
          <w:rFonts w:eastAsia="Times New Roman"/>
          <w:color w:val="000000"/>
          <w:sz w:val="24"/>
          <w:szCs w:val="24"/>
        </w:rPr>
        <w:t xml:space="preserve"> </w:t>
      </w:r>
      <w:r w:rsidR="00914B3E">
        <w:rPr>
          <w:rFonts w:eastAsia="Times New Roman"/>
          <w:color w:val="000000"/>
          <w:sz w:val="24"/>
          <w:szCs w:val="24"/>
        </w:rPr>
        <w:t>its</w:t>
      </w:r>
      <w:r>
        <w:rPr>
          <w:rFonts w:eastAsia="Times New Roman"/>
          <w:color w:val="000000"/>
          <w:sz w:val="24"/>
          <w:szCs w:val="24"/>
        </w:rPr>
        <w:t xml:space="preserve"> future </w:t>
      </w:r>
      <w:r w:rsidR="00576BB8" w:rsidRPr="00576BB8">
        <w:rPr>
          <w:rFonts w:eastAsia="Times New Roman" w:hint="cs"/>
          <w:color w:val="000000"/>
          <w:sz w:val="24"/>
          <w:szCs w:val="24"/>
        </w:rPr>
        <w:t>cash flows</w:t>
      </w:r>
      <w:r>
        <w:rPr>
          <w:rFonts w:eastAsia="Times New Roman"/>
          <w:color w:val="000000"/>
          <w:sz w:val="24"/>
          <w:szCs w:val="24"/>
        </w:rPr>
        <w:t>,</w:t>
      </w:r>
      <w:r>
        <w:rPr>
          <w:rFonts w:eastAsiaTheme="minorEastAsia"/>
          <w:bCs/>
          <w:color w:val="000000" w:themeColor="text1"/>
          <w:sz w:val="24"/>
          <w:szCs w:val="24"/>
        </w:rPr>
        <w:t xml:space="preserve"> </w:t>
      </w:r>
      <w:r w:rsidR="00D9274C">
        <w:rPr>
          <w:rFonts w:eastAsiaTheme="minorEastAsia"/>
          <w:bCs/>
          <w:color w:val="000000" w:themeColor="text1"/>
          <w:sz w:val="24"/>
          <w:szCs w:val="24"/>
        </w:rPr>
        <w:t xml:space="preserve">so </w:t>
      </w:r>
      <w:r>
        <w:rPr>
          <w:rFonts w:eastAsiaTheme="minorEastAsia"/>
          <w:bCs/>
          <w:color w:val="000000" w:themeColor="text1"/>
          <w:sz w:val="24"/>
          <w:szCs w:val="24"/>
        </w:rPr>
        <w:t xml:space="preserve">executive compensation </w:t>
      </w:r>
      <w:r w:rsidR="00D9274C">
        <w:rPr>
          <w:rFonts w:eastAsiaTheme="minorEastAsia"/>
          <w:bCs/>
          <w:color w:val="000000" w:themeColor="text1"/>
          <w:sz w:val="24"/>
          <w:szCs w:val="24"/>
        </w:rPr>
        <w:t xml:space="preserve">needs to be </w:t>
      </w:r>
      <w:r>
        <w:rPr>
          <w:rFonts w:eastAsiaTheme="minorEastAsia"/>
          <w:bCs/>
          <w:color w:val="000000" w:themeColor="text1"/>
          <w:sz w:val="24"/>
          <w:szCs w:val="24"/>
        </w:rPr>
        <w:t xml:space="preserve">highly correlated </w:t>
      </w:r>
      <w:r w:rsidR="002B3B1A">
        <w:rPr>
          <w:rFonts w:eastAsiaTheme="minorEastAsia"/>
          <w:bCs/>
          <w:color w:val="000000" w:themeColor="text1"/>
          <w:sz w:val="24"/>
          <w:szCs w:val="24"/>
        </w:rPr>
        <w:t>with</w:t>
      </w:r>
      <w:r>
        <w:rPr>
          <w:rFonts w:eastAsiaTheme="minorEastAsia"/>
          <w:bCs/>
          <w:color w:val="000000" w:themeColor="text1"/>
          <w:sz w:val="24"/>
          <w:szCs w:val="24"/>
        </w:rPr>
        <w:t xml:space="preserve"> long-term performance.  </w:t>
      </w:r>
      <w:r w:rsidR="00FC167C">
        <w:rPr>
          <w:rFonts w:eastAsiaTheme="minorEastAsia"/>
          <w:bCs/>
          <w:color w:val="000000" w:themeColor="text1"/>
          <w:sz w:val="24"/>
          <w:szCs w:val="24"/>
        </w:rPr>
        <w:t>Pa</w:t>
      </w:r>
      <w:r>
        <w:rPr>
          <w:rFonts w:eastAsiaTheme="minorEastAsia"/>
          <w:bCs/>
          <w:color w:val="000000" w:themeColor="text1"/>
          <w:sz w:val="24"/>
          <w:szCs w:val="24"/>
        </w:rPr>
        <w:t>y</w:t>
      </w:r>
      <w:r w:rsidR="00FC167C">
        <w:rPr>
          <w:rFonts w:eastAsiaTheme="minorEastAsia"/>
          <w:bCs/>
          <w:color w:val="000000" w:themeColor="text1"/>
          <w:sz w:val="24"/>
          <w:szCs w:val="24"/>
        </w:rPr>
        <w:t xml:space="preserve"> sy</w:t>
      </w:r>
      <w:r>
        <w:rPr>
          <w:rFonts w:eastAsiaTheme="minorEastAsia"/>
          <w:bCs/>
          <w:color w:val="000000" w:themeColor="text1"/>
          <w:sz w:val="24"/>
          <w:szCs w:val="24"/>
        </w:rPr>
        <w:t>stems that reward short-term profits at the expense of long-term success are</w:t>
      </w:r>
      <w:r w:rsidR="00B7417F">
        <w:rPr>
          <w:rFonts w:eastAsiaTheme="minorEastAsia"/>
          <w:bCs/>
          <w:color w:val="000000" w:themeColor="text1"/>
          <w:sz w:val="24"/>
          <w:szCs w:val="24"/>
        </w:rPr>
        <w:t xml:space="preserve"> </w:t>
      </w:r>
      <w:r w:rsidR="00296F5F">
        <w:rPr>
          <w:rFonts w:eastAsiaTheme="minorEastAsia"/>
          <w:bCs/>
          <w:color w:val="000000" w:themeColor="text1"/>
          <w:sz w:val="24"/>
          <w:szCs w:val="24"/>
        </w:rPr>
        <w:t>detrimental</w:t>
      </w:r>
      <w:r>
        <w:rPr>
          <w:rFonts w:eastAsiaTheme="minorEastAsia"/>
          <w:bCs/>
          <w:color w:val="000000" w:themeColor="text1"/>
          <w:sz w:val="24"/>
          <w:szCs w:val="24"/>
        </w:rPr>
        <w:t>.</w:t>
      </w:r>
      <w:r w:rsidR="00882BFF">
        <w:rPr>
          <w:rFonts w:eastAsiaTheme="minorEastAsia"/>
          <w:bCs/>
          <w:color w:val="000000" w:themeColor="text1"/>
          <w:sz w:val="24"/>
          <w:szCs w:val="24"/>
        </w:rPr>
        <w:t xml:space="preserve">  The</w:t>
      </w:r>
      <w:r w:rsidR="00D9274C">
        <w:rPr>
          <w:rFonts w:eastAsiaTheme="minorEastAsia"/>
          <w:bCs/>
          <w:color w:val="000000" w:themeColor="text1"/>
          <w:sz w:val="24"/>
          <w:szCs w:val="24"/>
        </w:rPr>
        <w:t>se systems</w:t>
      </w:r>
      <w:r w:rsidR="00882BFF">
        <w:rPr>
          <w:rFonts w:eastAsiaTheme="minorEastAsia"/>
          <w:bCs/>
          <w:color w:val="000000" w:themeColor="text1"/>
          <w:sz w:val="24"/>
          <w:szCs w:val="24"/>
        </w:rPr>
        <w:t xml:space="preserve"> </w:t>
      </w:r>
      <w:r>
        <w:rPr>
          <w:rFonts w:eastAsiaTheme="minorEastAsia"/>
          <w:bCs/>
          <w:color w:val="000000" w:themeColor="text1"/>
          <w:sz w:val="24"/>
          <w:szCs w:val="24"/>
        </w:rPr>
        <w:t xml:space="preserve">must also be </w:t>
      </w:r>
      <w:r w:rsidR="00882BFF">
        <w:rPr>
          <w:rFonts w:eastAsiaTheme="minorEastAsia"/>
          <w:bCs/>
          <w:color w:val="000000" w:themeColor="text1"/>
          <w:sz w:val="24"/>
          <w:szCs w:val="24"/>
        </w:rPr>
        <w:t xml:space="preserve">competitive </w:t>
      </w:r>
      <w:r>
        <w:rPr>
          <w:rFonts w:eastAsiaTheme="minorEastAsia"/>
          <w:bCs/>
          <w:color w:val="000000" w:themeColor="text1"/>
          <w:sz w:val="24"/>
          <w:szCs w:val="24"/>
        </w:rPr>
        <w:t xml:space="preserve">with other firms in the </w:t>
      </w:r>
      <w:r w:rsidR="004446C1">
        <w:rPr>
          <w:rFonts w:eastAsiaTheme="minorEastAsia"/>
          <w:bCs/>
          <w:color w:val="000000" w:themeColor="text1"/>
          <w:sz w:val="24"/>
          <w:szCs w:val="24"/>
        </w:rPr>
        <w:t>industry</w:t>
      </w:r>
      <w:r w:rsidR="00914B3E">
        <w:rPr>
          <w:rFonts w:eastAsiaTheme="minorEastAsia"/>
          <w:bCs/>
          <w:color w:val="000000" w:themeColor="text1"/>
          <w:sz w:val="24"/>
          <w:szCs w:val="24"/>
        </w:rPr>
        <w:t xml:space="preserve"> so that</w:t>
      </w:r>
      <w:r>
        <w:rPr>
          <w:rFonts w:eastAsiaTheme="minorEastAsia"/>
          <w:bCs/>
          <w:color w:val="000000" w:themeColor="text1"/>
          <w:sz w:val="24"/>
          <w:szCs w:val="24"/>
        </w:rPr>
        <w:t xml:space="preserve"> the company </w:t>
      </w:r>
      <w:r w:rsidR="00882BFF">
        <w:rPr>
          <w:rFonts w:eastAsiaTheme="minorEastAsia"/>
          <w:bCs/>
          <w:color w:val="000000" w:themeColor="text1"/>
          <w:sz w:val="24"/>
          <w:szCs w:val="24"/>
        </w:rPr>
        <w:t xml:space="preserve">can </w:t>
      </w:r>
      <w:r>
        <w:rPr>
          <w:rFonts w:eastAsiaTheme="minorEastAsia"/>
          <w:color w:val="000000" w:themeColor="text1"/>
          <w:sz w:val="24"/>
          <w:szCs w:val="24"/>
        </w:rPr>
        <w:t>a</w:t>
      </w:r>
      <w:r w:rsidR="00B176D8" w:rsidRPr="00B176D8">
        <w:rPr>
          <w:rFonts w:eastAsiaTheme="minorEastAsia" w:hint="cs"/>
          <w:color w:val="000000" w:themeColor="text1"/>
          <w:sz w:val="24"/>
          <w:szCs w:val="24"/>
        </w:rPr>
        <w:t>ttract</w:t>
      </w:r>
      <w:r>
        <w:rPr>
          <w:rFonts w:eastAsiaTheme="minorEastAsia"/>
          <w:color w:val="000000" w:themeColor="text1"/>
          <w:sz w:val="24"/>
          <w:szCs w:val="24"/>
        </w:rPr>
        <w:t xml:space="preserve">, motivate, and retain </w:t>
      </w:r>
      <w:r w:rsidR="00B176D8" w:rsidRPr="00B176D8">
        <w:rPr>
          <w:rFonts w:eastAsiaTheme="minorEastAsia" w:hint="cs"/>
          <w:color w:val="000000" w:themeColor="text1"/>
          <w:sz w:val="24"/>
          <w:szCs w:val="24"/>
        </w:rPr>
        <w:t>high</w:t>
      </w:r>
      <w:r w:rsidR="00A02624">
        <w:rPr>
          <w:rFonts w:eastAsiaTheme="minorEastAsia"/>
          <w:color w:val="000000" w:themeColor="text1"/>
          <w:sz w:val="24"/>
          <w:szCs w:val="24"/>
        </w:rPr>
        <w:t>-</w:t>
      </w:r>
      <w:r w:rsidR="00B176D8" w:rsidRPr="00B176D8">
        <w:rPr>
          <w:rFonts w:eastAsiaTheme="minorEastAsia" w:hint="cs"/>
          <w:color w:val="000000" w:themeColor="text1"/>
          <w:sz w:val="24"/>
          <w:szCs w:val="24"/>
        </w:rPr>
        <w:t xml:space="preserve">quality </w:t>
      </w:r>
      <w:r>
        <w:rPr>
          <w:rFonts w:eastAsiaTheme="minorEastAsia"/>
          <w:color w:val="000000" w:themeColor="text1"/>
          <w:sz w:val="24"/>
          <w:szCs w:val="24"/>
        </w:rPr>
        <w:t>man</w:t>
      </w:r>
      <w:r w:rsidR="00A02624">
        <w:rPr>
          <w:rFonts w:eastAsiaTheme="minorEastAsia"/>
          <w:color w:val="000000" w:themeColor="text1"/>
          <w:sz w:val="24"/>
          <w:szCs w:val="24"/>
        </w:rPr>
        <w:t>a</w:t>
      </w:r>
      <w:r>
        <w:rPr>
          <w:rFonts w:eastAsiaTheme="minorEastAsia"/>
          <w:color w:val="000000" w:themeColor="text1"/>
          <w:sz w:val="24"/>
          <w:szCs w:val="24"/>
        </w:rPr>
        <w:t xml:space="preserve">gers in </w:t>
      </w:r>
      <w:r w:rsidR="00A84926">
        <w:rPr>
          <w:rFonts w:eastAsiaTheme="minorEastAsia"/>
          <w:color w:val="000000" w:themeColor="text1"/>
          <w:sz w:val="24"/>
          <w:szCs w:val="24"/>
        </w:rPr>
        <w:t>a</w:t>
      </w:r>
      <w:r>
        <w:rPr>
          <w:rFonts w:eastAsiaTheme="minorEastAsia"/>
          <w:color w:val="000000" w:themeColor="text1"/>
          <w:sz w:val="24"/>
          <w:szCs w:val="24"/>
        </w:rPr>
        <w:t xml:space="preserve"> competitive global market for executive talent.</w:t>
      </w:r>
    </w:p>
    <w:p w14:paraId="7656B3A2" w14:textId="77777777" w:rsidR="000F3972" w:rsidRDefault="000F3972" w:rsidP="000823D8">
      <w:pPr>
        <w:widowControl w:val="0"/>
        <w:kinsoku w:val="0"/>
        <w:overflowPunct w:val="0"/>
        <w:spacing w:after="0" w:line="240" w:lineRule="auto"/>
        <w:textAlignment w:val="baseline"/>
        <w:rPr>
          <w:rFonts w:eastAsiaTheme="minorEastAsia"/>
          <w:bCs/>
          <w:color w:val="000000" w:themeColor="text1"/>
          <w:sz w:val="24"/>
          <w:szCs w:val="24"/>
        </w:rPr>
      </w:pPr>
    </w:p>
    <w:p w14:paraId="7736443C" w14:textId="6925EAFD" w:rsidR="00634810" w:rsidRDefault="00FC167C" w:rsidP="00434A12">
      <w:pPr>
        <w:widowControl w:val="0"/>
        <w:kinsoku w:val="0"/>
        <w:overflowPunct w:val="0"/>
        <w:spacing w:after="0" w:line="240" w:lineRule="auto"/>
        <w:ind w:right="-450"/>
        <w:textAlignment w:val="baseline"/>
        <w:rPr>
          <w:rFonts w:eastAsiaTheme="minorEastAsia"/>
          <w:bCs/>
          <w:color w:val="000000" w:themeColor="text1"/>
          <w:sz w:val="24"/>
          <w:szCs w:val="24"/>
        </w:rPr>
      </w:pPr>
      <w:r>
        <w:rPr>
          <w:rFonts w:eastAsiaTheme="minorEastAsia"/>
          <w:bCs/>
          <w:color w:val="000000" w:themeColor="text1"/>
          <w:sz w:val="24"/>
          <w:szCs w:val="24"/>
        </w:rPr>
        <w:t xml:space="preserve">There have been </w:t>
      </w:r>
      <w:r w:rsidR="00914B3E">
        <w:rPr>
          <w:rFonts w:eastAsiaTheme="minorEastAsia"/>
          <w:bCs/>
          <w:color w:val="000000" w:themeColor="text1"/>
          <w:sz w:val="24"/>
          <w:szCs w:val="24"/>
        </w:rPr>
        <w:t>significant</w:t>
      </w:r>
      <w:r w:rsidR="00882BFF">
        <w:rPr>
          <w:rFonts w:eastAsiaTheme="minorEastAsia"/>
          <w:bCs/>
          <w:color w:val="000000" w:themeColor="text1"/>
          <w:sz w:val="24"/>
          <w:szCs w:val="24"/>
        </w:rPr>
        <w:t xml:space="preserve"> </w:t>
      </w:r>
      <w:r w:rsidR="00A55DBC">
        <w:rPr>
          <w:rFonts w:eastAsiaTheme="minorEastAsia"/>
          <w:bCs/>
          <w:color w:val="000000" w:themeColor="text1"/>
          <w:sz w:val="24"/>
          <w:szCs w:val="24"/>
        </w:rPr>
        <w:t>improvements to corporate governance in Canada since the Dey Report</w:t>
      </w:r>
      <w:r w:rsidR="00503885">
        <w:rPr>
          <w:rFonts w:eastAsiaTheme="minorEastAsia"/>
          <w:bCs/>
          <w:color w:val="000000" w:themeColor="text1"/>
          <w:sz w:val="24"/>
          <w:szCs w:val="24"/>
        </w:rPr>
        <w:t xml:space="preserve"> </w:t>
      </w:r>
      <w:r w:rsidR="00026903">
        <w:rPr>
          <w:rFonts w:eastAsiaTheme="minorEastAsia"/>
          <w:bCs/>
          <w:color w:val="000000" w:themeColor="text1"/>
          <w:sz w:val="24"/>
          <w:szCs w:val="24"/>
        </w:rPr>
        <w:t xml:space="preserve">was </w:t>
      </w:r>
      <w:r w:rsidR="003F0C5F">
        <w:rPr>
          <w:rFonts w:eastAsiaTheme="minorEastAsia"/>
          <w:bCs/>
          <w:color w:val="000000" w:themeColor="text1"/>
          <w:sz w:val="24"/>
          <w:szCs w:val="24"/>
        </w:rPr>
        <w:t>published in 1994</w:t>
      </w:r>
      <w:r w:rsidR="00914B3E">
        <w:rPr>
          <w:rFonts w:eastAsiaTheme="minorEastAsia"/>
          <w:bCs/>
          <w:color w:val="000000" w:themeColor="text1"/>
          <w:sz w:val="24"/>
          <w:szCs w:val="24"/>
        </w:rPr>
        <w:t>,</w:t>
      </w:r>
      <w:r w:rsidR="003F0C5F">
        <w:rPr>
          <w:rFonts w:eastAsiaTheme="minorEastAsia"/>
          <w:bCs/>
          <w:color w:val="000000" w:themeColor="text1"/>
          <w:sz w:val="24"/>
          <w:szCs w:val="24"/>
        </w:rPr>
        <w:t xml:space="preserve"> and the realiz</w:t>
      </w:r>
      <w:r w:rsidR="00026903">
        <w:rPr>
          <w:rFonts w:eastAsiaTheme="minorEastAsia"/>
          <w:bCs/>
          <w:color w:val="000000" w:themeColor="text1"/>
          <w:sz w:val="24"/>
          <w:szCs w:val="24"/>
        </w:rPr>
        <w:t>ation</w:t>
      </w:r>
      <w:r w:rsidR="003F0C5F">
        <w:rPr>
          <w:rFonts w:eastAsiaTheme="minorEastAsia"/>
          <w:bCs/>
          <w:color w:val="000000" w:themeColor="text1"/>
          <w:sz w:val="24"/>
          <w:szCs w:val="24"/>
        </w:rPr>
        <w:t xml:space="preserve"> </w:t>
      </w:r>
      <w:r w:rsidR="00634810">
        <w:rPr>
          <w:rFonts w:eastAsiaTheme="minorEastAsia"/>
          <w:bCs/>
          <w:color w:val="000000" w:themeColor="text1"/>
          <w:sz w:val="24"/>
          <w:szCs w:val="24"/>
        </w:rPr>
        <w:t xml:space="preserve">by </w:t>
      </w:r>
      <w:r w:rsidR="003F0C5F">
        <w:rPr>
          <w:rFonts w:eastAsiaTheme="minorEastAsia"/>
          <w:bCs/>
          <w:color w:val="000000" w:themeColor="text1"/>
          <w:sz w:val="24"/>
          <w:szCs w:val="24"/>
        </w:rPr>
        <w:t xml:space="preserve">directors that they </w:t>
      </w:r>
      <w:r w:rsidR="00634810">
        <w:rPr>
          <w:rFonts w:eastAsiaTheme="minorEastAsia"/>
          <w:bCs/>
          <w:color w:val="000000" w:themeColor="text1"/>
          <w:sz w:val="24"/>
          <w:szCs w:val="24"/>
        </w:rPr>
        <w:t xml:space="preserve">can be </w:t>
      </w:r>
      <w:r w:rsidR="003F0C5F">
        <w:rPr>
          <w:rFonts w:eastAsiaTheme="minorEastAsia"/>
          <w:bCs/>
          <w:color w:val="000000" w:themeColor="text1"/>
          <w:sz w:val="24"/>
          <w:szCs w:val="24"/>
        </w:rPr>
        <w:t>held accountable for a lack of proper oversight</w:t>
      </w:r>
      <w:r w:rsidR="00B7417F">
        <w:rPr>
          <w:rFonts w:eastAsiaTheme="minorEastAsia"/>
          <w:bCs/>
          <w:color w:val="000000" w:themeColor="text1"/>
          <w:sz w:val="24"/>
          <w:szCs w:val="24"/>
        </w:rPr>
        <w:t>.  B</w:t>
      </w:r>
      <w:r w:rsidR="00A55DBC">
        <w:rPr>
          <w:rFonts w:eastAsiaTheme="minorEastAsia"/>
          <w:bCs/>
          <w:color w:val="000000" w:themeColor="text1"/>
          <w:sz w:val="24"/>
          <w:szCs w:val="24"/>
        </w:rPr>
        <w:t xml:space="preserve">oards of directors </w:t>
      </w:r>
      <w:r w:rsidR="004446C1">
        <w:rPr>
          <w:rFonts w:eastAsiaTheme="minorEastAsia"/>
          <w:bCs/>
          <w:color w:val="000000" w:themeColor="text1"/>
          <w:sz w:val="24"/>
          <w:szCs w:val="24"/>
        </w:rPr>
        <w:t xml:space="preserve">now </w:t>
      </w:r>
      <w:r w:rsidR="00A55DBC">
        <w:rPr>
          <w:rFonts w:eastAsiaTheme="minorEastAsia"/>
          <w:bCs/>
          <w:color w:val="000000" w:themeColor="text1"/>
          <w:sz w:val="24"/>
          <w:szCs w:val="24"/>
        </w:rPr>
        <w:t>play a much more active role in</w:t>
      </w:r>
      <w:r>
        <w:rPr>
          <w:rFonts w:eastAsiaTheme="minorEastAsia"/>
          <w:bCs/>
          <w:color w:val="000000" w:themeColor="text1"/>
          <w:sz w:val="24"/>
          <w:szCs w:val="24"/>
        </w:rPr>
        <w:t xml:space="preserve"> </w:t>
      </w:r>
      <w:r w:rsidR="00B7417F">
        <w:rPr>
          <w:rFonts w:eastAsiaTheme="minorEastAsia"/>
          <w:bCs/>
          <w:color w:val="000000" w:themeColor="text1"/>
          <w:sz w:val="24"/>
          <w:szCs w:val="24"/>
        </w:rPr>
        <w:t xml:space="preserve">a </w:t>
      </w:r>
      <w:r>
        <w:rPr>
          <w:rFonts w:eastAsiaTheme="minorEastAsia"/>
          <w:bCs/>
          <w:color w:val="000000" w:themeColor="text1"/>
          <w:sz w:val="24"/>
          <w:szCs w:val="24"/>
        </w:rPr>
        <w:t>company</w:t>
      </w:r>
      <w:r w:rsidR="00B7417F">
        <w:rPr>
          <w:rFonts w:eastAsiaTheme="minorEastAsia"/>
          <w:bCs/>
          <w:color w:val="000000" w:themeColor="text1"/>
          <w:sz w:val="24"/>
          <w:szCs w:val="24"/>
        </w:rPr>
        <w:t>’s</w:t>
      </w:r>
      <w:r w:rsidR="00A55DBC">
        <w:rPr>
          <w:rFonts w:eastAsiaTheme="minorEastAsia"/>
          <w:bCs/>
          <w:color w:val="000000" w:themeColor="text1"/>
          <w:sz w:val="24"/>
          <w:szCs w:val="24"/>
        </w:rPr>
        <w:t xml:space="preserve"> management</w:t>
      </w:r>
      <w:r w:rsidR="00914B3E">
        <w:rPr>
          <w:rFonts w:eastAsiaTheme="minorEastAsia"/>
          <w:bCs/>
          <w:color w:val="000000" w:themeColor="text1"/>
          <w:sz w:val="24"/>
          <w:szCs w:val="24"/>
        </w:rPr>
        <w:t>,</w:t>
      </w:r>
      <w:r w:rsidR="00A55DBC">
        <w:rPr>
          <w:rFonts w:eastAsiaTheme="minorEastAsia"/>
          <w:bCs/>
          <w:color w:val="000000" w:themeColor="text1"/>
          <w:sz w:val="24"/>
          <w:szCs w:val="24"/>
        </w:rPr>
        <w:t xml:space="preserve"> setting </w:t>
      </w:r>
      <w:r w:rsidR="00B7417F">
        <w:rPr>
          <w:rFonts w:eastAsiaTheme="minorEastAsia"/>
          <w:bCs/>
          <w:color w:val="000000" w:themeColor="text1"/>
          <w:sz w:val="24"/>
          <w:szCs w:val="24"/>
        </w:rPr>
        <w:t xml:space="preserve">its </w:t>
      </w:r>
      <w:r w:rsidR="00A55DBC">
        <w:rPr>
          <w:rFonts w:eastAsiaTheme="minorEastAsia"/>
          <w:bCs/>
          <w:color w:val="000000" w:themeColor="text1"/>
          <w:sz w:val="24"/>
          <w:szCs w:val="24"/>
        </w:rPr>
        <w:t>strategic direction, selecting the</w:t>
      </w:r>
      <w:r w:rsidR="00503885">
        <w:rPr>
          <w:rFonts w:eastAsiaTheme="minorEastAsia"/>
          <w:bCs/>
          <w:color w:val="000000" w:themeColor="text1"/>
          <w:sz w:val="24"/>
          <w:szCs w:val="24"/>
        </w:rPr>
        <w:t xml:space="preserve"> right </w:t>
      </w:r>
      <w:r w:rsidR="00A55DBC">
        <w:rPr>
          <w:rFonts w:eastAsiaTheme="minorEastAsia"/>
          <w:bCs/>
          <w:color w:val="000000" w:themeColor="text1"/>
          <w:sz w:val="24"/>
          <w:szCs w:val="24"/>
        </w:rPr>
        <w:t>CEO, couns</w:t>
      </w:r>
      <w:r w:rsidR="00A02624">
        <w:rPr>
          <w:rFonts w:eastAsiaTheme="minorEastAsia"/>
          <w:bCs/>
          <w:color w:val="000000" w:themeColor="text1"/>
          <w:sz w:val="24"/>
          <w:szCs w:val="24"/>
        </w:rPr>
        <w:t>e</w:t>
      </w:r>
      <w:r w:rsidR="00A55DBC">
        <w:rPr>
          <w:rFonts w:eastAsiaTheme="minorEastAsia"/>
          <w:bCs/>
          <w:color w:val="000000" w:themeColor="text1"/>
          <w:sz w:val="24"/>
          <w:szCs w:val="24"/>
        </w:rPr>
        <w:t xml:space="preserve">lling </w:t>
      </w:r>
      <w:r w:rsidR="004F16AE">
        <w:rPr>
          <w:rFonts w:eastAsiaTheme="minorEastAsia"/>
          <w:bCs/>
          <w:color w:val="000000" w:themeColor="text1"/>
          <w:sz w:val="24"/>
          <w:szCs w:val="24"/>
        </w:rPr>
        <w:t>management</w:t>
      </w:r>
      <w:r w:rsidR="00A55DBC">
        <w:rPr>
          <w:rFonts w:eastAsiaTheme="minorEastAsia"/>
          <w:bCs/>
          <w:color w:val="000000" w:themeColor="text1"/>
          <w:sz w:val="24"/>
          <w:szCs w:val="24"/>
        </w:rPr>
        <w:t xml:space="preserve"> as they </w:t>
      </w:r>
      <w:r w:rsidR="00503885">
        <w:rPr>
          <w:rFonts w:eastAsiaTheme="minorEastAsia"/>
          <w:bCs/>
          <w:color w:val="000000" w:themeColor="text1"/>
          <w:sz w:val="24"/>
          <w:szCs w:val="24"/>
        </w:rPr>
        <w:t>work</w:t>
      </w:r>
      <w:r w:rsidR="00A55DBC">
        <w:rPr>
          <w:rFonts w:eastAsiaTheme="minorEastAsia"/>
          <w:bCs/>
          <w:color w:val="000000" w:themeColor="text1"/>
          <w:sz w:val="24"/>
          <w:szCs w:val="24"/>
        </w:rPr>
        <w:t xml:space="preserve"> to </w:t>
      </w:r>
      <w:r>
        <w:rPr>
          <w:rFonts w:eastAsiaTheme="minorEastAsia"/>
          <w:bCs/>
          <w:color w:val="000000" w:themeColor="text1"/>
          <w:sz w:val="24"/>
          <w:szCs w:val="24"/>
        </w:rPr>
        <w:t>achieve</w:t>
      </w:r>
      <w:r w:rsidR="00A55DBC">
        <w:rPr>
          <w:rFonts w:eastAsiaTheme="minorEastAsia"/>
          <w:bCs/>
          <w:color w:val="000000" w:themeColor="text1"/>
          <w:sz w:val="24"/>
          <w:szCs w:val="24"/>
        </w:rPr>
        <w:t xml:space="preserve"> the firm’s goals</w:t>
      </w:r>
      <w:r w:rsidR="00D91040">
        <w:rPr>
          <w:rFonts w:eastAsiaTheme="minorEastAsia"/>
          <w:bCs/>
          <w:color w:val="000000" w:themeColor="text1"/>
          <w:sz w:val="24"/>
          <w:szCs w:val="24"/>
        </w:rPr>
        <w:t>, and evaluating executive performance</w:t>
      </w:r>
      <w:r w:rsidR="00A55DBC">
        <w:rPr>
          <w:rFonts w:eastAsiaTheme="minorEastAsia"/>
          <w:bCs/>
          <w:color w:val="000000" w:themeColor="text1"/>
          <w:sz w:val="24"/>
          <w:szCs w:val="24"/>
        </w:rPr>
        <w:t xml:space="preserve">.  With this </w:t>
      </w:r>
      <w:r w:rsidR="00A84926">
        <w:rPr>
          <w:rFonts w:eastAsiaTheme="minorEastAsia"/>
          <w:bCs/>
          <w:color w:val="000000" w:themeColor="text1"/>
          <w:sz w:val="24"/>
          <w:szCs w:val="24"/>
        </w:rPr>
        <w:t xml:space="preserve">more active </w:t>
      </w:r>
      <w:r w:rsidR="00A55DBC">
        <w:rPr>
          <w:rFonts w:eastAsiaTheme="minorEastAsia"/>
          <w:bCs/>
          <w:color w:val="000000" w:themeColor="text1"/>
          <w:sz w:val="24"/>
          <w:szCs w:val="24"/>
        </w:rPr>
        <w:t xml:space="preserve">involvement comes </w:t>
      </w:r>
      <w:r w:rsidR="004446C1">
        <w:rPr>
          <w:rFonts w:eastAsiaTheme="minorEastAsia"/>
          <w:bCs/>
          <w:color w:val="000000" w:themeColor="text1"/>
          <w:sz w:val="24"/>
          <w:szCs w:val="24"/>
        </w:rPr>
        <w:t xml:space="preserve">the need for </w:t>
      </w:r>
      <w:r w:rsidR="00A55DBC">
        <w:rPr>
          <w:rFonts w:eastAsiaTheme="minorEastAsia"/>
          <w:bCs/>
          <w:color w:val="000000" w:themeColor="text1"/>
          <w:sz w:val="24"/>
          <w:szCs w:val="24"/>
        </w:rPr>
        <w:t xml:space="preserve">higher </w:t>
      </w:r>
      <w:r w:rsidR="004F16AE">
        <w:rPr>
          <w:rFonts w:eastAsiaTheme="minorEastAsia"/>
          <w:bCs/>
          <w:color w:val="000000" w:themeColor="text1"/>
          <w:sz w:val="24"/>
          <w:szCs w:val="24"/>
        </w:rPr>
        <w:t xml:space="preserve">director </w:t>
      </w:r>
      <w:r w:rsidR="00A55DBC">
        <w:rPr>
          <w:rFonts w:eastAsiaTheme="minorEastAsia"/>
          <w:bCs/>
          <w:color w:val="000000" w:themeColor="text1"/>
          <w:sz w:val="24"/>
          <w:szCs w:val="24"/>
        </w:rPr>
        <w:t xml:space="preserve">compensation, but </w:t>
      </w:r>
      <w:r w:rsidR="00503885">
        <w:rPr>
          <w:rFonts w:eastAsiaTheme="minorEastAsia"/>
          <w:bCs/>
          <w:color w:val="000000" w:themeColor="text1"/>
          <w:sz w:val="24"/>
          <w:szCs w:val="24"/>
        </w:rPr>
        <w:t xml:space="preserve">as </w:t>
      </w:r>
      <w:r w:rsidR="00B7417F">
        <w:rPr>
          <w:rFonts w:eastAsiaTheme="minorEastAsia"/>
          <w:bCs/>
          <w:color w:val="000000" w:themeColor="text1"/>
          <w:sz w:val="24"/>
          <w:szCs w:val="24"/>
        </w:rPr>
        <w:t xml:space="preserve">with </w:t>
      </w:r>
      <w:r w:rsidR="00A55DBC">
        <w:rPr>
          <w:rFonts w:eastAsiaTheme="minorEastAsia"/>
          <w:bCs/>
          <w:color w:val="000000" w:themeColor="text1"/>
          <w:sz w:val="24"/>
          <w:szCs w:val="24"/>
        </w:rPr>
        <w:t xml:space="preserve">executives, director pay systems </w:t>
      </w:r>
      <w:r w:rsidR="00A02624">
        <w:rPr>
          <w:rFonts w:eastAsiaTheme="minorEastAsia"/>
          <w:bCs/>
          <w:color w:val="000000" w:themeColor="text1"/>
          <w:sz w:val="24"/>
          <w:szCs w:val="24"/>
        </w:rPr>
        <w:t xml:space="preserve">must </w:t>
      </w:r>
      <w:r w:rsidR="00A55DBC">
        <w:rPr>
          <w:rFonts w:eastAsiaTheme="minorEastAsia"/>
          <w:bCs/>
          <w:color w:val="000000" w:themeColor="text1"/>
          <w:sz w:val="24"/>
          <w:szCs w:val="24"/>
        </w:rPr>
        <w:t xml:space="preserve">maximize shareholder value by rewarding long-term performance.  </w:t>
      </w:r>
      <w:r w:rsidR="004F16AE">
        <w:rPr>
          <w:rFonts w:eastAsiaTheme="minorEastAsia"/>
          <w:bCs/>
          <w:color w:val="000000" w:themeColor="text1"/>
          <w:sz w:val="24"/>
          <w:szCs w:val="24"/>
        </w:rPr>
        <w:t xml:space="preserve">This is difficult for directors as they are tasked with </w:t>
      </w:r>
      <w:r>
        <w:rPr>
          <w:rFonts w:eastAsiaTheme="minorEastAsia"/>
          <w:bCs/>
          <w:color w:val="000000" w:themeColor="text1"/>
          <w:sz w:val="24"/>
          <w:szCs w:val="24"/>
        </w:rPr>
        <w:t>building</w:t>
      </w:r>
      <w:r w:rsidR="004F16AE">
        <w:rPr>
          <w:rFonts w:eastAsiaTheme="minorEastAsia"/>
          <w:bCs/>
          <w:color w:val="000000" w:themeColor="text1"/>
          <w:sz w:val="24"/>
          <w:szCs w:val="24"/>
        </w:rPr>
        <w:t xml:space="preserve"> their </w:t>
      </w:r>
      <w:r w:rsidR="00A84926">
        <w:rPr>
          <w:rFonts w:eastAsiaTheme="minorEastAsia"/>
          <w:bCs/>
          <w:color w:val="000000" w:themeColor="text1"/>
          <w:sz w:val="24"/>
          <w:szCs w:val="24"/>
        </w:rPr>
        <w:t>compensation</w:t>
      </w:r>
      <w:r w:rsidR="004F16AE">
        <w:rPr>
          <w:rFonts w:eastAsiaTheme="minorEastAsia"/>
          <w:bCs/>
          <w:color w:val="000000" w:themeColor="text1"/>
          <w:sz w:val="24"/>
          <w:szCs w:val="24"/>
        </w:rPr>
        <w:t xml:space="preserve"> </w:t>
      </w:r>
      <w:r w:rsidR="00A84926">
        <w:rPr>
          <w:rFonts w:eastAsiaTheme="minorEastAsia"/>
          <w:bCs/>
          <w:color w:val="000000" w:themeColor="text1"/>
          <w:sz w:val="24"/>
          <w:szCs w:val="24"/>
        </w:rPr>
        <w:t>plans</w:t>
      </w:r>
      <w:r w:rsidR="00914B3E">
        <w:rPr>
          <w:rFonts w:eastAsiaTheme="minorEastAsia"/>
          <w:bCs/>
          <w:color w:val="000000" w:themeColor="text1"/>
          <w:sz w:val="24"/>
          <w:szCs w:val="24"/>
        </w:rPr>
        <w:t>,</w:t>
      </w:r>
      <w:r w:rsidR="00B7417F">
        <w:rPr>
          <w:rFonts w:eastAsiaTheme="minorEastAsia"/>
          <w:bCs/>
          <w:color w:val="000000" w:themeColor="text1"/>
          <w:sz w:val="24"/>
          <w:szCs w:val="24"/>
        </w:rPr>
        <w:t xml:space="preserve"> leading </w:t>
      </w:r>
      <w:r w:rsidR="00503885">
        <w:rPr>
          <w:rFonts w:eastAsiaTheme="minorEastAsia"/>
          <w:bCs/>
          <w:color w:val="000000" w:themeColor="text1"/>
          <w:sz w:val="24"/>
          <w:szCs w:val="24"/>
        </w:rPr>
        <w:t xml:space="preserve">to potential </w:t>
      </w:r>
      <w:r w:rsidR="00B7417F">
        <w:rPr>
          <w:rFonts w:eastAsiaTheme="minorEastAsia"/>
          <w:bCs/>
          <w:color w:val="000000" w:themeColor="text1"/>
          <w:sz w:val="24"/>
          <w:szCs w:val="24"/>
        </w:rPr>
        <w:t>conflicts of interest.</w:t>
      </w:r>
    </w:p>
    <w:p w14:paraId="77E4B1B2" w14:textId="77777777" w:rsidR="00634810" w:rsidRDefault="00634810" w:rsidP="000823D8">
      <w:pPr>
        <w:widowControl w:val="0"/>
        <w:kinsoku w:val="0"/>
        <w:overflowPunct w:val="0"/>
        <w:spacing w:after="0" w:line="240" w:lineRule="auto"/>
        <w:textAlignment w:val="baseline"/>
        <w:rPr>
          <w:rFonts w:eastAsiaTheme="minorEastAsia"/>
          <w:bCs/>
          <w:color w:val="000000" w:themeColor="text1"/>
          <w:sz w:val="24"/>
          <w:szCs w:val="24"/>
        </w:rPr>
      </w:pPr>
    </w:p>
    <w:p w14:paraId="1B81FC44" w14:textId="2A5D8E0B" w:rsidR="00A55DBC" w:rsidRPr="00A55DBC" w:rsidRDefault="00A55DBC" w:rsidP="00BE52AE">
      <w:pPr>
        <w:widowControl w:val="0"/>
        <w:kinsoku w:val="0"/>
        <w:overflowPunct w:val="0"/>
        <w:spacing w:after="0" w:line="240" w:lineRule="auto"/>
        <w:ind w:right="-270"/>
        <w:textAlignment w:val="baseline"/>
        <w:rPr>
          <w:rFonts w:eastAsiaTheme="minorEastAsia"/>
          <w:bCs/>
          <w:color w:val="000000" w:themeColor="text1"/>
          <w:sz w:val="24"/>
          <w:szCs w:val="24"/>
        </w:rPr>
      </w:pPr>
      <w:r>
        <w:rPr>
          <w:rFonts w:eastAsiaTheme="minorEastAsia"/>
          <w:bCs/>
          <w:color w:val="000000" w:themeColor="text1"/>
          <w:sz w:val="24"/>
          <w:szCs w:val="24"/>
        </w:rPr>
        <w:t>CCGG</w:t>
      </w:r>
      <w:r w:rsidR="00634810">
        <w:rPr>
          <w:rFonts w:eastAsiaTheme="minorEastAsia"/>
          <w:bCs/>
          <w:color w:val="000000" w:themeColor="text1"/>
          <w:sz w:val="24"/>
          <w:szCs w:val="24"/>
        </w:rPr>
        <w:t xml:space="preserve"> </w:t>
      </w:r>
      <w:r>
        <w:rPr>
          <w:rFonts w:eastAsiaTheme="minorEastAsia"/>
          <w:bCs/>
          <w:color w:val="000000" w:themeColor="text1"/>
          <w:sz w:val="24"/>
          <w:szCs w:val="24"/>
        </w:rPr>
        <w:t xml:space="preserve">recognizes how important effective executive and director compensation </w:t>
      </w:r>
      <w:r w:rsidR="00A02624">
        <w:rPr>
          <w:rFonts w:eastAsiaTheme="minorEastAsia"/>
          <w:bCs/>
          <w:color w:val="000000" w:themeColor="text1"/>
          <w:sz w:val="24"/>
          <w:szCs w:val="24"/>
        </w:rPr>
        <w:t xml:space="preserve">is to promoting </w:t>
      </w:r>
      <w:r>
        <w:rPr>
          <w:rFonts w:eastAsiaTheme="minorEastAsia"/>
          <w:bCs/>
          <w:color w:val="000000" w:themeColor="text1"/>
          <w:sz w:val="24"/>
          <w:szCs w:val="24"/>
        </w:rPr>
        <w:t>good corporate governance.</w:t>
      </w:r>
      <w:r w:rsidR="0081083F">
        <w:rPr>
          <w:rFonts w:eastAsiaTheme="minorEastAsia"/>
          <w:bCs/>
          <w:color w:val="000000" w:themeColor="text1"/>
          <w:sz w:val="24"/>
          <w:szCs w:val="24"/>
        </w:rPr>
        <w:t xml:space="preserve">  Improved</w:t>
      </w:r>
      <w:r>
        <w:rPr>
          <w:rFonts w:eastAsiaTheme="minorEastAsia"/>
          <w:bCs/>
          <w:color w:val="000000" w:themeColor="text1"/>
          <w:sz w:val="24"/>
          <w:szCs w:val="24"/>
        </w:rPr>
        <w:t xml:space="preserve"> </w:t>
      </w:r>
      <w:r w:rsidR="0081083F">
        <w:rPr>
          <w:rFonts w:eastAsiaTheme="minorEastAsia"/>
          <w:bCs/>
          <w:color w:val="000000" w:themeColor="text1"/>
          <w:sz w:val="24"/>
          <w:szCs w:val="24"/>
        </w:rPr>
        <w:t>monitoring</w:t>
      </w:r>
      <w:r>
        <w:rPr>
          <w:rFonts w:eastAsiaTheme="minorEastAsia"/>
          <w:bCs/>
          <w:color w:val="000000" w:themeColor="text1"/>
          <w:sz w:val="24"/>
          <w:szCs w:val="24"/>
        </w:rPr>
        <w:t xml:space="preserve"> </w:t>
      </w:r>
      <w:r w:rsidR="00A84926">
        <w:rPr>
          <w:rFonts w:eastAsiaTheme="minorEastAsia"/>
          <w:bCs/>
          <w:color w:val="000000" w:themeColor="text1"/>
          <w:sz w:val="24"/>
          <w:szCs w:val="24"/>
        </w:rPr>
        <w:t xml:space="preserve">of executive performance </w:t>
      </w:r>
      <w:r>
        <w:rPr>
          <w:rFonts w:eastAsiaTheme="minorEastAsia"/>
          <w:bCs/>
          <w:color w:val="000000" w:themeColor="text1"/>
          <w:sz w:val="24"/>
          <w:szCs w:val="24"/>
        </w:rPr>
        <w:t>by boards and shareholders</w:t>
      </w:r>
      <w:r w:rsidR="00CA501D">
        <w:rPr>
          <w:rFonts w:eastAsiaTheme="minorEastAsia"/>
          <w:bCs/>
          <w:color w:val="000000" w:themeColor="text1"/>
          <w:sz w:val="24"/>
          <w:szCs w:val="24"/>
        </w:rPr>
        <w:t xml:space="preserve"> and </w:t>
      </w:r>
      <w:r w:rsidR="00914B3E">
        <w:rPr>
          <w:rFonts w:eastAsiaTheme="minorEastAsia"/>
          <w:bCs/>
          <w:color w:val="000000" w:themeColor="text1"/>
          <w:sz w:val="24"/>
          <w:szCs w:val="24"/>
        </w:rPr>
        <w:t>substantial</w:t>
      </w:r>
      <w:r w:rsidR="00CA501D">
        <w:rPr>
          <w:rFonts w:eastAsiaTheme="minorEastAsia"/>
          <w:bCs/>
          <w:color w:val="000000" w:themeColor="text1"/>
          <w:sz w:val="24"/>
          <w:szCs w:val="24"/>
        </w:rPr>
        <w:t xml:space="preserve"> penalties for those who attempt to mislead investors</w:t>
      </w:r>
      <w:r>
        <w:rPr>
          <w:rFonts w:eastAsiaTheme="minorEastAsia"/>
          <w:bCs/>
          <w:color w:val="000000" w:themeColor="text1"/>
          <w:sz w:val="24"/>
          <w:szCs w:val="24"/>
        </w:rPr>
        <w:t xml:space="preserve"> </w:t>
      </w:r>
      <w:r w:rsidR="00CA501D">
        <w:rPr>
          <w:rFonts w:eastAsiaTheme="minorEastAsia"/>
          <w:bCs/>
          <w:color w:val="000000" w:themeColor="text1"/>
          <w:sz w:val="24"/>
          <w:szCs w:val="24"/>
        </w:rPr>
        <w:t xml:space="preserve">are </w:t>
      </w:r>
      <w:r w:rsidR="00A84926">
        <w:rPr>
          <w:rFonts w:eastAsiaTheme="minorEastAsia"/>
          <w:bCs/>
          <w:color w:val="000000" w:themeColor="text1"/>
          <w:sz w:val="24"/>
          <w:szCs w:val="24"/>
        </w:rPr>
        <w:t>essential</w:t>
      </w:r>
      <w:r>
        <w:rPr>
          <w:rFonts w:eastAsiaTheme="minorEastAsia"/>
          <w:bCs/>
          <w:color w:val="000000" w:themeColor="text1"/>
          <w:sz w:val="24"/>
          <w:szCs w:val="24"/>
        </w:rPr>
        <w:t>, but nothing is more</w:t>
      </w:r>
      <w:r w:rsidR="00A84926">
        <w:rPr>
          <w:rFonts w:eastAsiaTheme="minorEastAsia"/>
          <w:bCs/>
          <w:color w:val="000000" w:themeColor="text1"/>
          <w:sz w:val="24"/>
          <w:szCs w:val="24"/>
        </w:rPr>
        <w:t xml:space="preserve"> important</w:t>
      </w:r>
      <w:r>
        <w:rPr>
          <w:rFonts w:eastAsiaTheme="minorEastAsia"/>
          <w:bCs/>
          <w:color w:val="000000" w:themeColor="text1"/>
          <w:sz w:val="24"/>
          <w:szCs w:val="24"/>
        </w:rPr>
        <w:t xml:space="preserve"> than giving </w:t>
      </w:r>
      <w:r w:rsidR="00D91040">
        <w:rPr>
          <w:rFonts w:eastAsiaTheme="minorEastAsia"/>
          <w:bCs/>
          <w:color w:val="000000" w:themeColor="text1"/>
          <w:sz w:val="24"/>
          <w:szCs w:val="24"/>
        </w:rPr>
        <w:t>executives</w:t>
      </w:r>
      <w:r>
        <w:rPr>
          <w:rFonts w:eastAsiaTheme="minorEastAsia"/>
          <w:bCs/>
          <w:color w:val="000000" w:themeColor="text1"/>
          <w:sz w:val="24"/>
          <w:szCs w:val="24"/>
        </w:rPr>
        <w:t xml:space="preserve"> and directors the proper financial incentives</w:t>
      </w:r>
      <w:r w:rsidR="00CA501D">
        <w:rPr>
          <w:rFonts w:eastAsiaTheme="minorEastAsia"/>
          <w:bCs/>
          <w:color w:val="000000" w:themeColor="text1"/>
          <w:sz w:val="24"/>
          <w:szCs w:val="24"/>
        </w:rPr>
        <w:t xml:space="preserve"> to maximize shareholder value</w:t>
      </w:r>
      <w:r>
        <w:rPr>
          <w:rFonts w:eastAsiaTheme="minorEastAsia"/>
          <w:bCs/>
          <w:color w:val="000000" w:themeColor="text1"/>
          <w:sz w:val="24"/>
          <w:szCs w:val="24"/>
        </w:rPr>
        <w:t xml:space="preserve">.  CCGG has published two reports </w:t>
      </w:r>
      <w:r w:rsidR="00B7417F">
        <w:rPr>
          <w:rFonts w:eastAsiaTheme="minorEastAsia"/>
          <w:bCs/>
          <w:color w:val="000000" w:themeColor="text1"/>
          <w:sz w:val="24"/>
          <w:szCs w:val="24"/>
        </w:rPr>
        <w:t xml:space="preserve">on </w:t>
      </w:r>
      <w:r w:rsidR="00A84926">
        <w:rPr>
          <w:rFonts w:eastAsiaTheme="minorEastAsia"/>
          <w:bCs/>
          <w:color w:val="000000" w:themeColor="text1"/>
          <w:sz w:val="24"/>
          <w:szCs w:val="24"/>
        </w:rPr>
        <w:t xml:space="preserve">how to </w:t>
      </w:r>
      <w:r>
        <w:rPr>
          <w:rFonts w:eastAsiaTheme="minorEastAsia"/>
          <w:bCs/>
          <w:color w:val="000000" w:themeColor="text1"/>
          <w:sz w:val="24"/>
          <w:szCs w:val="24"/>
        </w:rPr>
        <w:t>design</w:t>
      </w:r>
      <w:r w:rsidR="00A84926">
        <w:rPr>
          <w:rFonts w:eastAsiaTheme="minorEastAsia"/>
          <w:bCs/>
          <w:color w:val="000000" w:themeColor="text1"/>
          <w:sz w:val="24"/>
          <w:szCs w:val="24"/>
        </w:rPr>
        <w:t xml:space="preserve"> effective </w:t>
      </w:r>
      <w:r>
        <w:rPr>
          <w:rFonts w:eastAsiaTheme="minorEastAsia"/>
          <w:bCs/>
          <w:color w:val="000000" w:themeColor="text1"/>
          <w:sz w:val="24"/>
          <w:szCs w:val="24"/>
        </w:rPr>
        <w:t xml:space="preserve">executive and director compensation systems.  </w:t>
      </w:r>
    </w:p>
    <w:p w14:paraId="64B78741" w14:textId="77777777" w:rsidR="00A55DBC" w:rsidRDefault="00A55DBC" w:rsidP="000823D8">
      <w:pPr>
        <w:widowControl w:val="0"/>
        <w:spacing w:after="0" w:line="240" w:lineRule="auto"/>
        <w:contextualSpacing/>
        <w:textAlignment w:val="baseline"/>
        <w:rPr>
          <w:rFonts w:eastAsia="MS PGothic"/>
          <w:color w:val="000000"/>
          <w:kern w:val="24"/>
          <w:sz w:val="24"/>
          <w:szCs w:val="24"/>
          <w:lang w:val="en-CA"/>
        </w:rPr>
      </w:pPr>
    </w:p>
    <w:p w14:paraId="6FCCBE8C" w14:textId="77777777" w:rsidR="00A55DBC" w:rsidRDefault="00A55DBC" w:rsidP="001D029D">
      <w:pPr>
        <w:widowControl w:val="0"/>
        <w:spacing w:after="0" w:line="240" w:lineRule="auto"/>
        <w:ind w:left="360"/>
        <w:contextualSpacing/>
        <w:textAlignment w:val="baseline"/>
        <w:rPr>
          <w:rFonts w:eastAsia="MS PGothic"/>
          <w:color w:val="000000"/>
          <w:kern w:val="24"/>
          <w:sz w:val="24"/>
          <w:szCs w:val="24"/>
          <w:lang w:val="en-CA"/>
        </w:rPr>
      </w:pPr>
      <w:r w:rsidRPr="00A55DBC">
        <w:rPr>
          <w:rFonts w:eastAsia="MS PGothic" w:hint="cs"/>
          <w:color w:val="000000"/>
          <w:kern w:val="24"/>
          <w:sz w:val="24"/>
          <w:szCs w:val="24"/>
          <w:lang w:val="en-CA"/>
        </w:rPr>
        <w:t>Executive Compensation Principles (2013)</w:t>
      </w:r>
    </w:p>
    <w:p w14:paraId="1CB6FD51" w14:textId="77777777" w:rsidR="0021345C" w:rsidRDefault="0021345C" w:rsidP="000823D8">
      <w:pPr>
        <w:widowControl w:val="0"/>
        <w:spacing w:after="0" w:line="240" w:lineRule="auto"/>
        <w:ind w:left="360"/>
        <w:contextualSpacing/>
        <w:textAlignment w:val="baseline"/>
        <w:rPr>
          <w:rFonts w:eastAsia="MS PGothic"/>
          <w:color w:val="000000"/>
          <w:kern w:val="24"/>
          <w:sz w:val="24"/>
          <w:szCs w:val="24"/>
          <w:lang w:val="en-CA"/>
        </w:rPr>
      </w:pPr>
    </w:p>
    <w:p w14:paraId="6B79E619" w14:textId="1053E3DD" w:rsidR="00EE0333" w:rsidRDefault="00A55DBC" w:rsidP="00EF48F1">
      <w:pPr>
        <w:widowControl w:val="0"/>
        <w:spacing w:after="0" w:line="240" w:lineRule="auto"/>
        <w:ind w:left="360"/>
        <w:contextualSpacing/>
        <w:textAlignment w:val="baseline"/>
        <w:rPr>
          <w:rFonts w:eastAsia="MS PGothic"/>
          <w:color w:val="000000"/>
          <w:kern w:val="24"/>
          <w:sz w:val="24"/>
          <w:szCs w:val="24"/>
          <w:lang w:val="en-CA"/>
        </w:rPr>
      </w:pPr>
      <w:r>
        <w:rPr>
          <w:rFonts w:eastAsia="MS PGothic"/>
          <w:color w:val="000000"/>
          <w:kern w:val="24"/>
          <w:sz w:val="24"/>
          <w:szCs w:val="24"/>
          <w:lang w:val="en-CA"/>
        </w:rPr>
        <w:t>Director Compensation Policy (2017)</w:t>
      </w:r>
    </w:p>
    <w:p w14:paraId="6CBA3176" w14:textId="77777777" w:rsidR="00E051DA" w:rsidRPr="00EF48F1" w:rsidRDefault="00E051DA" w:rsidP="00434A12">
      <w:pPr>
        <w:widowControl w:val="0"/>
        <w:spacing w:after="0" w:line="240" w:lineRule="auto"/>
        <w:contextualSpacing/>
        <w:textAlignment w:val="baseline"/>
        <w:rPr>
          <w:rFonts w:eastAsia="MS PGothic"/>
          <w:color w:val="000000"/>
          <w:kern w:val="24"/>
          <w:sz w:val="24"/>
          <w:szCs w:val="24"/>
          <w:lang w:val="en-CA"/>
        </w:rPr>
      </w:pPr>
    </w:p>
    <w:p w14:paraId="482380AA" w14:textId="270AFC33" w:rsidR="00A55DBC" w:rsidRDefault="00A55DBC" w:rsidP="000823D8">
      <w:pPr>
        <w:widowControl w:val="0"/>
        <w:kinsoku w:val="0"/>
        <w:overflowPunct w:val="0"/>
        <w:spacing w:after="0" w:line="240" w:lineRule="auto"/>
        <w:textAlignment w:val="baseline"/>
        <w:rPr>
          <w:rFonts w:eastAsiaTheme="minorEastAsia"/>
          <w:b/>
          <w:bCs/>
          <w:color w:val="000000" w:themeColor="text1"/>
          <w:sz w:val="24"/>
          <w:szCs w:val="24"/>
        </w:rPr>
      </w:pPr>
      <w:r>
        <w:rPr>
          <w:rFonts w:eastAsiaTheme="minorEastAsia"/>
          <w:b/>
          <w:bCs/>
          <w:color w:val="000000" w:themeColor="text1"/>
          <w:sz w:val="24"/>
          <w:szCs w:val="24"/>
        </w:rPr>
        <w:t>CCGG Executive Compensation Principles</w:t>
      </w:r>
    </w:p>
    <w:p w14:paraId="150BDC84" w14:textId="77777777" w:rsidR="00F7571B" w:rsidRPr="00B176D8" w:rsidRDefault="00F7571B" w:rsidP="000823D8">
      <w:pPr>
        <w:widowControl w:val="0"/>
        <w:kinsoku w:val="0"/>
        <w:overflowPunct w:val="0"/>
        <w:spacing w:after="0" w:line="240" w:lineRule="auto"/>
        <w:textAlignment w:val="baseline"/>
        <w:rPr>
          <w:rFonts w:eastAsia="Times New Roman"/>
          <w:sz w:val="24"/>
          <w:szCs w:val="24"/>
        </w:rPr>
      </w:pPr>
    </w:p>
    <w:p w14:paraId="031776DE" w14:textId="0F63C79B" w:rsidR="00A55DBC" w:rsidRPr="006A15CF" w:rsidRDefault="00A55DBC" w:rsidP="000823D8">
      <w:pPr>
        <w:widowControl w:val="0"/>
        <w:spacing w:after="0" w:line="240" w:lineRule="auto"/>
        <w:rPr>
          <w:sz w:val="24"/>
          <w:szCs w:val="24"/>
        </w:rPr>
      </w:pPr>
      <w:r w:rsidRPr="006A15CF">
        <w:rPr>
          <w:sz w:val="24"/>
          <w:szCs w:val="24"/>
        </w:rPr>
        <w:t xml:space="preserve">Principle 1 </w:t>
      </w:r>
      <w:bookmarkStart w:id="14" w:name="_Hlk35612999"/>
      <w:r w:rsidRPr="006A15CF">
        <w:rPr>
          <w:rFonts w:hint="cs"/>
          <w:sz w:val="24"/>
          <w:szCs w:val="24"/>
        </w:rPr>
        <w:t>–</w:t>
      </w:r>
      <w:bookmarkEnd w:id="14"/>
      <w:r w:rsidRPr="006A15CF">
        <w:rPr>
          <w:sz w:val="24"/>
          <w:szCs w:val="24"/>
        </w:rPr>
        <w:t xml:space="preserve"> A significant component of executive compensation should be “at</w:t>
      </w:r>
      <w:r w:rsidR="00E6552E">
        <w:rPr>
          <w:sz w:val="24"/>
          <w:szCs w:val="24"/>
        </w:rPr>
        <w:t xml:space="preserve"> </w:t>
      </w:r>
      <w:r w:rsidRPr="006A15CF">
        <w:rPr>
          <w:sz w:val="24"/>
          <w:szCs w:val="24"/>
        </w:rPr>
        <w:t>risk” and based on performance.</w:t>
      </w:r>
    </w:p>
    <w:p w14:paraId="3637DDFE" w14:textId="77777777" w:rsidR="0044240C" w:rsidRDefault="0044240C" w:rsidP="000823D8">
      <w:pPr>
        <w:widowControl w:val="0"/>
        <w:spacing w:after="0" w:line="240" w:lineRule="auto"/>
        <w:rPr>
          <w:sz w:val="24"/>
          <w:szCs w:val="24"/>
        </w:rPr>
      </w:pPr>
    </w:p>
    <w:p w14:paraId="184C2DB9" w14:textId="77777777" w:rsidR="00F312CE" w:rsidRDefault="00A55DBC" w:rsidP="000823D8">
      <w:pPr>
        <w:widowControl w:val="0"/>
        <w:spacing w:after="0" w:line="240" w:lineRule="auto"/>
        <w:rPr>
          <w:sz w:val="24"/>
          <w:szCs w:val="24"/>
        </w:rPr>
      </w:pPr>
      <w:r>
        <w:rPr>
          <w:sz w:val="24"/>
          <w:szCs w:val="24"/>
        </w:rPr>
        <w:t xml:space="preserve">Principle 2 </w:t>
      </w:r>
      <w:r>
        <w:rPr>
          <w:rFonts w:hint="cs"/>
          <w:sz w:val="24"/>
          <w:szCs w:val="24"/>
        </w:rPr>
        <w:t>–</w:t>
      </w:r>
      <w:r>
        <w:rPr>
          <w:sz w:val="24"/>
          <w:szCs w:val="24"/>
        </w:rPr>
        <w:t xml:space="preserve"> Performance should be based on key business metrics that are aligned with corporate strategy and the period during which risks are assumed.</w:t>
      </w:r>
    </w:p>
    <w:p w14:paraId="06A939A3" w14:textId="77777777" w:rsidR="00A02624" w:rsidRDefault="00A02624" w:rsidP="000823D8">
      <w:pPr>
        <w:widowControl w:val="0"/>
        <w:spacing w:after="0" w:line="240" w:lineRule="auto"/>
        <w:rPr>
          <w:sz w:val="24"/>
          <w:szCs w:val="24"/>
        </w:rPr>
      </w:pPr>
    </w:p>
    <w:p w14:paraId="3D82D186" w14:textId="43D2BCFE" w:rsidR="00A55DBC" w:rsidRDefault="00A55DBC" w:rsidP="000823D8">
      <w:pPr>
        <w:widowControl w:val="0"/>
        <w:spacing w:after="0" w:line="240" w:lineRule="auto"/>
        <w:rPr>
          <w:sz w:val="24"/>
          <w:szCs w:val="24"/>
        </w:rPr>
      </w:pPr>
      <w:r>
        <w:rPr>
          <w:sz w:val="24"/>
          <w:szCs w:val="24"/>
        </w:rPr>
        <w:lastRenderedPageBreak/>
        <w:t xml:space="preserve">Principle 3 </w:t>
      </w:r>
      <w:r>
        <w:rPr>
          <w:rFonts w:hint="cs"/>
          <w:sz w:val="24"/>
          <w:szCs w:val="24"/>
        </w:rPr>
        <w:t>–</w:t>
      </w:r>
      <w:r>
        <w:rPr>
          <w:sz w:val="24"/>
          <w:szCs w:val="24"/>
        </w:rPr>
        <w:t xml:space="preserve"> Executives should build equity in the company to align their interests with those of shareholders.</w:t>
      </w:r>
    </w:p>
    <w:p w14:paraId="5EACC7D0" w14:textId="77777777" w:rsidR="00A55DBC" w:rsidRDefault="00A55DBC" w:rsidP="000823D8">
      <w:pPr>
        <w:widowControl w:val="0"/>
        <w:spacing w:after="0" w:line="240" w:lineRule="auto"/>
        <w:ind w:left="360"/>
        <w:rPr>
          <w:sz w:val="24"/>
          <w:szCs w:val="24"/>
        </w:rPr>
      </w:pPr>
    </w:p>
    <w:p w14:paraId="257A5101" w14:textId="576ECDDE" w:rsidR="00A55DBC" w:rsidRDefault="00A55DBC" w:rsidP="000823D8">
      <w:pPr>
        <w:widowControl w:val="0"/>
        <w:spacing w:after="0" w:line="240" w:lineRule="auto"/>
        <w:rPr>
          <w:sz w:val="24"/>
          <w:szCs w:val="24"/>
        </w:rPr>
      </w:pPr>
      <w:r>
        <w:rPr>
          <w:sz w:val="24"/>
          <w:szCs w:val="24"/>
        </w:rPr>
        <w:t xml:space="preserve">Principle 4 </w:t>
      </w:r>
      <w:r>
        <w:rPr>
          <w:rFonts w:hint="cs"/>
          <w:sz w:val="24"/>
          <w:szCs w:val="24"/>
        </w:rPr>
        <w:t>–</w:t>
      </w:r>
      <w:r>
        <w:rPr>
          <w:sz w:val="24"/>
          <w:szCs w:val="24"/>
        </w:rPr>
        <w:t xml:space="preserve"> A company may choose to offer pensions, benefits, </w:t>
      </w:r>
      <w:r w:rsidR="00EF48F1">
        <w:rPr>
          <w:sz w:val="24"/>
          <w:szCs w:val="24"/>
        </w:rPr>
        <w:t>severance,</w:t>
      </w:r>
      <w:r>
        <w:rPr>
          <w:sz w:val="24"/>
          <w:szCs w:val="24"/>
        </w:rPr>
        <w:t xml:space="preserve"> and change-of-control entitlements.  When such perquisites are offered, the company should ensure that the benefit entitlements are not excessive.</w:t>
      </w:r>
    </w:p>
    <w:p w14:paraId="6082500E" w14:textId="77777777" w:rsidR="00026903" w:rsidRDefault="00026903" w:rsidP="000823D8">
      <w:pPr>
        <w:widowControl w:val="0"/>
        <w:spacing w:after="0" w:line="240" w:lineRule="auto"/>
        <w:rPr>
          <w:sz w:val="24"/>
          <w:szCs w:val="24"/>
        </w:rPr>
      </w:pPr>
    </w:p>
    <w:p w14:paraId="024607E0" w14:textId="77777777" w:rsidR="00A55DBC" w:rsidRDefault="00A55DBC" w:rsidP="000823D8">
      <w:pPr>
        <w:widowControl w:val="0"/>
        <w:spacing w:after="0" w:line="240" w:lineRule="auto"/>
        <w:rPr>
          <w:sz w:val="24"/>
          <w:szCs w:val="24"/>
        </w:rPr>
      </w:pPr>
      <w:r>
        <w:rPr>
          <w:sz w:val="24"/>
          <w:szCs w:val="24"/>
        </w:rPr>
        <w:t xml:space="preserve">Principle 5 </w:t>
      </w:r>
      <w:r>
        <w:rPr>
          <w:rFonts w:hint="cs"/>
          <w:sz w:val="24"/>
          <w:szCs w:val="24"/>
        </w:rPr>
        <w:t>–</w:t>
      </w:r>
      <w:r>
        <w:rPr>
          <w:sz w:val="24"/>
          <w:szCs w:val="24"/>
        </w:rPr>
        <w:t xml:space="preserve"> Compensation structure should be simple and easily understood by management, the </w:t>
      </w:r>
      <w:r w:rsidR="00634810">
        <w:rPr>
          <w:sz w:val="24"/>
          <w:szCs w:val="24"/>
        </w:rPr>
        <w:t>board,</w:t>
      </w:r>
      <w:r>
        <w:rPr>
          <w:sz w:val="24"/>
          <w:szCs w:val="24"/>
        </w:rPr>
        <w:t xml:space="preserve"> and shareholders.</w:t>
      </w:r>
    </w:p>
    <w:p w14:paraId="53A8C73C" w14:textId="77777777" w:rsidR="00A55DBC" w:rsidRDefault="00A55DBC" w:rsidP="000823D8">
      <w:pPr>
        <w:widowControl w:val="0"/>
        <w:spacing w:after="0" w:line="240" w:lineRule="auto"/>
        <w:rPr>
          <w:sz w:val="24"/>
          <w:szCs w:val="24"/>
        </w:rPr>
      </w:pPr>
    </w:p>
    <w:p w14:paraId="0CF01EBF" w14:textId="35D309CF" w:rsidR="00A55DBC" w:rsidRPr="00B176D8" w:rsidRDefault="00A55DBC" w:rsidP="000823D8">
      <w:pPr>
        <w:widowControl w:val="0"/>
        <w:spacing w:after="0" w:line="240" w:lineRule="auto"/>
        <w:rPr>
          <w:sz w:val="24"/>
          <w:szCs w:val="24"/>
        </w:rPr>
      </w:pPr>
      <w:r>
        <w:rPr>
          <w:sz w:val="24"/>
          <w:szCs w:val="24"/>
        </w:rPr>
        <w:t xml:space="preserve">Principle 6 </w:t>
      </w:r>
      <w:r>
        <w:rPr>
          <w:rFonts w:hint="cs"/>
          <w:sz w:val="24"/>
          <w:szCs w:val="24"/>
        </w:rPr>
        <w:t>–</w:t>
      </w:r>
      <w:r>
        <w:rPr>
          <w:sz w:val="24"/>
          <w:szCs w:val="24"/>
        </w:rPr>
        <w:t xml:space="preserve"> Boards and shareholders should actively engage with each other and consider each other’s </w:t>
      </w:r>
      <w:r w:rsidR="00501E74">
        <w:rPr>
          <w:sz w:val="24"/>
          <w:szCs w:val="24"/>
        </w:rPr>
        <w:t>perspectives</w:t>
      </w:r>
      <w:r>
        <w:rPr>
          <w:sz w:val="24"/>
          <w:szCs w:val="24"/>
        </w:rPr>
        <w:t xml:space="preserve"> on executive compensation matters.</w:t>
      </w:r>
    </w:p>
    <w:bookmarkEnd w:id="13"/>
    <w:p w14:paraId="72D8369D" w14:textId="77777777" w:rsidR="00CE3004" w:rsidRDefault="00CE3004" w:rsidP="000823D8">
      <w:pPr>
        <w:widowControl w:val="0"/>
        <w:spacing w:after="0" w:line="240" w:lineRule="auto"/>
        <w:rPr>
          <w:b/>
          <w:sz w:val="24"/>
          <w:szCs w:val="24"/>
        </w:rPr>
      </w:pPr>
    </w:p>
    <w:p w14:paraId="6BB40BD6" w14:textId="77777777" w:rsidR="001929B5" w:rsidRPr="00A55DBC" w:rsidRDefault="00397ED1" w:rsidP="000823D8">
      <w:pPr>
        <w:widowControl w:val="0"/>
        <w:spacing w:after="0" w:line="240" w:lineRule="auto"/>
        <w:rPr>
          <w:b/>
          <w:sz w:val="24"/>
          <w:szCs w:val="24"/>
        </w:rPr>
      </w:pPr>
      <w:r>
        <w:rPr>
          <w:b/>
          <w:sz w:val="24"/>
          <w:szCs w:val="24"/>
        </w:rPr>
        <w:t xml:space="preserve">Executive </w:t>
      </w:r>
      <w:r w:rsidR="001929B5" w:rsidRPr="00A55DBC">
        <w:rPr>
          <w:rFonts w:hint="cs"/>
          <w:b/>
          <w:sz w:val="24"/>
          <w:szCs w:val="24"/>
        </w:rPr>
        <w:t>Compensation</w:t>
      </w:r>
      <w:r w:rsidR="00400457">
        <w:rPr>
          <w:b/>
          <w:sz w:val="24"/>
          <w:szCs w:val="24"/>
        </w:rPr>
        <w:t xml:space="preserve"> Systems</w:t>
      </w:r>
    </w:p>
    <w:p w14:paraId="7536F2AC" w14:textId="77777777" w:rsidR="002D2286" w:rsidRDefault="002D2286" w:rsidP="000823D8">
      <w:pPr>
        <w:widowControl w:val="0"/>
        <w:spacing w:after="0" w:line="240" w:lineRule="auto"/>
        <w:textAlignment w:val="baseline"/>
        <w:rPr>
          <w:rFonts w:eastAsia="MS PGothic"/>
          <w:color w:val="000000"/>
          <w:kern w:val="24"/>
          <w:sz w:val="24"/>
          <w:szCs w:val="24"/>
          <w:lang w:val="en-CA"/>
        </w:rPr>
      </w:pPr>
    </w:p>
    <w:p w14:paraId="580899E8" w14:textId="5848C174" w:rsidR="00A45EDB" w:rsidRDefault="001E25BE" w:rsidP="007C5E89">
      <w:pPr>
        <w:widowControl w:val="0"/>
        <w:spacing w:after="0" w:line="240" w:lineRule="auto"/>
        <w:ind w:right="-180"/>
        <w:textAlignment w:val="baseline"/>
        <w:rPr>
          <w:rFonts w:eastAsiaTheme="minorEastAsia"/>
          <w:color w:val="000000" w:themeColor="text1"/>
          <w:sz w:val="24"/>
          <w:szCs w:val="24"/>
        </w:rPr>
      </w:pPr>
      <w:r>
        <w:rPr>
          <w:rFonts w:eastAsia="MS PGothic"/>
          <w:color w:val="000000"/>
          <w:kern w:val="24"/>
          <w:sz w:val="24"/>
          <w:szCs w:val="24"/>
          <w:lang w:val="en-CA"/>
        </w:rPr>
        <w:t xml:space="preserve">CCGG recommends </w:t>
      </w:r>
      <w:r w:rsidR="00A45EDB">
        <w:rPr>
          <w:rFonts w:eastAsia="MS PGothic"/>
          <w:color w:val="000000"/>
          <w:kern w:val="24"/>
          <w:sz w:val="24"/>
          <w:szCs w:val="24"/>
          <w:lang w:val="en-CA"/>
        </w:rPr>
        <w:t xml:space="preserve">that </w:t>
      </w:r>
      <w:r>
        <w:rPr>
          <w:rFonts w:eastAsia="MS PGothic"/>
          <w:color w:val="000000"/>
          <w:kern w:val="24"/>
          <w:sz w:val="24"/>
          <w:szCs w:val="24"/>
          <w:lang w:val="en-CA"/>
        </w:rPr>
        <w:t>a significant portion of e</w:t>
      </w:r>
      <w:r w:rsidR="00E47CD7">
        <w:rPr>
          <w:rFonts w:eastAsia="MS PGothic"/>
          <w:color w:val="000000"/>
          <w:kern w:val="24"/>
          <w:sz w:val="24"/>
          <w:szCs w:val="24"/>
          <w:lang w:val="en-CA"/>
        </w:rPr>
        <w:t>xecutive compensation be at</w:t>
      </w:r>
      <w:r w:rsidR="00E6552E">
        <w:rPr>
          <w:rFonts w:eastAsia="MS PGothic"/>
          <w:color w:val="000000"/>
          <w:kern w:val="24"/>
          <w:sz w:val="24"/>
          <w:szCs w:val="24"/>
          <w:lang w:val="en-CA"/>
        </w:rPr>
        <w:t xml:space="preserve"> </w:t>
      </w:r>
      <w:r w:rsidR="00E47CD7">
        <w:rPr>
          <w:rFonts w:eastAsia="MS PGothic"/>
          <w:color w:val="000000"/>
          <w:kern w:val="24"/>
          <w:sz w:val="24"/>
          <w:szCs w:val="24"/>
          <w:lang w:val="en-CA"/>
        </w:rPr>
        <w:t>risk and based on performance.</w:t>
      </w:r>
      <w:r>
        <w:rPr>
          <w:rFonts w:eastAsia="MS PGothic"/>
          <w:color w:val="000000"/>
          <w:kern w:val="24"/>
          <w:sz w:val="24"/>
          <w:szCs w:val="24"/>
          <w:lang w:val="en-CA"/>
        </w:rPr>
        <w:t xml:space="preserve">  </w:t>
      </w:r>
      <w:r>
        <w:rPr>
          <w:rFonts w:eastAsiaTheme="minorEastAsia"/>
          <w:color w:val="000000" w:themeColor="text1"/>
          <w:sz w:val="24"/>
          <w:szCs w:val="24"/>
        </w:rPr>
        <w:t xml:space="preserve">This means </w:t>
      </w:r>
      <w:r w:rsidR="00EA59C0">
        <w:rPr>
          <w:rFonts w:eastAsiaTheme="minorEastAsia"/>
          <w:color w:val="000000" w:themeColor="text1"/>
          <w:sz w:val="24"/>
          <w:szCs w:val="24"/>
        </w:rPr>
        <w:t xml:space="preserve">their </w:t>
      </w:r>
      <w:r>
        <w:rPr>
          <w:rFonts w:eastAsiaTheme="minorEastAsia"/>
          <w:color w:val="000000" w:themeColor="text1"/>
          <w:sz w:val="24"/>
          <w:szCs w:val="24"/>
        </w:rPr>
        <w:t>pay is variable and depend</w:t>
      </w:r>
      <w:r w:rsidR="00A45EDB">
        <w:rPr>
          <w:rFonts w:eastAsiaTheme="minorEastAsia"/>
          <w:color w:val="000000" w:themeColor="text1"/>
          <w:sz w:val="24"/>
          <w:szCs w:val="24"/>
        </w:rPr>
        <w:t>ent</w:t>
      </w:r>
      <w:r>
        <w:rPr>
          <w:rFonts w:eastAsiaTheme="minorEastAsia"/>
          <w:color w:val="000000" w:themeColor="text1"/>
          <w:sz w:val="24"/>
          <w:szCs w:val="24"/>
        </w:rPr>
        <w:t xml:space="preserve"> on attaining specific performance goals</w:t>
      </w:r>
      <w:r w:rsidR="00A45EDB">
        <w:rPr>
          <w:rFonts w:eastAsiaTheme="minorEastAsia"/>
          <w:color w:val="000000" w:themeColor="text1"/>
          <w:sz w:val="24"/>
          <w:szCs w:val="24"/>
        </w:rPr>
        <w:t xml:space="preserve"> or metrics</w:t>
      </w:r>
      <w:r>
        <w:rPr>
          <w:rFonts w:eastAsiaTheme="minorEastAsia"/>
          <w:color w:val="000000" w:themeColor="text1"/>
          <w:sz w:val="24"/>
          <w:szCs w:val="24"/>
        </w:rPr>
        <w:t xml:space="preserve"> established by the board of directors.  </w:t>
      </w:r>
      <w:r w:rsidR="00B737B8">
        <w:rPr>
          <w:rFonts w:eastAsiaTheme="minorEastAsia"/>
          <w:color w:val="000000" w:themeColor="text1"/>
          <w:sz w:val="24"/>
          <w:szCs w:val="24"/>
        </w:rPr>
        <w:t>The</w:t>
      </w:r>
      <w:r w:rsidR="008A29FE">
        <w:rPr>
          <w:rFonts w:eastAsiaTheme="minorEastAsia"/>
          <w:color w:val="000000" w:themeColor="text1"/>
          <w:sz w:val="24"/>
          <w:szCs w:val="24"/>
        </w:rPr>
        <w:t xml:space="preserve">se </w:t>
      </w:r>
      <w:r w:rsidR="00B737B8">
        <w:rPr>
          <w:rFonts w:eastAsiaTheme="minorEastAsia"/>
          <w:color w:val="000000" w:themeColor="text1"/>
          <w:sz w:val="24"/>
          <w:szCs w:val="24"/>
        </w:rPr>
        <w:t>include quantitative and qualitative</w:t>
      </w:r>
      <w:r w:rsidR="00E15960">
        <w:rPr>
          <w:rFonts w:eastAsiaTheme="minorEastAsia"/>
          <w:color w:val="000000" w:themeColor="text1"/>
          <w:sz w:val="24"/>
          <w:szCs w:val="24"/>
        </w:rPr>
        <w:t xml:space="preserve">, </w:t>
      </w:r>
      <w:r w:rsidR="00B737B8">
        <w:rPr>
          <w:rFonts w:eastAsiaTheme="minorEastAsia"/>
          <w:color w:val="000000" w:themeColor="text1"/>
          <w:sz w:val="24"/>
          <w:szCs w:val="24"/>
        </w:rPr>
        <w:t xml:space="preserve">company-wide and individual </w:t>
      </w:r>
      <w:r w:rsidR="00A45EDB">
        <w:rPr>
          <w:rFonts w:eastAsiaTheme="minorEastAsia"/>
          <w:color w:val="000000" w:themeColor="text1"/>
          <w:sz w:val="24"/>
          <w:szCs w:val="24"/>
        </w:rPr>
        <w:t>goals</w:t>
      </w:r>
      <w:r w:rsidR="00B737B8">
        <w:rPr>
          <w:rFonts w:eastAsiaTheme="minorEastAsia"/>
          <w:color w:val="000000" w:themeColor="text1"/>
          <w:sz w:val="24"/>
          <w:szCs w:val="24"/>
        </w:rPr>
        <w:t xml:space="preserve"> </w:t>
      </w:r>
      <w:r w:rsidR="00B6630C">
        <w:rPr>
          <w:rFonts w:eastAsiaTheme="minorEastAsia"/>
          <w:color w:val="000000" w:themeColor="text1"/>
          <w:sz w:val="24"/>
          <w:szCs w:val="24"/>
        </w:rPr>
        <w:t xml:space="preserve">that must be </w:t>
      </w:r>
      <w:r w:rsidR="00E15960">
        <w:rPr>
          <w:rFonts w:eastAsiaTheme="minorEastAsia"/>
          <w:color w:val="000000" w:themeColor="text1"/>
          <w:sz w:val="24"/>
          <w:szCs w:val="24"/>
        </w:rPr>
        <w:t xml:space="preserve">achieved over </w:t>
      </w:r>
      <w:r w:rsidR="00B737B8">
        <w:rPr>
          <w:rFonts w:eastAsiaTheme="minorEastAsia"/>
          <w:color w:val="000000" w:themeColor="text1"/>
          <w:sz w:val="24"/>
          <w:szCs w:val="24"/>
        </w:rPr>
        <w:t>the short, medium, and long</w:t>
      </w:r>
      <w:r w:rsidR="00E15960">
        <w:rPr>
          <w:rFonts w:eastAsiaTheme="minorEastAsia"/>
          <w:color w:val="000000" w:themeColor="text1"/>
          <w:sz w:val="24"/>
          <w:szCs w:val="24"/>
        </w:rPr>
        <w:t xml:space="preserve"> </w:t>
      </w:r>
      <w:r w:rsidR="00B737B8">
        <w:rPr>
          <w:rFonts w:eastAsiaTheme="minorEastAsia"/>
          <w:color w:val="000000" w:themeColor="text1"/>
          <w:sz w:val="24"/>
          <w:szCs w:val="24"/>
        </w:rPr>
        <w:t>term</w:t>
      </w:r>
      <w:r w:rsidR="00E15960">
        <w:rPr>
          <w:rFonts w:eastAsiaTheme="minorEastAsia"/>
          <w:color w:val="000000" w:themeColor="text1"/>
          <w:sz w:val="24"/>
          <w:szCs w:val="24"/>
        </w:rPr>
        <w:t xml:space="preserve">. </w:t>
      </w:r>
      <w:r w:rsidR="00A45EDB">
        <w:rPr>
          <w:rFonts w:eastAsiaTheme="minorEastAsia"/>
          <w:color w:val="000000" w:themeColor="text1"/>
          <w:sz w:val="24"/>
          <w:szCs w:val="24"/>
        </w:rPr>
        <w:t xml:space="preserve"> </w:t>
      </w:r>
      <w:r w:rsidR="008A29FE">
        <w:rPr>
          <w:rFonts w:eastAsiaTheme="minorEastAsia"/>
          <w:color w:val="000000" w:themeColor="text1"/>
          <w:sz w:val="24"/>
          <w:szCs w:val="24"/>
        </w:rPr>
        <w:t>M</w:t>
      </w:r>
      <w:r w:rsidR="00A45EDB">
        <w:rPr>
          <w:rFonts w:eastAsiaTheme="minorEastAsia"/>
          <w:color w:val="000000" w:themeColor="text1"/>
          <w:sz w:val="24"/>
          <w:szCs w:val="24"/>
        </w:rPr>
        <w:t>etrics</w:t>
      </w:r>
      <w:r w:rsidR="0037353B">
        <w:rPr>
          <w:rFonts w:eastAsiaTheme="minorEastAsia"/>
          <w:color w:val="000000" w:themeColor="text1"/>
          <w:sz w:val="24"/>
          <w:szCs w:val="24"/>
        </w:rPr>
        <w:t xml:space="preserve"> </w:t>
      </w:r>
      <w:r w:rsidR="008A29FE">
        <w:rPr>
          <w:rFonts w:eastAsiaTheme="minorEastAsia"/>
          <w:color w:val="000000" w:themeColor="text1"/>
          <w:sz w:val="24"/>
          <w:szCs w:val="24"/>
        </w:rPr>
        <w:t xml:space="preserve">are </w:t>
      </w:r>
      <w:r w:rsidR="00B737B8">
        <w:rPr>
          <w:rFonts w:eastAsiaTheme="minorEastAsia"/>
          <w:color w:val="000000" w:themeColor="text1"/>
          <w:sz w:val="24"/>
          <w:szCs w:val="24"/>
        </w:rPr>
        <w:t xml:space="preserve">expressed in absolute terms or </w:t>
      </w:r>
      <w:r w:rsidR="00A02624">
        <w:rPr>
          <w:rFonts w:eastAsiaTheme="minorEastAsia"/>
          <w:color w:val="000000" w:themeColor="text1"/>
          <w:sz w:val="24"/>
          <w:szCs w:val="24"/>
        </w:rPr>
        <w:t xml:space="preserve">relative </w:t>
      </w:r>
      <w:r w:rsidR="00B737B8">
        <w:rPr>
          <w:rFonts w:eastAsiaTheme="minorEastAsia"/>
          <w:color w:val="000000" w:themeColor="text1"/>
          <w:sz w:val="24"/>
          <w:szCs w:val="24"/>
        </w:rPr>
        <w:t xml:space="preserve">to </w:t>
      </w:r>
      <w:r w:rsidR="009543CF">
        <w:rPr>
          <w:rFonts w:eastAsiaTheme="minorEastAsia"/>
          <w:color w:val="000000" w:themeColor="text1"/>
          <w:sz w:val="24"/>
          <w:szCs w:val="24"/>
        </w:rPr>
        <w:t xml:space="preserve">the performance of </w:t>
      </w:r>
      <w:r w:rsidR="001836A6">
        <w:rPr>
          <w:rFonts w:eastAsiaTheme="minorEastAsia"/>
          <w:color w:val="000000" w:themeColor="text1"/>
          <w:sz w:val="24"/>
          <w:szCs w:val="24"/>
        </w:rPr>
        <w:t>the</w:t>
      </w:r>
      <w:r w:rsidR="008A29FE">
        <w:rPr>
          <w:rFonts w:eastAsiaTheme="minorEastAsia"/>
          <w:color w:val="000000" w:themeColor="text1"/>
          <w:sz w:val="24"/>
          <w:szCs w:val="24"/>
        </w:rPr>
        <w:t xml:space="preserve">ir industry peers </w:t>
      </w:r>
      <w:r w:rsidR="0037353B">
        <w:rPr>
          <w:rFonts w:eastAsiaTheme="minorEastAsia"/>
          <w:color w:val="000000" w:themeColor="text1"/>
          <w:sz w:val="24"/>
          <w:szCs w:val="24"/>
        </w:rPr>
        <w:t>and</w:t>
      </w:r>
      <w:r w:rsidR="00634810">
        <w:rPr>
          <w:rFonts w:eastAsiaTheme="minorEastAsia"/>
          <w:color w:val="000000" w:themeColor="text1"/>
          <w:sz w:val="24"/>
          <w:szCs w:val="24"/>
        </w:rPr>
        <w:t xml:space="preserve"> </w:t>
      </w:r>
      <w:r w:rsidR="0037353B">
        <w:rPr>
          <w:rFonts w:eastAsiaTheme="minorEastAsia"/>
          <w:color w:val="000000" w:themeColor="text1"/>
          <w:sz w:val="24"/>
          <w:szCs w:val="24"/>
        </w:rPr>
        <w:t xml:space="preserve">should be </w:t>
      </w:r>
      <w:r w:rsidR="00B61637">
        <w:rPr>
          <w:rFonts w:eastAsiaTheme="minorEastAsia"/>
          <w:color w:val="000000" w:themeColor="text1"/>
          <w:sz w:val="24"/>
          <w:szCs w:val="24"/>
        </w:rPr>
        <w:t>intricately linked</w:t>
      </w:r>
      <w:r w:rsidR="00D03409">
        <w:rPr>
          <w:rFonts w:eastAsiaTheme="minorEastAsia"/>
          <w:color w:val="000000" w:themeColor="text1"/>
          <w:sz w:val="24"/>
          <w:szCs w:val="24"/>
        </w:rPr>
        <w:t xml:space="preserve"> to achieving the</w:t>
      </w:r>
      <w:r w:rsidR="0037353B">
        <w:rPr>
          <w:rFonts w:eastAsiaTheme="minorEastAsia"/>
          <w:color w:val="000000" w:themeColor="text1"/>
          <w:sz w:val="24"/>
          <w:szCs w:val="24"/>
        </w:rPr>
        <w:t xml:space="preserve"> firm’s </w:t>
      </w:r>
      <w:r w:rsidR="00A45EDB">
        <w:rPr>
          <w:rFonts w:eastAsiaTheme="minorEastAsia"/>
          <w:color w:val="000000" w:themeColor="text1"/>
          <w:sz w:val="24"/>
          <w:szCs w:val="24"/>
        </w:rPr>
        <w:t xml:space="preserve">goals </w:t>
      </w:r>
      <w:r w:rsidR="008A29FE">
        <w:rPr>
          <w:rFonts w:eastAsiaTheme="minorEastAsia"/>
          <w:color w:val="000000" w:themeColor="text1"/>
          <w:sz w:val="24"/>
          <w:szCs w:val="24"/>
        </w:rPr>
        <w:t xml:space="preserve">as </w:t>
      </w:r>
      <w:r w:rsidR="00A45EDB">
        <w:rPr>
          <w:rFonts w:eastAsiaTheme="minorEastAsia"/>
          <w:color w:val="000000" w:themeColor="text1"/>
          <w:sz w:val="24"/>
          <w:szCs w:val="24"/>
        </w:rPr>
        <w:t>set out</w:t>
      </w:r>
      <w:r w:rsidR="00D03409">
        <w:rPr>
          <w:rFonts w:eastAsiaTheme="minorEastAsia"/>
          <w:color w:val="000000" w:themeColor="text1"/>
          <w:sz w:val="24"/>
          <w:szCs w:val="24"/>
        </w:rPr>
        <w:t xml:space="preserve"> in </w:t>
      </w:r>
      <w:r w:rsidR="008A29FE">
        <w:rPr>
          <w:rFonts w:eastAsiaTheme="minorEastAsia"/>
          <w:color w:val="000000" w:themeColor="text1"/>
          <w:sz w:val="24"/>
          <w:szCs w:val="24"/>
        </w:rPr>
        <w:t>its</w:t>
      </w:r>
      <w:r w:rsidR="00A45EDB">
        <w:rPr>
          <w:rFonts w:eastAsiaTheme="minorEastAsia"/>
          <w:color w:val="000000" w:themeColor="text1"/>
          <w:sz w:val="24"/>
          <w:szCs w:val="24"/>
        </w:rPr>
        <w:t xml:space="preserve"> </w:t>
      </w:r>
      <w:r w:rsidR="00D03409">
        <w:rPr>
          <w:rFonts w:eastAsiaTheme="minorEastAsia"/>
          <w:color w:val="000000" w:themeColor="text1"/>
          <w:sz w:val="24"/>
          <w:szCs w:val="24"/>
        </w:rPr>
        <w:t>strategic plan.</w:t>
      </w:r>
      <w:r w:rsidR="009543CF">
        <w:rPr>
          <w:rFonts w:eastAsiaTheme="minorEastAsia"/>
          <w:color w:val="000000" w:themeColor="text1"/>
          <w:sz w:val="24"/>
          <w:szCs w:val="24"/>
        </w:rPr>
        <w:t xml:space="preserve">  </w:t>
      </w:r>
      <w:r w:rsidR="004C2750">
        <w:rPr>
          <w:rFonts w:eastAsiaTheme="minorEastAsia"/>
          <w:color w:val="000000" w:themeColor="text1"/>
          <w:sz w:val="24"/>
          <w:szCs w:val="24"/>
        </w:rPr>
        <w:t xml:space="preserve">Companies should disclose to shareholders the linkages between their different performance and strategic </w:t>
      </w:r>
      <w:r w:rsidR="00914B3E">
        <w:rPr>
          <w:rFonts w:eastAsiaTheme="minorEastAsia"/>
          <w:color w:val="000000" w:themeColor="text1"/>
          <w:sz w:val="24"/>
          <w:szCs w:val="24"/>
        </w:rPr>
        <w:t>objectives</w:t>
      </w:r>
      <w:r w:rsidR="004C2750">
        <w:rPr>
          <w:rFonts w:eastAsiaTheme="minorEastAsia"/>
          <w:color w:val="000000" w:themeColor="text1"/>
          <w:sz w:val="24"/>
          <w:szCs w:val="24"/>
        </w:rPr>
        <w:t xml:space="preserve">.  </w:t>
      </w:r>
      <w:r w:rsidR="009543CF">
        <w:rPr>
          <w:rFonts w:eastAsiaTheme="minorEastAsia"/>
          <w:color w:val="000000" w:themeColor="text1"/>
          <w:sz w:val="24"/>
          <w:szCs w:val="24"/>
        </w:rPr>
        <w:t>There must be a balance between both short-term and long-term performance.</w:t>
      </w:r>
    </w:p>
    <w:p w14:paraId="5D0548FF" w14:textId="77777777" w:rsidR="00A45EDB" w:rsidRDefault="00A45EDB" w:rsidP="000823D8">
      <w:pPr>
        <w:widowControl w:val="0"/>
        <w:spacing w:after="0" w:line="240" w:lineRule="auto"/>
        <w:textAlignment w:val="baseline"/>
        <w:rPr>
          <w:rFonts w:eastAsiaTheme="minorEastAsia"/>
          <w:color w:val="000000" w:themeColor="text1"/>
          <w:sz w:val="24"/>
          <w:szCs w:val="24"/>
        </w:rPr>
      </w:pPr>
    </w:p>
    <w:p w14:paraId="2ECE582C" w14:textId="77777777" w:rsidR="004774A2" w:rsidRDefault="004C2750" w:rsidP="000823D8">
      <w:pPr>
        <w:widowControl w:val="0"/>
        <w:spacing w:after="0" w:line="240" w:lineRule="auto"/>
        <w:textAlignment w:val="baseline"/>
        <w:rPr>
          <w:rFonts w:eastAsia="MS PGothic"/>
          <w:color w:val="000000"/>
          <w:kern w:val="24"/>
          <w:sz w:val="24"/>
          <w:szCs w:val="24"/>
          <w:lang w:val="en-CA"/>
        </w:rPr>
      </w:pPr>
      <w:r>
        <w:rPr>
          <w:rFonts w:eastAsia="MS PGothic"/>
          <w:color w:val="000000"/>
          <w:kern w:val="24"/>
          <w:sz w:val="24"/>
          <w:szCs w:val="24"/>
          <w:lang w:val="en-CA"/>
        </w:rPr>
        <w:t>C</w:t>
      </w:r>
      <w:r w:rsidR="004774A2">
        <w:rPr>
          <w:rFonts w:eastAsia="MS PGothic"/>
          <w:color w:val="000000"/>
          <w:kern w:val="24"/>
          <w:sz w:val="24"/>
          <w:szCs w:val="24"/>
          <w:lang w:val="en-CA"/>
        </w:rPr>
        <w:t xml:space="preserve">ompanies </w:t>
      </w:r>
      <w:r>
        <w:rPr>
          <w:rFonts w:eastAsia="MS PGothic"/>
          <w:color w:val="000000"/>
          <w:kern w:val="24"/>
          <w:sz w:val="24"/>
          <w:szCs w:val="24"/>
          <w:lang w:val="en-CA"/>
        </w:rPr>
        <w:t xml:space="preserve">need to </w:t>
      </w:r>
      <w:r w:rsidR="004774A2">
        <w:rPr>
          <w:rFonts w:eastAsia="MS PGothic"/>
          <w:color w:val="000000"/>
          <w:kern w:val="24"/>
          <w:sz w:val="24"/>
          <w:szCs w:val="24"/>
          <w:lang w:val="en-CA"/>
        </w:rPr>
        <w:t>provide executive</w:t>
      </w:r>
      <w:r w:rsidR="00B73CEC">
        <w:rPr>
          <w:rFonts w:eastAsia="MS PGothic"/>
          <w:color w:val="000000"/>
          <w:kern w:val="24"/>
          <w:sz w:val="24"/>
          <w:szCs w:val="24"/>
          <w:lang w:val="en-CA"/>
        </w:rPr>
        <w:t>s with</w:t>
      </w:r>
      <w:r w:rsidR="004774A2">
        <w:rPr>
          <w:rFonts w:eastAsia="MS PGothic"/>
          <w:color w:val="000000"/>
          <w:kern w:val="24"/>
          <w:sz w:val="24"/>
          <w:szCs w:val="24"/>
          <w:lang w:val="en-CA"/>
        </w:rPr>
        <w:t xml:space="preserve"> compensation</w:t>
      </w:r>
      <w:r>
        <w:rPr>
          <w:rFonts w:eastAsia="MS PGothic"/>
          <w:color w:val="000000"/>
          <w:kern w:val="24"/>
          <w:sz w:val="24"/>
          <w:szCs w:val="24"/>
          <w:lang w:val="en-CA"/>
        </w:rPr>
        <w:t xml:space="preserve"> package</w:t>
      </w:r>
      <w:r w:rsidR="00B61637">
        <w:rPr>
          <w:rFonts w:eastAsia="MS PGothic"/>
          <w:color w:val="000000"/>
          <w:kern w:val="24"/>
          <w:sz w:val="24"/>
          <w:szCs w:val="24"/>
          <w:lang w:val="en-CA"/>
        </w:rPr>
        <w:t>s</w:t>
      </w:r>
      <w:r w:rsidR="004774A2">
        <w:rPr>
          <w:rFonts w:eastAsia="MS PGothic"/>
          <w:color w:val="000000"/>
          <w:kern w:val="24"/>
          <w:sz w:val="24"/>
          <w:szCs w:val="24"/>
          <w:lang w:val="en-CA"/>
        </w:rPr>
        <w:t xml:space="preserve"> that </w:t>
      </w:r>
      <w:r w:rsidR="00B61637">
        <w:rPr>
          <w:rFonts w:eastAsia="MS PGothic"/>
          <w:color w:val="000000"/>
          <w:kern w:val="24"/>
          <w:sz w:val="24"/>
          <w:szCs w:val="24"/>
          <w:lang w:val="en-CA"/>
        </w:rPr>
        <w:t>are</w:t>
      </w:r>
      <w:r w:rsidR="004774A2">
        <w:rPr>
          <w:rFonts w:eastAsia="MS PGothic"/>
          <w:color w:val="000000"/>
          <w:kern w:val="24"/>
          <w:sz w:val="24"/>
          <w:szCs w:val="24"/>
          <w:lang w:val="en-CA"/>
        </w:rPr>
        <w:t xml:space="preserve"> competitive with their peers at other firms, but this</w:t>
      </w:r>
      <w:r w:rsidR="00A45EDB">
        <w:rPr>
          <w:rFonts w:eastAsia="MS PGothic"/>
          <w:color w:val="000000"/>
          <w:kern w:val="24"/>
          <w:sz w:val="24"/>
          <w:szCs w:val="24"/>
          <w:lang w:val="en-CA"/>
        </w:rPr>
        <w:t xml:space="preserve"> </w:t>
      </w:r>
      <w:r w:rsidR="0022333C">
        <w:rPr>
          <w:rFonts w:eastAsia="MS PGothic"/>
          <w:color w:val="000000"/>
          <w:kern w:val="24"/>
          <w:sz w:val="24"/>
          <w:szCs w:val="24"/>
          <w:lang w:val="en-CA"/>
        </w:rPr>
        <w:t xml:space="preserve">should </w:t>
      </w:r>
      <w:r w:rsidR="004774A2">
        <w:rPr>
          <w:rFonts w:eastAsia="MS PGothic"/>
          <w:color w:val="000000"/>
          <w:kern w:val="24"/>
          <w:sz w:val="24"/>
          <w:szCs w:val="24"/>
          <w:lang w:val="en-CA"/>
        </w:rPr>
        <w:t>not be the overriding</w:t>
      </w:r>
      <w:r w:rsidR="0022333C">
        <w:rPr>
          <w:rFonts w:eastAsia="MS PGothic"/>
          <w:color w:val="000000"/>
          <w:kern w:val="24"/>
          <w:sz w:val="24"/>
          <w:szCs w:val="24"/>
          <w:lang w:val="en-CA"/>
        </w:rPr>
        <w:t xml:space="preserve"> </w:t>
      </w:r>
      <w:r>
        <w:rPr>
          <w:rFonts w:eastAsia="MS PGothic"/>
          <w:color w:val="000000"/>
          <w:kern w:val="24"/>
          <w:sz w:val="24"/>
          <w:szCs w:val="24"/>
          <w:lang w:val="en-CA"/>
        </w:rPr>
        <w:t>issue</w:t>
      </w:r>
      <w:r w:rsidR="004774A2">
        <w:rPr>
          <w:rFonts w:eastAsia="MS PGothic"/>
          <w:color w:val="000000"/>
          <w:kern w:val="24"/>
          <w:sz w:val="24"/>
          <w:szCs w:val="24"/>
          <w:lang w:val="en-CA"/>
        </w:rPr>
        <w:t xml:space="preserve">.  The primary </w:t>
      </w:r>
      <w:r>
        <w:rPr>
          <w:rFonts w:eastAsia="MS PGothic"/>
          <w:color w:val="000000"/>
          <w:kern w:val="24"/>
          <w:sz w:val="24"/>
          <w:szCs w:val="24"/>
          <w:lang w:val="en-CA"/>
        </w:rPr>
        <w:t>concern</w:t>
      </w:r>
      <w:r w:rsidR="009543CF">
        <w:rPr>
          <w:rFonts w:eastAsia="MS PGothic"/>
          <w:color w:val="000000"/>
          <w:kern w:val="24"/>
          <w:sz w:val="24"/>
          <w:szCs w:val="24"/>
          <w:lang w:val="en-CA"/>
        </w:rPr>
        <w:t xml:space="preserve"> </w:t>
      </w:r>
      <w:r w:rsidR="004774A2">
        <w:rPr>
          <w:rFonts w:eastAsia="MS PGothic"/>
          <w:color w:val="000000"/>
          <w:kern w:val="24"/>
          <w:sz w:val="24"/>
          <w:szCs w:val="24"/>
          <w:lang w:val="en-CA"/>
        </w:rPr>
        <w:t>is whether executives are</w:t>
      </w:r>
      <w:r w:rsidR="00EA59C0">
        <w:rPr>
          <w:rFonts w:eastAsia="MS PGothic"/>
          <w:color w:val="000000"/>
          <w:kern w:val="24"/>
          <w:sz w:val="24"/>
          <w:szCs w:val="24"/>
          <w:lang w:val="en-CA"/>
        </w:rPr>
        <w:t xml:space="preserve"> meeting expectations and</w:t>
      </w:r>
      <w:r w:rsidR="004774A2">
        <w:rPr>
          <w:rFonts w:eastAsia="MS PGothic"/>
          <w:color w:val="000000"/>
          <w:kern w:val="24"/>
          <w:sz w:val="24"/>
          <w:szCs w:val="24"/>
          <w:lang w:val="en-CA"/>
        </w:rPr>
        <w:t xml:space="preserve"> achieving the </w:t>
      </w:r>
      <w:r w:rsidR="00A45EDB">
        <w:rPr>
          <w:rFonts w:eastAsia="MS PGothic"/>
          <w:color w:val="000000"/>
          <w:kern w:val="24"/>
          <w:sz w:val="24"/>
          <w:szCs w:val="24"/>
          <w:lang w:val="en-CA"/>
        </w:rPr>
        <w:t>firm’</w:t>
      </w:r>
      <w:r w:rsidR="004774A2">
        <w:rPr>
          <w:rFonts w:eastAsia="MS PGothic"/>
          <w:color w:val="000000"/>
          <w:kern w:val="24"/>
          <w:sz w:val="24"/>
          <w:szCs w:val="24"/>
          <w:lang w:val="en-CA"/>
        </w:rPr>
        <w:t xml:space="preserve">s strategic goals.  </w:t>
      </w:r>
      <w:r>
        <w:rPr>
          <w:rFonts w:eastAsia="MS PGothic"/>
          <w:color w:val="000000"/>
          <w:kern w:val="24"/>
          <w:sz w:val="24"/>
          <w:szCs w:val="24"/>
          <w:lang w:val="en-CA"/>
        </w:rPr>
        <w:t xml:space="preserve">Performance-based compensation should only be awarded if executives meet or exceed the target.  Boards should be very reluctant to provide any exemptions or substitute other forms of compensation if they are unsuccessful. Retention bonuses are sometimes awarded to retain promising managers who are having temporary difficulties, but these payments should be infrequent and disclosed to shareholders in the management information circular.  </w:t>
      </w:r>
    </w:p>
    <w:p w14:paraId="3D195B4A" w14:textId="77777777" w:rsidR="001E25BE" w:rsidRDefault="001E25BE" w:rsidP="000823D8">
      <w:pPr>
        <w:widowControl w:val="0"/>
        <w:spacing w:after="0" w:line="240" w:lineRule="auto"/>
        <w:textAlignment w:val="baseline"/>
        <w:rPr>
          <w:rFonts w:eastAsiaTheme="minorEastAsia"/>
          <w:color w:val="000000" w:themeColor="text1"/>
          <w:sz w:val="24"/>
          <w:szCs w:val="24"/>
        </w:rPr>
      </w:pPr>
    </w:p>
    <w:p w14:paraId="10CFEE6B" w14:textId="3914F85C" w:rsidR="007E0A1B" w:rsidRDefault="00335C1D" w:rsidP="007C5E89">
      <w:pPr>
        <w:widowControl w:val="0"/>
        <w:spacing w:after="0" w:line="240" w:lineRule="auto"/>
        <w:ind w:right="-180"/>
        <w:textAlignment w:val="baseline"/>
        <w:rPr>
          <w:rFonts w:eastAsia="MS PGothic"/>
          <w:color w:val="000000"/>
          <w:kern w:val="24"/>
          <w:sz w:val="24"/>
          <w:szCs w:val="24"/>
          <w:lang w:val="en-CA"/>
        </w:rPr>
      </w:pPr>
      <w:r>
        <w:rPr>
          <w:rFonts w:eastAsia="MS PGothic"/>
          <w:color w:val="000000"/>
          <w:kern w:val="24"/>
          <w:sz w:val="24"/>
          <w:szCs w:val="24"/>
          <w:lang w:val="en-CA"/>
        </w:rPr>
        <w:t>C</w:t>
      </w:r>
      <w:r w:rsidR="008C1577">
        <w:rPr>
          <w:rFonts w:eastAsia="MS PGothic"/>
          <w:color w:val="000000"/>
          <w:kern w:val="24"/>
          <w:sz w:val="24"/>
          <w:szCs w:val="24"/>
          <w:lang w:val="en-CA"/>
        </w:rPr>
        <w:t xml:space="preserve">ompensation should </w:t>
      </w:r>
      <w:r>
        <w:rPr>
          <w:rFonts w:eastAsia="MS PGothic"/>
          <w:color w:val="000000"/>
          <w:kern w:val="24"/>
          <w:sz w:val="24"/>
          <w:szCs w:val="24"/>
          <w:lang w:val="en-CA"/>
        </w:rPr>
        <w:t xml:space="preserve">be timed to </w:t>
      </w:r>
      <w:r w:rsidR="008C1577">
        <w:rPr>
          <w:rFonts w:eastAsia="MS PGothic"/>
          <w:color w:val="000000"/>
          <w:kern w:val="24"/>
          <w:sz w:val="24"/>
          <w:szCs w:val="24"/>
          <w:lang w:val="en-CA"/>
        </w:rPr>
        <w:t xml:space="preserve">match the period over which performance occurs and </w:t>
      </w:r>
      <w:r w:rsidR="001E25BE">
        <w:rPr>
          <w:rFonts w:eastAsia="MS PGothic"/>
          <w:color w:val="000000"/>
          <w:kern w:val="24"/>
          <w:sz w:val="24"/>
          <w:szCs w:val="24"/>
          <w:lang w:val="en-CA"/>
        </w:rPr>
        <w:t xml:space="preserve">any </w:t>
      </w:r>
      <w:r w:rsidR="008C1577">
        <w:rPr>
          <w:rFonts w:eastAsia="MS PGothic"/>
          <w:color w:val="000000"/>
          <w:kern w:val="24"/>
          <w:sz w:val="24"/>
          <w:szCs w:val="24"/>
          <w:lang w:val="en-CA"/>
        </w:rPr>
        <w:t xml:space="preserve">risks are </w:t>
      </w:r>
      <w:r w:rsidR="001E25BE">
        <w:rPr>
          <w:rFonts w:eastAsia="MS PGothic"/>
          <w:color w:val="000000"/>
          <w:kern w:val="24"/>
          <w:sz w:val="24"/>
          <w:szCs w:val="24"/>
          <w:lang w:val="en-CA"/>
        </w:rPr>
        <w:t>assumed</w:t>
      </w:r>
      <w:r w:rsidR="008C1577">
        <w:rPr>
          <w:rFonts w:eastAsia="MS PGothic"/>
          <w:color w:val="000000"/>
          <w:kern w:val="24"/>
          <w:sz w:val="24"/>
          <w:szCs w:val="24"/>
          <w:lang w:val="en-CA"/>
        </w:rPr>
        <w:t>.</w:t>
      </w:r>
      <w:r w:rsidR="001E25BE">
        <w:rPr>
          <w:rFonts w:eastAsia="MS PGothic"/>
          <w:color w:val="000000"/>
          <w:kern w:val="24"/>
          <w:sz w:val="24"/>
          <w:szCs w:val="24"/>
          <w:lang w:val="en-CA"/>
        </w:rPr>
        <w:t xml:space="preserve">  </w:t>
      </w:r>
      <w:r w:rsidR="0060777F">
        <w:rPr>
          <w:rFonts w:eastAsia="MS PGothic"/>
          <w:color w:val="000000"/>
          <w:kern w:val="24"/>
          <w:sz w:val="24"/>
          <w:szCs w:val="24"/>
          <w:lang w:val="en-CA"/>
        </w:rPr>
        <w:t xml:space="preserve">If this is not done, executives may </w:t>
      </w:r>
      <w:r>
        <w:rPr>
          <w:rFonts w:eastAsia="MS PGothic"/>
          <w:color w:val="000000"/>
          <w:kern w:val="24"/>
          <w:sz w:val="24"/>
          <w:szCs w:val="24"/>
          <w:lang w:val="en-CA"/>
        </w:rPr>
        <w:t>take on additional</w:t>
      </w:r>
      <w:r w:rsidR="0060777F">
        <w:rPr>
          <w:rFonts w:eastAsia="MS PGothic"/>
          <w:color w:val="000000"/>
          <w:kern w:val="24"/>
          <w:sz w:val="24"/>
          <w:szCs w:val="24"/>
          <w:lang w:val="en-CA"/>
        </w:rPr>
        <w:t xml:space="preserve"> risk or engage in financial manipulation to </w:t>
      </w:r>
      <w:r w:rsidR="00EA59C0">
        <w:rPr>
          <w:rFonts w:eastAsia="MS PGothic"/>
          <w:color w:val="000000"/>
          <w:kern w:val="24"/>
          <w:sz w:val="24"/>
          <w:szCs w:val="24"/>
          <w:lang w:val="en-CA"/>
        </w:rPr>
        <w:t xml:space="preserve">enhance </w:t>
      </w:r>
      <w:r w:rsidR="0060777F">
        <w:rPr>
          <w:rFonts w:eastAsia="MS PGothic"/>
          <w:color w:val="000000"/>
          <w:kern w:val="24"/>
          <w:sz w:val="24"/>
          <w:szCs w:val="24"/>
          <w:lang w:val="en-CA"/>
        </w:rPr>
        <w:t xml:space="preserve">short-term </w:t>
      </w:r>
      <w:r>
        <w:rPr>
          <w:rFonts w:eastAsia="MS PGothic"/>
          <w:color w:val="000000"/>
          <w:kern w:val="24"/>
          <w:sz w:val="24"/>
          <w:szCs w:val="24"/>
          <w:lang w:val="en-CA"/>
        </w:rPr>
        <w:t>performance and</w:t>
      </w:r>
      <w:r w:rsidR="00C224E8">
        <w:rPr>
          <w:rFonts w:eastAsia="MS PGothic"/>
          <w:color w:val="000000"/>
          <w:kern w:val="24"/>
          <w:sz w:val="24"/>
          <w:szCs w:val="24"/>
          <w:lang w:val="en-CA"/>
        </w:rPr>
        <w:t xml:space="preserve"> </w:t>
      </w:r>
      <w:r w:rsidR="004419D2">
        <w:rPr>
          <w:rFonts w:eastAsia="MS PGothic"/>
          <w:color w:val="000000"/>
          <w:kern w:val="24"/>
          <w:sz w:val="24"/>
          <w:szCs w:val="24"/>
          <w:lang w:val="en-CA"/>
        </w:rPr>
        <w:t xml:space="preserve">increase their </w:t>
      </w:r>
      <w:r w:rsidR="004C2750">
        <w:rPr>
          <w:rFonts w:eastAsia="MS PGothic"/>
          <w:color w:val="000000"/>
          <w:kern w:val="24"/>
          <w:sz w:val="24"/>
          <w:szCs w:val="24"/>
          <w:lang w:val="en-CA"/>
        </w:rPr>
        <w:t>pay</w:t>
      </w:r>
      <w:r w:rsidR="0060777F">
        <w:rPr>
          <w:rFonts w:eastAsia="MS PGothic"/>
          <w:color w:val="000000"/>
          <w:kern w:val="24"/>
          <w:sz w:val="24"/>
          <w:szCs w:val="24"/>
          <w:lang w:val="en-CA"/>
        </w:rPr>
        <w:t xml:space="preserve">.  </w:t>
      </w:r>
      <w:r w:rsidR="00926FD1">
        <w:rPr>
          <w:rFonts w:eastAsia="MS PGothic"/>
          <w:color w:val="000000"/>
          <w:kern w:val="24"/>
          <w:sz w:val="24"/>
          <w:szCs w:val="24"/>
          <w:lang w:val="en-CA"/>
        </w:rPr>
        <w:t xml:space="preserve">Boards </w:t>
      </w:r>
      <w:r w:rsidR="00C224E8">
        <w:rPr>
          <w:rFonts w:eastAsia="MS PGothic"/>
          <w:color w:val="000000"/>
          <w:kern w:val="24"/>
          <w:sz w:val="24"/>
          <w:szCs w:val="24"/>
          <w:lang w:val="en-CA"/>
        </w:rPr>
        <w:t>must</w:t>
      </w:r>
      <w:r w:rsidR="00EC6A51">
        <w:rPr>
          <w:rFonts w:eastAsia="MS PGothic"/>
          <w:color w:val="000000"/>
          <w:kern w:val="24"/>
          <w:sz w:val="24"/>
          <w:szCs w:val="24"/>
          <w:lang w:val="en-CA"/>
        </w:rPr>
        <w:t xml:space="preserve"> carefully monitor executives</w:t>
      </w:r>
      <w:r w:rsidR="00B73CEC">
        <w:rPr>
          <w:rFonts w:eastAsia="MS PGothic"/>
          <w:color w:val="000000"/>
          <w:kern w:val="24"/>
          <w:sz w:val="24"/>
          <w:szCs w:val="24"/>
          <w:lang w:val="en-CA"/>
        </w:rPr>
        <w:t xml:space="preserve"> so </w:t>
      </w:r>
      <w:r w:rsidR="00914B3E">
        <w:rPr>
          <w:rFonts w:eastAsia="MS PGothic"/>
          <w:color w:val="000000"/>
          <w:kern w:val="24"/>
          <w:sz w:val="24"/>
          <w:szCs w:val="24"/>
          <w:lang w:val="en-CA"/>
        </w:rPr>
        <w:t>that the risks they assume are consistent with company policy,</w:t>
      </w:r>
      <w:r w:rsidR="00EC6A51">
        <w:rPr>
          <w:rFonts w:eastAsia="MS PGothic"/>
          <w:color w:val="000000"/>
          <w:kern w:val="24"/>
          <w:sz w:val="24"/>
          <w:szCs w:val="24"/>
          <w:lang w:val="en-CA"/>
        </w:rPr>
        <w:t xml:space="preserve"> and earnings are high</w:t>
      </w:r>
      <w:r w:rsidR="0060777F">
        <w:rPr>
          <w:rFonts w:eastAsia="MS PGothic"/>
          <w:color w:val="000000"/>
          <w:kern w:val="24"/>
          <w:sz w:val="24"/>
          <w:szCs w:val="24"/>
          <w:lang w:val="en-CA"/>
        </w:rPr>
        <w:t xml:space="preserve"> </w:t>
      </w:r>
      <w:r w:rsidR="00EC6A51">
        <w:rPr>
          <w:rFonts w:eastAsia="MS PGothic"/>
          <w:color w:val="000000"/>
          <w:kern w:val="24"/>
          <w:sz w:val="24"/>
          <w:szCs w:val="24"/>
          <w:lang w:val="en-CA"/>
        </w:rPr>
        <w:t>quality and sustainable.</w:t>
      </w:r>
      <w:r w:rsidR="00576011">
        <w:rPr>
          <w:rFonts w:eastAsia="MS PGothic"/>
          <w:color w:val="000000"/>
          <w:kern w:val="24"/>
          <w:sz w:val="24"/>
          <w:szCs w:val="24"/>
          <w:lang w:val="en-CA"/>
        </w:rPr>
        <w:t xml:space="preserve">  Caps may be placed on compensation to discourage these </w:t>
      </w:r>
      <w:r w:rsidR="0060777F">
        <w:rPr>
          <w:rFonts w:eastAsia="MS PGothic"/>
          <w:color w:val="000000"/>
          <w:kern w:val="24"/>
          <w:sz w:val="24"/>
          <w:szCs w:val="24"/>
          <w:lang w:val="en-CA"/>
        </w:rPr>
        <w:t xml:space="preserve">risky or dishonest </w:t>
      </w:r>
      <w:r w:rsidR="00576011">
        <w:rPr>
          <w:rFonts w:eastAsia="MS PGothic"/>
          <w:color w:val="000000"/>
          <w:kern w:val="24"/>
          <w:sz w:val="24"/>
          <w:szCs w:val="24"/>
          <w:lang w:val="en-CA"/>
        </w:rPr>
        <w:t>practices</w:t>
      </w:r>
      <w:r w:rsidR="00B73CEC">
        <w:rPr>
          <w:rFonts w:eastAsia="MS PGothic"/>
          <w:color w:val="000000"/>
          <w:kern w:val="24"/>
          <w:sz w:val="24"/>
          <w:szCs w:val="24"/>
          <w:lang w:val="en-CA"/>
        </w:rPr>
        <w:t xml:space="preserve">.  </w:t>
      </w:r>
      <w:r w:rsidR="007E0A1B">
        <w:rPr>
          <w:rFonts w:eastAsia="MS PGothic"/>
          <w:color w:val="000000"/>
          <w:kern w:val="24"/>
          <w:sz w:val="24"/>
          <w:szCs w:val="24"/>
          <w:lang w:val="en-CA"/>
        </w:rPr>
        <w:t xml:space="preserve">Recoupment or </w:t>
      </w:r>
      <w:r w:rsidR="00914B3E">
        <w:rPr>
          <w:rFonts w:eastAsia="MS PGothic"/>
          <w:color w:val="000000"/>
          <w:kern w:val="24"/>
          <w:sz w:val="24"/>
          <w:szCs w:val="24"/>
          <w:lang w:val="en-CA"/>
        </w:rPr>
        <w:t>claw-back</w:t>
      </w:r>
      <w:r w:rsidR="007E0A1B">
        <w:rPr>
          <w:rFonts w:eastAsia="MS PGothic"/>
          <w:color w:val="000000"/>
          <w:kern w:val="24"/>
          <w:sz w:val="24"/>
          <w:szCs w:val="24"/>
          <w:lang w:val="en-CA"/>
        </w:rPr>
        <w:t xml:space="preserve"> policies should be used to </w:t>
      </w:r>
      <w:r w:rsidR="00C224E8">
        <w:rPr>
          <w:rFonts w:eastAsia="MS PGothic"/>
          <w:color w:val="000000"/>
          <w:kern w:val="24"/>
          <w:sz w:val="24"/>
          <w:szCs w:val="24"/>
          <w:lang w:val="en-CA"/>
        </w:rPr>
        <w:t>reclaim</w:t>
      </w:r>
      <w:r w:rsidR="007E0A1B">
        <w:rPr>
          <w:rFonts w:eastAsia="MS PGothic"/>
          <w:color w:val="000000"/>
          <w:kern w:val="24"/>
          <w:sz w:val="24"/>
          <w:szCs w:val="24"/>
          <w:lang w:val="en-CA"/>
        </w:rPr>
        <w:t xml:space="preserve"> bonuses or unvested compensation if it is later d</w:t>
      </w:r>
      <w:r w:rsidR="004419D2">
        <w:rPr>
          <w:rFonts w:eastAsia="MS PGothic"/>
          <w:color w:val="000000"/>
          <w:kern w:val="24"/>
          <w:sz w:val="24"/>
          <w:szCs w:val="24"/>
          <w:lang w:val="en-CA"/>
        </w:rPr>
        <w:t>iscovered</w:t>
      </w:r>
      <w:r w:rsidR="007E0A1B">
        <w:rPr>
          <w:rFonts w:eastAsia="MS PGothic"/>
          <w:color w:val="000000"/>
          <w:kern w:val="24"/>
          <w:sz w:val="24"/>
          <w:szCs w:val="24"/>
          <w:lang w:val="en-CA"/>
        </w:rPr>
        <w:t xml:space="preserve"> </w:t>
      </w:r>
      <w:r w:rsidR="004C2750">
        <w:rPr>
          <w:rFonts w:eastAsia="MS PGothic"/>
          <w:color w:val="000000"/>
          <w:kern w:val="24"/>
          <w:sz w:val="24"/>
          <w:szCs w:val="24"/>
          <w:lang w:val="en-CA"/>
        </w:rPr>
        <w:t xml:space="preserve">that an </w:t>
      </w:r>
      <w:r w:rsidR="007E0A1B">
        <w:rPr>
          <w:rFonts w:eastAsia="MS PGothic"/>
          <w:color w:val="000000"/>
          <w:kern w:val="24"/>
          <w:sz w:val="24"/>
          <w:szCs w:val="24"/>
          <w:lang w:val="en-CA"/>
        </w:rPr>
        <w:t xml:space="preserve">executive </w:t>
      </w:r>
      <w:r w:rsidR="004419D2">
        <w:rPr>
          <w:rFonts w:eastAsia="MS PGothic"/>
          <w:color w:val="000000"/>
          <w:kern w:val="24"/>
          <w:sz w:val="24"/>
          <w:szCs w:val="24"/>
          <w:lang w:val="en-CA"/>
        </w:rPr>
        <w:t xml:space="preserve">failed to </w:t>
      </w:r>
      <w:r w:rsidR="007E0A1B">
        <w:rPr>
          <w:rFonts w:eastAsia="MS PGothic"/>
          <w:color w:val="000000"/>
          <w:kern w:val="24"/>
          <w:sz w:val="24"/>
          <w:szCs w:val="24"/>
          <w:lang w:val="en-CA"/>
        </w:rPr>
        <w:t xml:space="preserve">achieve </w:t>
      </w:r>
      <w:r w:rsidR="004C2750">
        <w:rPr>
          <w:rFonts w:eastAsia="MS PGothic"/>
          <w:color w:val="000000"/>
          <w:kern w:val="24"/>
          <w:sz w:val="24"/>
          <w:szCs w:val="24"/>
          <w:lang w:val="en-CA"/>
        </w:rPr>
        <w:t xml:space="preserve">a </w:t>
      </w:r>
      <w:r w:rsidR="007E0A1B">
        <w:rPr>
          <w:rFonts w:eastAsia="MS PGothic"/>
          <w:color w:val="000000"/>
          <w:kern w:val="24"/>
          <w:sz w:val="24"/>
          <w:szCs w:val="24"/>
          <w:lang w:val="en-CA"/>
        </w:rPr>
        <w:t xml:space="preserve">performance metric </w:t>
      </w:r>
      <w:r w:rsidR="00C224E8">
        <w:rPr>
          <w:rFonts w:eastAsia="MS PGothic"/>
          <w:color w:val="000000"/>
          <w:kern w:val="24"/>
          <w:sz w:val="24"/>
          <w:szCs w:val="24"/>
          <w:lang w:val="en-CA"/>
        </w:rPr>
        <w:t xml:space="preserve">due to an </w:t>
      </w:r>
      <w:r w:rsidR="007E0A1B">
        <w:rPr>
          <w:rFonts w:eastAsia="MS PGothic"/>
          <w:color w:val="000000"/>
          <w:kern w:val="24"/>
          <w:sz w:val="24"/>
          <w:szCs w:val="24"/>
          <w:lang w:val="en-CA"/>
        </w:rPr>
        <w:t>earning</w:t>
      </w:r>
      <w:r w:rsidR="00B961F6">
        <w:rPr>
          <w:rFonts w:eastAsia="MS PGothic"/>
          <w:color w:val="000000"/>
          <w:kern w:val="24"/>
          <w:sz w:val="24"/>
          <w:szCs w:val="24"/>
          <w:lang w:val="en-CA"/>
        </w:rPr>
        <w:t>s</w:t>
      </w:r>
      <w:r w:rsidR="007E0A1B">
        <w:rPr>
          <w:rFonts w:eastAsia="MS PGothic"/>
          <w:color w:val="000000"/>
          <w:kern w:val="24"/>
          <w:sz w:val="24"/>
          <w:szCs w:val="24"/>
          <w:lang w:val="en-CA"/>
        </w:rPr>
        <w:t xml:space="preserve"> restatement or </w:t>
      </w:r>
      <w:r w:rsidR="00B61637">
        <w:rPr>
          <w:rFonts w:eastAsia="MS PGothic"/>
          <w:color w:val="000000"/>
          <w:kern w:val="24"/>
          <w:sz w:val="24"/>
          <w:szCs w:val="24"/>
          <w:lang w:val="en-CA"/>
        </w:rPr>
        <w:t xml:space="preserve">a </w:t>
      </w:r>
      <w:r w:rsidR="00B961F6">
        <w:rPr>
          <w:rFonts w:eastAsia="MS PGothic"/>
          <w:color w:val="000000"/>
          <w:kern w:val="24"/>
          <w:sz w:val="24"/>
          <w:szCs w:val="24"/>
          <w:lang w:val="en-CA"/>
        </w:rPr>
        <w:t xml:space="preserve">firm </w:t>
      </w:r>
      <w:r w:rsidR="007E0A1B">
        <w:rPr>
          <w:rFonts w:eastAsia="MS PGothic"/>
          <w:color w:val="000000"/>
          <w:kern w:val="24"/>
          <w:sz w:val="24"/>
          <w:szCs w:val="24"/>
          <w:lang w:val="en-CA"/>
        </w:rPr>
        <w:t>undergoes a</w:t>
      </w:r>
      <w:r w:rsidR="004419D2">
        <w:rPr>
          <w:rFonts w:eastAsia="MS PGothic"/>
          <w:color w:val="000000"/>
          <w:kern w:val="24"/>
          <w:sz w:val="24"/>
          <w:szCs w:val="24"/>
          <w:lang w:val="en-CA"/>
        </w:rPr>
        <w:t xml:space="preserve"> </w:t>
      </w:r>
      <w:r w:rsidR="00B61637">
        <w:rPr>
          <w:rFonts w:eastAsia="MS PGothic"/>
          <w:color w:val="000000"/>
          <w:kern w:val="24"/>
          <w:sz w:val="24"/>
          <w:szCs w:val="24"/>
          <w:lang w:val="en-CA"/>
        </w:rPr>
        <w:t xml:space="preserve">change </w:t>
      </w:r>
      <w:r w:rsidR="007E0A1B">
        <w:rPr>
          <w:rFonts w:eastAsia="MS PGothic"/>
          <w:color w:val="000000"/>
          <w:kern w:val="24"/>
          <w:sz w:val="24"/>
          <w:szCs w:val="24"/>
          <w:lang w:val="en-CA"/>
        </w:rPr>
        <w:t xml:space="preserve">that </w:t>
      </w:r>
      <w:r w:rsidR="00B61637">
        <w:rPr>
          <w:rFonts w:eastAsia="MS PGothic"/>
          <w:color w:val="000000"/>
          <w:kern w:val="24"/>
          <w:sz w:val="24"/>
          <w:szCs w:val="24"/>
          <w:lang w:val="en-CA"/>
        </w:rPr>
        <w:t xml:space="preserve">significantly </w:t>
      </w:r>
      <w:r w:rsidR="007E0A1B">
        <w:rPr>
          <w:rFonts w:eastAsia="MS PGothic"/>
          <w:color w:val="000000"/>
          <w:kern w:val="24"/>
          <w:sz w:val="24"/>
          <w:szCs w:val="24"/>
          <w:lang w:val="en-CA"/>
        </w:rPr>
        <w:t>reduce</w:t>
      </w:r>
      <w:r w:rsidR="0022333C">
        <w:rPr>
          <w:rFonts w:eastAsia="MS PGothic"/>
          <w:color w:val="000000"/>
          <w:kern w:val="24"/>
          <w:sz w:val="24"/>
          <w:szCs w:val="24"/>
          <w:lang w:val="en-CA"/>
        </w:rPr>
        <w:t>s</w:t>
      </w:r>
      <w:r w:rsidR="007E0A1B">
        <w:rPr>
          <w:rFonts w:eastAsia="MS PGothic"/>
          <w:color w:val="000000"/>
          <w:kern w:val="24"/>
          <w:sz w:val="24"/>
          <w:szCs w:val="24"/>
          <w:lang w:val="en-CA"/>
        </w:rPr>
        <w:t xml:space="preserve"> </w:t>
      </w:r>
      <w:r w:rsidR="00B961F6">
        <w:rPr>
          <w:rFonts w:eastAsia="MS PGothic"/>
          <w:color w:val="000000"/>
          <w:kern w:val="24"/>
          <w:sz w:val="24"/>
          <w:szCs w:val="24"/>
          <w:lang w:val="en-CA"/>
        </w:rPr>
        <w:t xml:space="preserve">its </w:t>
      </w:r>
      <w:r w:rsidR="007E0A1B">
        <w:rPr>
          <w:rFonts w:eastAsia="MS PGothic"/>
          <w:color w:val="000000"/>
          <w:kern w:val="24"/>
          <w:sz w:val="24"/>
          <w:szCs w:val="24"/>
          <w:lang w:val="en-CA"/>
        </w:rPr>
        <w:t>value.</w:t>
      </w:r>
      <w:r w:rsidR="001F333A">
        <w:rPr>
          <w:rFonts w:eastAsia="MS PGothic"/>
          <w:color w:val="000000"/>
          <w:kern w:val="24"/>
          <w:sz w:val="24"/>
          <w:szCs w:val="24"/>
          <w:lang w:val="en-CA"/>
        </w:rPr>
        <w:t xml:space="preserve">  </w:t>
      </w:r>
    </w:p>
    <w:p w14:paraId="13FA2BC2" w14:textId="77777777" w:rsidR="007E0A1B" w:rsidRDefault="007E0A1B" w:rsidP="000823D8">
      <w:pPr>
        <w:widowControl w:val="0"/>
        <w:spacing w:after="0" w:line="240" w:lineRule="auto"/>
        <w:textAlignment w:val="baseline"/>
        <w:rPr>
          <w:rFonts w:eastAsia="MS PGothic"/>
          <w:color w:val="000000"/>
          <w:kern w:val="24"/>
          <w:sz w:val="24"/>
          <w:szCs w:val="24"/>
          <w:lang w:val="en-CA"/>
        </w:rPr>
      </w:pPr>
    </w:p>
    <w:p w14:paraId="7F6D5D62" w14:textId="7E2DF381" w:rsidR="004774A2" w:rsidRDefault="00EF2DDC" w:rsidP="000823D8">
      <w:pPr>
        <w:widowControl w:val="0"/>
        <w:spacing w:after="0" w:line="240" w:lineRule="auto"/>
        <w:textAlignment w:val="baseline"/>
        <w:rPr>
          <w:rFonts w:eastAsia="MS PGothic"/>
          <w:color w:val="000000"/>
          <w:kern w:val="24"/>
          <w:sz w:val="24"/>
          <w:szCs w:val="24"/>
          <w:lang w:val="en-CA"/>
        </w:rPr>
      </w:pPr>
      <w:r>
        <w:rPr>
          <w:rFonts w:eastAsia="MS PGothic"/>
          <w:color w:val="000000"/>
          <w:kern w:val="24"/>
          <w:sz w:val="24"/>
          <w:szCs w:val="24"/>
          <w:lang w:val="en-CA"/>
        </w:rPr>
        <w:t xml:space="preserve">Boards should have the ability to adjust executive </w:t>
      </w:r>
      <w:r w:rsidR="004419D2">
        <w:rPr>
          <w:rFonts w:eastAsia="MS PGothic"/>
          <w:color w:val="000000"/>
          <w:kern w:val="24"/>
          <w:sz w:val="24"/>
          <w:szCs w:val="24"/>
          <w:lang w:val="en-CA"/>
        </w:rPr>
        <w:t>compensation</w:t>
      </w:r>
      <w:r w:rsidR="00914B3E">
        <w:rPr>
          <w:rFonts w:eastAsia="MS PGothic"/>
          <w:color w:val="000000"/>
          <w:kern w:val="24"/>
          <w:sz w:val="24"/>
          <w:szCs w:val="24"/>
          <w:lang w:val="en-CA"/>
        </w:rPr>
        <w:t xml:space="preserve"> so that </w:t>
      </w:r>
      <w:r w:rsidR="004419D2">
        <w:rPr>
          <w:rFonts w:eastAsia="MS PGothic"/>
          <w:color w:val="000000"/>
          <w:kern w:val="24"/>
          <w:sz w:val="24"/>
          <w:szCs w:val="24"/>
          <w:lang w:val="en-CA"/>
        </w:rPr>
        <w:t xml:space="preserve">it is </w:t>
      </w:r>
      <w:r w:rsidR="00D82743">
        <w:rPr>
          <w:rFonts w:eastAsia="MS PGothic"/>
          <w:color w:val="000000"/>
          <w:kern w:val="24"/>
          <w:sz w:val="24"/>
          <w:szCs w:val="24"/>
          <w:lang w:val="en-CA"/>
        </w:rPr>
        <w:t>reasonable,</w:t>
      </w:r>
      <w:r w:rsidR="004419D2">
        <w:rPr>
          <w:rFonts w:eastAsia="MS PGothic"/>
          <w:color w:val="000000"/>
          <w:kern w:val="24"/>
          <w:sz w:val="24"/>
          <w:szCs w:val="24"/>
          <w:lang w:val="en-CA"/>
        </w:rPr>
        <w:t xml:space="preserve"> </w:t>
      </w:r>
      <w:r w:rsidR="004419D2">
        <w:rPr>
          <w:rFonts w:eastAsia="MS PGothic"/>
          <w:color w:val="000000"/>
          <w:kern w:val="24"/>
          <w:sz w:val="24"/>
          <w:szCs w:val="24"/>
          <w:lang w:val="en-CA"/>
        </w:rPr>
        <w:lastRenderedPageBreak/>
        <w:t xml:space="preserve">and shareholders </w:t>
      </w:r>
      <w:r w:rsidR="00B61637">
        <w:rPr>
          <w:rFonts w:eastAsia="MS PGothic"/>
          <w:color w:val="000000"/>
          <w:kern w:val="24"/>
          <w:sz w:val="24"/>
          <w:szCs w:val="24"/>
          <w:lang w:val="en-CA"/>
        </w:rPr>
        <w:t>participate</w:t>
      </w:r>
      <w:r w:rsidR="004419D2">
        <w:rPr>
          <w:rFonts w:eastAsia="MS PGothic"/>
          <w:color w:val="000000"/>
          <w:kern w:val="24"/>
          <w:sz w:val="24"/>
          <w:szCs w:val="24"/>
          <w:lang w:val="en-CA"/>
        </w:rPr>
        <w:t xml:space="preserve"> fairly in any gains.</w:t>
      </w:r>
      <w:r>
        <w:rPr>
          <w:rFonts w:eastAsia="MS PGothic"/>
          <w:color w:val="000000"/>
          <w:kern w:val="24"/>
          <w:sz w:val="24"/>
          <w:szCs w:val="24"/>
          <w:lang w:val="en-CA"/>
        </w:rPr>
        <w:t xml:space="preserve"> </w:t>
      </w:r>
      <w:r w:rsidR="004419D2">
        <w:rPr>
          <w:rFonts w:eastAsia="MS PGothic"/>
          <w:color w:val="000000"/>
          <w:kern w:val="24"/>
          <w:sz w:val="24"/>
          <w:szCs w:val="24"/>
          <w:lang w:val="en-CA"/>
        </w:rPr>
        <w:t xml:space="preserve"> Pay</w:t>
      </w:r>
      <w:r w:rsidR="007E0A1B">
        <w:rPr>
          <w:rFonts w:eastAsia="MS PGothic"/>
          <w:color w:val="000000"/>
          <w:kern w:val="24"/>
          <w:sz w:val="24"/>
          <w:szCs w:val="24"/>
          <w:lang w:val="en-CA"/>
        </w:rPr>
        <w:t xml:space="preserve"> plans should be stress</w:t>
      </w:r>
      <w:r w:rsidR="00A02624">
        <w:rPr>
          <w:rFonts w:eastAsia="MS PGothic"/>
          <w:color w:val="000000"/>
          <w:kern w:val="24"/>
          <w:sz w:val="24"/>
          <w:szCs w:val="24"/>
          <w:lang w:val="en-CA"/>
        </w:rPr>
        <w:t>-</w:t>
      </w:r>
      <w:r w:rsidR="007E0A1B">
        <w:rPr>
          <w:rFonts w:eastAsia="MS PGothic"/>
          <w:color w:val="000000"/>
          <w:kern w:val="24"/>
          <w:sz w:val="24"/>
          <w:szCs w:val="24"/>
          <w:lang w:val="en-CA"/>
        </w:rPr>
        <w:t>tested</w:t>
      </w:r>
      <w:r w:rsidR="004419D2">
        <w:rPr>
          <w:rFonts w:eastAsia="MS PGothic"/>
          <w:color w:val="000000"/>
          <w:kern w:val="24"/>
          <w:sz w:val="24"/>
          <w:szCs w:val="24"/>
          <w:lang w:val="en-CA"/>
        </w:rPr>
        <w:t xml:space="preserve"> </w:t>
      </w:r>
      <w:r w:rsidR="007E0A1B">
        <w:rPr>
          <w:rFonts w:eastAsia="MS PGothic"/>
          <w:color w:val="000000"/>
          <w:kern w:val="24"/>
          <w:sz w:val="24"/>
          <w:szCs w:val="24"/>
          <w:lang w:val="en-CA"/>
        </w:rPr>
        <w:t>in different economic and business scenarios.</w:t>
      </w:r>
      <w:r w:rsidR="00D82743">
        <w:rPr>
          <w:rFonts w:eastAsia="MS PGothic"/>
          <w:color w:val="000000"/>
          <w:kern w:val="24"/>
          <w:sz w:val="24"/>
          <w:szCs w:val="24"/>
          <w:lang w:val="en-CA"/>
        </w:rPr>
        <w:t xml:space="preserve">  Any plan </w:t>
      </w:r>
      <w:r w:rsidR="00492069">
        <w:rPr>
          <w:rFonts w:eastAsia="MS PGothic"/>
          <w:color w:val="000000"/>
          <w:kern w:val="24"/>
          <w:sz w:val="24"/>
          <w:szCs w:val="24"/>
          <w:lang w:val="en-CA"/>
        </w:rPr>
        <w:t>need</w:t>
      </w:r>
      <w:r w:rsidR="00D82743">
        <w:rPr>
          <w:rFonts w:eastAsia="MS PGothic"/>
          <w:color w:val="000000"/>
          <w:kern w:val="24"/>
          <w:sz w:val="24"/>
          <w:szCs w:val="24"/>
          <w:lang w:val="en-CA"/>
        </w:rPr>
        <w:t>s</w:t>
      </w:r>
      <w:r w:rsidR="00492069">
        <w:rPr>
          <w:rFonts w:eastAsia="MS PGothic"/>
          <w:color w:val="000000"/>
          <w:kern w:val="24"/>
          <w:sz w:val="24"/>
          <w:szCs w:val="24"/>
          <w:lang w:val="en-CA"/>
        </w:rPr>
        <w:t xml:space="preserve"> to </w:t>
      </w:r>
      <w:r w:rsidR="007E0A1B">
        <w:rPr>
          <w:rFonts w:eastAsia="MS PGothic"/>
          <w:color w:val="000000"/>
          <w:kern w:val="24"/>
          <w:sz w:val="24"/>
          <w:szCs w:val="24"/>
          <w:lang w:val="en-CA"/>
        </w:rPr>
        <w:t>avoid overpaying or underpaying managers for unexpected changes in performance</w:t>
      </w:r>
      <w:r w:rsidR="00914B3E">
        <w:rPr>
          <w:rFonts w:eastAsia="MS PGothic"/>
          <w:color w:val="000000"/>
          <w:kern w:val="24"/>
          <w:sz w:val="24"/>
          <w:szCs w:val="24"/>
          <w:lang w:val="en-CA"/>
        </w:rPr>
        <w:t>,</w:t>
      </w:r>
      <w:r w:rsidR="004419D2">
        <w:rPr>
          <w:rFonts w:eastAsia="MS PGothic"/>
          <w:color w:val="000000"/>
          <w:kern w:val="24"/>
          <w:sz w:val="24"/>
          <w:szCs w:val="24"/>
          <w:lang w:val="en-CA"/>
        </w:rPr>
        <w:t xml:space="preserve"> such as a </w:t>
      </w:r>
      <w:r w:rsidR="00914B3E">
        <w:rPr>
          <w:rFonts w:eastAsia="MS PGothic"/>
          <w:color w:val="000000"/>
          <w:kern w:val="24"/>
          <w:sz w:val="24"/>
          <w:szCs w:val="24"/>
          <w:lang w:val="en-CA"/>
        </w:rPr>
        <w:t>significant</w:t>
      </w:r>
      <w:r w:rsidR="004419D2">
        <w:rPr>
          <w:rFonts w:eastAsia="MS PGothic"/>
          <w:color w:val="000000"/>
          <w:kern w:val="24"/>
          <w:sz w:val="24"/>
          <w:szCs w:val="24"/>
          <w:lang w:val="en-CA"/>
        </w:rPr>
        <w:t xml:space="preserve"> stock market rally</w:t>
      </w:r>
      <w:r w:rsidR="007E0A1B">
        <w:rPr>
          <w:rFonts w:eastAsia="MS PGothic"/>
          <w:color w:val="000000"/>
          <w:kern w:val="24"/>
          <w:sz w:val="24"/>
          <w:szCs w:val="24"/>
          <w:lang w:val="en-CA"/>
        </w:rPr>
        <w:t xml:space="preserve"> that </w:t>
      </w:r>
      <w:r w:rsidR="001F333A">
        <w:rPr>
          <w:rFonts w:eastAsia="MS PGothic"/>
          <w:color w:val="000000"/>
          <w:kern w:val="24"/>
          <w:sz w:val="24"/>
          <w:szCs w:val="24"/>
          <w:lang w:val="en-CA"/>
        </w:rPr>
        <w:t>is</w:t>
      </w:r>
      <w:r w:rsidR="007E0A1B">
        <w:rPr>
          <w:rFonts w:eastAsia="MS PGothic"/>
          <w:color w:val="000000"/>
          <w:kern w:val="24"/>
          <w:sz w:val="24"/>
          <w:szCs w:val="24"/>
          <w:lang w:val="en-CA"/>
        </w:rPr>
        <w:t xml:space="preserve"> not sustainable.</w:t>
      </w:r>
      <w:r w:rsidR="00492069" w:rsidRPr="00492069">
        <w:rPr>
          <w:rFonts w:eastAsia="MS PGothic"/>
          <w:color w:val="000000"/>
          <w:kern w:val="24"/>
          <w:sz w:val="24"/>
          <w:szCs w:val="24"/>
          <w:lang w:val="en-CA"/>
        </w:rPr>
        <w:t xml:space="preserve"> </w:t>
      </w:r>
      <w:r w:rsidR="00492069">
        <w:rPr>
          <w:rFonts w:eastAsia="MS PGothic"/>
          <w:color w:val="000000"/>
          <w:kern w:val="24"/>
          <w:sz w:val="24"/>
          <w:szCs w:val="24"/>
          <w:lang w:val="en-CA"/>
        </w:rPr>
        <w:t xml:space="preserve"> </w:t>
      </w:r>
      <w:r w:rsidR="00D82743">
        <w:rPr>
          <w:rFonts w:eastAsia="MS PGothic"/>
          <w:color w:val="000000"/>
          <w:kern w:val="24"/>
          <w:sz w:val="24"/>
          <w:szCs w:val="24"/>
          <w:lang w:val="en-CA"/>
        </w:rPr>
        <w:t xml:space="preserve">The board </w:t>
      </w:r>
      <w:r w:rsidR="00492069">
        <w:rPr>
          <w:rFonts w:eastAsia="MS PGothic"/>
          <w:color w:val="000000"/>
          <w:kern w:val="24"/>
          <w:sz w:val="24"/>
          <w:szCs w:val="24"/>
          <w:lang w:val="en-CA"/>
        </w:rPr>
        <w:t xml:space="preserve">should consider any appreciation in </w:t>
      </w:r>
      <w:r>
        <w:rPr>
          <w:rFonts w:eastAsia="MS PGothic"/>
          <w:color w:val="000000"/>
          <w:kern w:val="24"/>
          <w:sz w:val="24"/>
          <w:szCs w:val="24"/>
          <w:lang w:val="en-CA"/>
        </w:rPr>
        <w:t>the executives</w:t>
      </w:r>
      <w:r w:rsidR="008A29FE">
        <w:rPr>
          <w:rFonts w:eastAsia="MS PGothic"/>
          <w:color w:val="000000"/>
          <w:kern w:val="24"/>
          <w:sz w:val="24"/>
          <w:szCs w:val="24"/>
          <w:lang w:val="en-CA"/>
        </w:rPr>
        <w:t>’</w:t>
      </w:r>
      <w:r>
        <w:rPr>
          <w:rFonts w:eastAsia="MS PGothic"/>
          <w:color w:val="000000"/>
          <w:kern w:val="24"/>
          <w:sz w:val="24"/>
          <w:szCs w:val="24"/>
          <w:lang w:val="en-CA"/>
        </w:rPr>
        <w:t xml:space="preserve"> </w:t>
      </w:r>
      <w:r w:rsidR="00492069">
        <w:rPr>
          <w:rFonts w:eastAsia="MS PGothic"/>
          <w:color w:val="000000"/>
          <w:kern w:val="24"/>
          <w:sz w:val="24"/>
          <w:szCs w:val="24"/>
          <w:lang w:val="en-CA"/>
        </w:rPr>
        <w:t>previously awarded stock</w:t>
      </w:r>
      <w:r>
        <w:rPr>
          <w:rFonts w:eastAsia="MS PGothic"/>
          <w:color w:val="000000"/>
          <w:kern w:val="24"/>
          <w:sz w:val="24"/>
          <w:szCs w:val="24"/>
          <w:lang w:val="en-CA"/>
        </w:rPr>
        <w:t xml:space="preserve"> options or grants to determine if their current compensation is</w:t>
      </w:r>
      <w:r w:rsidR="001F333A">
        <w:rPr>
          <w:rFonts w:eastAsia="MS PGothic"/>
          <w:color w:val="000000"/>
          <w:kern w:val="24"/>
          <w:sz w:val="24"/>
          <w:szCs w:val="24"/>
          <w:lang w:val="en-CA"/>
        </w:rPr>
        <w:t xml:space="preserve"> appropriate.  </w:t>
      </w:r>
    </w:p>
    <w:p w14:paraId="21A46360" w14:textId="77777777" w:rsidR="0088142C" w:rsidRDefault="0088142C" w:rsidP="000823D8">
      <w:pPr>
        <w:widowControl w:val="0"/>
        <w:spacing w:after="0" w:line="240" w:lineRule="auto"/>
        <w:textAlignment w:val="baseline"/>
        <w:rPr>
          <w:rFonts w:eastAsia="MS PGothic"/>
          <w:color w:val="000000"/>
          <w:kern w:val="24"/>
          <w:sz w:val="24"/>
          <w:szCs w:val="24"/>
          <w:lang w:val="en-CA"/>
        </w:rPr>
      </w:pPr>
    </w:p>
    <w:p w14:paraId="3A852D92" w14:textId="711F0D51" w:rsidR="00C7408F" w:rsidRDefault="00B83CA7" w:rsidP="000823D8">
      <w:pPr>
        <w:widowControl w:val="0"/>
        <w:spacing w:after="0" w:line="240" w:lineRule="auto"/>
        <w:textAlignment w:val="baseline"/>
        <w:rPr>
          <w:rFonts w:eastAsia="MS PGothic"/>
          <w:color w:val="000000"/>
          <w:kern w:val="24"/>
          <w:sz w:val="24"/>
          <w:szCs w:val="24"/>
          <w:lang w:val="en-CA"/>
        </w:rPr>
      </w:pPr>
      <w:r>
        <w:rPr>
          <w:rFonts w:eastAsia="MS PGothic"/>
          <w:color w:val="000000"/>
          <w:kern w:val="24"/>
          <w:sz w:val="24"/>
          <w:szCs w:val="24"/>
          <w:lang w:val="en-CA"/>
        </w:rPr>
        <w:t>E</w:t>
      </w:r>
      <w:r w:rsidR="00400457">
        <w:rPr>
          <w:rFonts w:eastAsia="MS PGothic"/>
          <w:color w:val="000000"/>
          <w:kern w:val="24"/>
          <w:sz w:val="24"/>
          <w:szCs w:val="24"/>
          <w:lang w:val="en-CA"/>
        </w:rPr>
        <w:t>xecutive compensation system</w:t>
      </w:r>
      <w:r>
        <w:rPr>
          <w:rFonts w:eastAsia="MS PGothic"/>
          <w:color w:val="000000"/>
          <w:kern w:val="24"/>
          <w:sz w:val="24"/>
          <w:szCs w:val="24"/>
          <w:lang w:val="en-CA"/>
        </w:rPr>
        <w:t>s</w:t>
      </w:r>
      <w:r w:rsidR="00400457">
        <w:rPr>
          <w:rFonts w:eastAsia="MS PGothic"/>
          <w:color w:val="000000"/>
          <w:kern w:val="24"/>
          <w:sz w:val="24"/>
          <w:szCs w:val="24"/>
          <w:lang w:val="en-CA"/>
        </w:rPr>
        <w:t xml:space="preserve"> </w:t>
      </w:r>
      <w:r w:rsidR="008A29FE">
        <w:rPr>
          <w:rFonts w:eastAsia="MS PGothic"/>
          <w:color w:val="000000"/>
          <w:kern w:val="24"/>
          <w:sz w:val="24"/>
          <w:szCs w:val="24"/>
          <w:lang w:val="en-CA"/>
        </w:rPr>
        <w:t xml:space="preserve">can be </w:t>
      </w:r>
      <w:r w:rsidR="00914B3E">
        <w:rPr>
          <w:rFonts w:eastAsia="MS PGothic"/>
          <w:color w:val="000000"/>
          <w:kern w:val="24"/>
          <w:sz w:val="24"/>
          <w:szCs w:val="24"/>
          <w:lang w:val="en-CA"/>
        </w:rPr>
        <w:t>very</w:t>
      </w:r>
      <w:r w:rsidR="00400457">
        <w:rPr>
          <w:rFonts w:eastAsia="MS PGothic"/>
          <w:color w:val="000000"/>
          <w:kern w:val="24"/>
          <w:sz w:val="24"/>
          <w:szCs w:val="24"/>
          <w:lang w:val="en-CA"/>
        </w:rPr>
        <w:t xml:space="preserve"> comple</w:t>
      </w:r>
      <w:r>
        <w:rPr>
          <w:rFonts w:eastAsia="MS PGothic"/>
          <w:color w:val="000000"/>
          <w:kern w:val="24"/>
          <w:sz w:val="24"/>
          <w:szCs w:val="24"/>
          <w:lang w:val="en-CA"/>
        </w:rPr>
        <w:t>x</w:t>
      </w:r>
      <w:r w:rsidR="000F3B20">
        <w:rPr>
          <w:rFonts w:eastAsia="MS PGothic"/>
          <w:color w:val="000000"/>
          <w:kern w:val="24"/>
          <w:sz w:val="24"/>
          <w:szCs w:val="24"/>
          <w:lang w:val="en-CA"/>
        </w:rPr>
        <w:t>.  T</w:t>
      </w:r>
      <w:r>
        <w:rPr>
          <w:rFonts w:eastAsia="MS PGothic"/>
          <w:color w:val="000000"/>
          <w:kern w:val="24"/>
          <w:sz w:val="24"/>
          <w:szCs w:val="24"/>
          <w:lang w:val="en-CA"/>
        </w:rPr>
        <w:t>he CCGG recommends</w:t>
      </w:r>
      <w:r w:rsidR="000F3B20">
        <w:rPr>
          <w:rFonts w:eastAsia="MS PGothic"/>
          <w:color w:val="000000"/>
          <w:kern w:val="24"/>
          <w:sz w:val="24"/>
          <w:szCs w:val="24"/>
          <w:lang w:val="en-CA"/>
        </w:rPr>
        <w:t xml:space="preserve"> </w:t>
      </w:r>
      <w:r w:rsidR="001B5072">
        <w:rPr>
          <w:rFonts w:eastAsia="MS PGothic"/>
          <w:color w:val="000000"/>
          <w:kern w:val="24"/>
          <w:sz w:val="24"/>
          <w:szCs w:val="24"/>
          <w:lang w:val="en-CA"/>
        </w:rPr>
        <w:t xml:space="preserve">that </w:t>
      </w:r>
      <w:r>
        <w:rPr>
          <w:rFonts w:eastAsia="MS PGothic"/>
          <w:color w:val="000000"/>
          <w:kern w:val="24"/>
          <w:sz w:val="24"/>
          <w:szCs w:val="24"/>
          <w:lang w:val="en-CA"/>
        </w:rPr>
        <w:t xml:space="preserve">compensation committees simplify </w:t>
      </w:r>
      <w:r w:rsidR="001B5072">
        <w:rPr>
          <w:rFonts w:eastAsia="MS PGothic"/>
          <w:color w:val="000000"/>
          <w:kern w:val="24"/>
          <w:sz w:val="24"/>
          <w:szCs w:val="24"/>
          <w:lang w:val="en-CA"/>
        </w:rPr>
        <w:t xml:space="preserve">them </w:t>
      </w:r>
      <w:r>
        <w:rPr>
          <w:rFonts w:eastAsia="MS PGothic"/>
          <w:color w:val="000000"/>
          <w:kern w:val="24"/>
          <w:sz w:val="24"/>
          <w:szCs w:val="24"/>
          <w:lang w:val="en-CA"/>
        </w:rPr>
        <w:t xml:space="preserve">so they </w:t>
      </w:r>
      <w:r w:rsidR="00340347">
        <w:rPr>
          <w:rFonts w:eastAsia="MS PGothic"/>
          <w:color w:val="000000"/>
          <w:kern w:val="24"/>
          <w:sz w:val="24"/>
          <w:szCs w:val="24"/>
          <w:lang w:val="en-CA"/>
        </w:rPr>
        <w:t xml:space="preserve">are </w:t>
      </w:r>
      <w:r>
        <w:rPr>
          <w:rFonts w:eastAsia="MS PGothic"/>
          <w:color w:val="000000"/>
          <w:kern w:val="24"/>
          <w:sz w:val="24"/>
          <w:szCs w:val="24"/>
          <w:lang w:val="en-CA"/>
        </w:rPr>
        <w:t>easily understood by</w:t>
      </w:r>
      <w:r w:rsidR="00340347">
        <w:rPr>
          <w:rFonts w:eastAsia="MS PGothic"/>
          <w:color w:val="000000"/>
          <w:kern w:val="24"/>
          <w:sz w:val="24"/>
          <w:szCs w:val="24"/>
          <w:lang w:val="en-CA"/>
        </w:rPr>
        <w:t xml:space="preserve"> </w:t>
      </w:r>
      <w:r>
        <w:rPr>
          <w:rFonts w:eastAsia="MS PGothic"/>
          <w:color w:val="000000"/>
          <w:kern w:val="24"/>
          <w:sz w:val="24"/>
          <w:szCs w:val="24"/>
          <w:lang w:val="en-CA"/>
        </w:rPr>
        <w:t xml:space="preserve">the board and </w:t>
      </w:r>
      <w:r w:rsidR="001B5072">
        <w:rPr>
          <w:rFonts w:eastAsia="MS PGothic"/>
          <w:color w:val="000000"/>
          <w:kern w:val="24"/>
          <w:sz w:val="24"/>
          <w:szCs w:val="24"/>
          <w:lang w:val="en-CA"/>
        </w:rPr>
        <w:t>executives</w:t>
      </w:r>
      <w:r>
        <w:rPr>
          <w:rFonts w:eastAsia="MS PGothic"/>
          <w:color w:val="000000"/>
          <w:kern w:val="24"/>
          <w:sz w:val="24"/>
          <w:szCs w:val="24"/>
          <w:lang w:val="en-CA"/>
        </w:rPr>
        <w:t xml:space="preserve"> </w:t>
      </w:r>
      <w:r w:rsidR="001B5072">
        <w:rPr>
          <w:rFonts w:eastAsia="MS PGothic"/>
          <w:color w:val="000000"/>
          <w:kern w:val="24"/>
          <w:sz w:val="24"/>
          <w:szCs w:val="24"/>
          <w:lang w:val="en-CA"/>
        </w:rPr>
        <w:t xml:space="preserve">and </w:t>
      </w:r>
      <w:r w:rsidR="004A7114">
        <w:rPr>
          <w:rFonts w:eastAsia="MS PGothic"/>
          <w:color w:val="000000"/>
          <w:kern w:val="24"/>
          <w:sz w:val="24"/>
          <w:szCs w:val="24"/>
          <w:lang w:val="en-CA"/>
        </w:rPr>
        <w:t xml:space="preserve">can </w:t>
      </w:r>
      <w:r w:rsidR="001B5072">
        <w:rPr>
          <w:rFonts w:eastAsia="MS PGothic"/>
          <w:color w:val="000000"/>
          <w:kern w:val="24"/>
          <w:sz w:val="24"/>
          <w:szCs w:val="24"/>
          <w:lang w:val="en-CA"/>
        </w:rPr>
        <w:t xml:space="preserve">be </w:t>
      </w:r>
      <w:r>
        <w:rPr>
          <w:rFonts w:eastAsia="MS PGothic"/>
          <w:color w:val="000000"/>
          <w:kern w:val="24"/>
          <w:sz w:val="24"/>
          <w:szCs w:val="24"/>
          <w:lang w:val="en-CA"/>
        </w:rPr>
        <w:t>explain</w:t>
      </w:r>
      <w:r w:rsidR="001B5072">
        <w:rPr>
          <w:rFonts w:eastAsia="MS PGothic"/>
          <w:color w:val="000000"/>
          <w:kern w:val="24"/>
          <w:sz w:val="24"/>
          <w:szCs w:val="24"/>
          <w:lang w:val="en-CA"/>
        </w:rPr>
        <w:t>ed</w:t>
      </w:r>
      <w:r>
        <w:rPr>
          <w:rFonts w:eastAsia="MS PGothic"/>
          <w:color w:val="000000"/>
          <w:kern w:val="24"/>
          <w:sz w:val="24"/>
          <w:szCs w:val="24"/>
          <w:lang w:val="en-CA"/>
        </w:rPr>
        <w:t xml:space="preserve"> to shareholders </w:t>
      </w:r>
      <w:r w:rsidR="004A7114">
        <w:rPr>
          <w:rFonts w:eastAsia="MS PGothic"/>
          <w:color w:val="000000"/>
          <w:kern w:val="24"/>
          <w:sz w:val="24"/>
          <w:szCs w:val="24"/>
          <w:lang w:val="en-CA"/>
        </w:rPr>
        <w:t>who</w:t>
      </w:r>
      <w:r w:rsidR="001B5072">
        <w:rPr>
          <w:rFonts w:eastAsia="MS PGothic"/>
          <w:color w:val="000000"/>
          <w:kern w:val="24"/>
          <w:sz w:val="24"/>
          <w:szCs w:val="24"/>
          <w:lang w:val="en-CA"/>
        </w:rPr>
        <w:t xml:space="preserve"> must </w:t>
      </w:r>
      <w:r w:rsidR="00A46D62">
        <w:rPr>
          <w:rFonts w:eastAsia="MS PGothic"/>
          <w:color w:val="000000"/>
          <w:kern w:val="24"/>
          <w:sz w:val="24"/>
          <w:szCs w:val="24"/>
          <w:lang w:val="en-CA"/>
        </w:rPr>
        <w:t xml:space="preserve">ultimately </w:t>
      </w:r>
      <w:r>
        <w:rPr>
          <w:rFonts w:eastAsia="MS PGothic"/>
          <w:color w:val="000000"/>
          <w:kern w:val="24"/>
          <w:sz w:val="24"/>
          <w:szCs w:val="24"/>
          <w:lang w:val="en-CA"/>
        </w:rPr>
        <w:t>judge</w:t>
      </w:r>
      <w:r w:rsidR="00340347">
        <w:rPr>
          <w:rFonts w:eastAsia="MS PGothic"/>
          <w:color w:val="000000"/>
          <w:kern w:val="24"/>
          <w:sz w:val="24"/>
          <w:szCs w:val="24"/>
          <w:lang w:val="en-CA"/>
        </w:rPr>
        <w:t xml:space="preserve"> their </w:t>
      </w:r>
      <w:r w:rsidR="001B5072">
        <w:rPr>
          <w:rFonts w:eastAsia="MS PGothic"/>
          <w:color w:val="000000"/>
          <w:kern w:val="24"/>
          <w:sz w:val="24"/>
          <w:szCs w:val="24"/>
          <w:lang w:val="en-CA"/>
        </w:rPr>
        <w:t>effectiveness</w:t>
      </w:r>
      <w:r>
        <w:rPr>
          <w:rFonts w:eastAsia="MS PGothic"/>
          <w:color w:val="000000"/>
          <w:kern w:val="24"/>
          <w:sz w:val="24"/>
          <w:szCs w:val="24"/>
          <w:lang w:val="en-CA"/>
        </w:rPr>
        <w:t xml:space="preserve">.  </w:t>
      </w:r>
      <w:r w:rsidR="001F333A">
        <w:rPr>
          <w:rFonts w:eastAsia="MS PGothic"/>
          <w:color w:val="000000"/>
          <w:kern w:val="24"/>
          <w:sz w:val="24"/>
          <w:szCs w:val="24"/>
          <w:lang w:val="en-CA"/>
        </w:rPr>
        <w:t>No CEOs from other companies should be allowed to sit on the compensation committee</w:t>
      </w:r>
      <w:r w:rsidR="00914B3E">
        <w:rPr>
          <w:rFonts w:eastAsia="MS PGothic"/>
          <w:color w:val="000000"/>
          <w:kern w:val="24"/>
          <w:sz w:val="24"/>
          <w:szCs w:val="24"/>
          <w:lang w:val="en-CA"/>
        </w:rPr>
        <w:t>,</w:t>
      </w:r>
      <w:r w:rsidR="001F333A">
        <w:rPr>
          <w:rFonts w:eastAsia="MS PGothic"/>
          <w:color w:val="000000"/>
          <w:kern w:val="24"/>
          <w:sz w:val="24"/>
          <w:szCs w:val="24"/>
          <w:lang w:val="en-CA"/>
        </w:rPr>
        <w:t xml:space="preserve"> as this creates a conflict of interest</w:t>
      </w:r>
      <w:r w:rsidR="00914B3E">
        <w:rPr>
          <w:rFonts w:eastAsia="MS PGothic"/>
          <w:color w:val="000000"/>
          <w:kern w:val="24"/>
          <w:sz w:val="24"/>
          <w:szCs w:val="24"/>
          <w:lang w:val="en-CA"/>
        </w:rPr>
        <w:t>,</w:t>
      </w:r>
      <w:r w:rsidR="001F333A">
        <w:rPr>
          <w:rFonts w:eastAsia="MS PGothic"/>
          <w:color w:val="000000"/>
          <w:kern w:val="24"/>
          <w:sz w:val="24"/>
          <w:szCs w:val="24"/>
          <w:lang w:val="en-CA"/>
        </w:rPr>
        <w:t xml:space="preserve"> as those CEOs will directly benefit if </w:t>
      </w:r>
      <w:r w:rsidR="00C93787">
        <w:rPr>
          <w:rFonts w:eastAsia="MS PGothic"/>
          <w:color w:val="000000"/>
          <w:kern w:val="24"/>
          <w:sz w:val="24"/>
          <w:szCs w:val="24"/>
          <w:lang w:val="en-CA"/>
        </w:rPr>
        <w:t xml:space="preserve">the company is used as a peer benchmark for their compensation.  </w:t>
      </w:r>
    </w:p>
    <w:p w14:paraId="22320FC2" w14:textId="77777777" w:rsidR="00C7408F" w:rsidRDefault="00C7408F" w:rsidP="000823D8">
      <w:pPr>
        <w:widowControl w:val="0"/>
        <w:spacing w:after="0" w:line="240" w:lineRule="auto"/>
        <w:textAlignment w:val="baseline"/>
        <w:rPr>
          <w:rFonts w:eastAsia="MS PGothic"/>
          <w:color w:val="000000"/>
          <w:kern w:val="24"/>
          <w:sz w:val="24"/>
          <w:szCs w:val="24"/>
          <w:lang w:val="en-CA"/>
        </w:rPr>
      </w:pPr>
    </w:p>
    <w:p w14:paraId="75935785" w14:textId="4F4EE146" w:rsidR="005D500F" w:rsidRDefault="00B83CA7" w:rsidP="00434A12">
      <w:pPr>
        <w:widowControl w:val="0"/>
        <w:spacing w:after="0" w:line="240" w:lineRule="auto"/>
        <w:ind w:right="-270"/>
        <w:textAlignment w:val="baseline"/>
        <w:rPr>
          <w:rFonts w:eastAsia="MS PGothic"/>
          <w:color w:val="000000"/>
          <w:kern w:val="24"/>
          <w:sz w:val="24"/>
          <w:szCs w:val="24"/>
          <w:lang w:val="en-CA"/>
        </w:rPr>
      </w:pPr>
      <w:r>
        <w:rPr>
          <w:rFonts w:eastAsia="MS PGothic"/>
          <w:color w:val="000000"/>
          <w:kern w:val="24"/>
          <w:sz w:val="24"/>
          <w:szCs w:val="24"/>
          <w:lang w:val="en-CA"/>
        </w:rPr>
        <w:t xml:space="preserve">Compensation committees frequently retain outside consultants to </w:t>
      </w:r>
      <w:r w:rsidR="00340347">
        <w:rPr>
          <w:rFonts w:eastAsia="MS PGothic"/>
          <w:color w:val="000000"/>
          <w:kern w:val="24"/>
          <w:sz w:val="24"/>
          <w:szCs w:val="24"/>
          <w:lang w:val="en-CA"/>
        </w:rPr>
        <w:t>assist them</w:t>
      </w:r>
      <w:r w:rsidR="00126895">
        <w:rPr>
          <w:rFonts w:eastAsia="MS PGothic"/>
          <w:color w:val="000000"/>
          <w:kern w:val="24"/>
          <w:sz w:val="24"/>
          <w:szCs w:val="24"/>
          <w:lang w:val="en-CA"/>
        </w:rPr>
        <w:t>.  The</w:t>
      </w:r>
      <w:r w:rsidR="00340347">
        <w:rPr>
          <w:rFonts w:eastAsia="MS PGothic"/>
          <w:color w:val="000000"/>
          <w:kern w:val="24"/>
          <w:sz w:val="24"/>
          <w:szCs w:val="24"/>
          <w:lang w:val="en-CA"/>
        </w:rPr>
        <w:t>se consultants</w:t>
      </w:r>
      <w:r w:rsidR="00126895">
        <w:rPr>
          <w:rFonts w:eastAsia="MS PGothic"/>
          <w:color w:val="000000"/>
          <w:kern w:val="24"/>
          <w:sz w:val="24"/>
          <w:szCs w:val="24"/>
          <w:lang w:val="en-CA"/>
        </w:rPr>
        <w:t xml:space="preserve"> have a thorough knowledge of industry best practices</w:t>
      </w:r>
      <w:r w:rsidR="00E02730">
        <w:rPr>
          <w:rFonts w:eastAsia="MS PGothic"/>
          <w:color w:val="000000"/>
          <w:kern w:val="24"/>
          <w:sz w:val="24"/>
          <w:szCs w:val="24"/>
          <w:lang w:val="en-CA"/>
        </w:rPr>
        <w:t xml:space="preserve"> and can </w:t>
      </w:r>
      <w:r w:rsidR="005D500F">
        <w:rPr>
          <w:rFonts w:eastAsia="MS PGothic"/>
          <w:color w:val="000000"/>
          <w:kern w:val="24"/>
          <w:sz w:val="24"/>
          <w:szCs w:val="24"/>
          <w:lang w:val="en-CA"/>
        </w:rPr>
        <w:t xml:space="preserve">help </w:t>
      </w:r>
      <w:r w:rsidR="00E02730">
        <w:rPr>
          <w:rFonts w:eastAsia="MS PGothic"/>
          <w:color w:val="000000"/>
          <w:kern w:val="24"/>
          <w:sz w:val="24"/>
          <w:szCs w:val="24"/>
          <w:lang w:val="en-CA"/>
        </w:rPr>
        <w:t>establish a benchmark of</w:t>
      </w:r>
      <w:r w:rsidR="004A7114">
        <w:rPr>
          <w:rFonts w:eastAsia="MS PGothic"/>
          <w:color w:val="000000"/>
          <w:kern w:val="24"/>
          <w:sz w:val="24"/>
          <w:szCs w:val="24"/>
          <w:lang w:val="en-CA"/>
        </w:rPr>
        <w:t xml:space="preserve"> </w:t>
      </w:r>
      <w:r w:rsidR="001B5072">
        <w:rPr>
          <w:rFonts w:eastAsia="MS PGothic"/>
          <w:color w:val="000000"/>
          <w:kern w:val="24"/>
          <w:sz w:val="24"/>
          <w:szCs w:val="24"/>
          <w:lang w:val="en-CA"/>
        </w:rPr>
        <w:t xml:space="preserve">industry </w:t>
      </w:r>
      <w:r w:rsidR="00DD1A77">
        <w:rPr>
          <w:rFonts w:eastAsia="MS PGothic"/>
          <w:color w:val="000000"/>
          <w:kern w:val="24"/>
          <w:sz w:val="24"/>
          <w:szCs w:val="24"/>
          <w:lang w:val="en-CA"/>
        </w:rPr>
        <w:t>peers</w:t>
      </w:r>
      <w:r w:rsidR="004A7114">
        <w:rPr>
          <w:rFonts w:eastAsia="MS PGothic"/>
          <w:color w:val="000000"/>
          <w:kern w:val="24"/>
          <w:sz w:val="24"/>
          <w:szCs w:val="24"/>
          <w:lang w:val="en-CA"/>
        </w:rPr>
        <w:t xml:space="preserve"> </w:t>
      </w:r>
      <w:r w:rsidR="00E02730">
        <w:rPr>
          <w:rFonts w:eastAsia="MS PGothic"/>
          <w:color w:val="000000"/>
          <w:kern w:val="24"/>
          <w:sz w:val="24"/>
          <w:szCs w:val="24"/>
          <w:lang w:val="en-CA"/>
        </w:rPr>
        <w:t>to determine</w:t>
      </w:r>
      <w:r w:rsidR="000F3B20">
        <w:rPr>
          <w:rFonts w:eastAsia="MS PGothic"/>
          <w:color w:val="000000"/>
          <w:kern w:val="24"/>
          <w:sz w:val="24"/>
          <w:szCs w:val="24"/>
          <w:lang w:val="en-CA"/>
        </w:rPr>
        <w:t xml:space="preserve"> the appropriate </w:t>
      </w:r>
      <w:r w:rsidR="00E02730">
        <w:rPr>
          <w:rFonts w:eastAsia="MS PGothic"/>
          <w:color w:val="000000"/>
          <w:kern w:val="24"/>
          <w:sz w:val="24"/>
          <w:szCs w:val="24"/>
          <w:lang w:val="en-CA"/>
        </w:rPr>
        <w:t xml:space="preserve">type and level of </w:t>
      </w:r>
      <w:r w:rsidR="00340347">
        <w:rPr>
          <w:rFonts w:eastAsia="MS PGothic"/>
          <w:color w:val="000000"/>
          <w:kern w:val="24"/>
          <w:sz w:val="24"/>
          <w:szCs w:val="24"/>
          <w:lang w:val="en-CA"/>
        </w:rPr>
        <w:t>compensation</w:t>
      </w:r>
      <w:r w:rsidR="00E02730">
        <w:rPr>
          <w:rFonts w:eastAsia="MS PGothic"/>
          <w:color w:val="000000"/>
          <w:kern w:val="24"/>
          <w:sz w:val="24"/>
          <w:szCs w:val="24"/>
          <w:lang w:val="en-CA"/>
        </w:rPr>
        <w:t>.  To be effective, these consultant</w:t>
      </w:r>
      <w:r w:rsidR="000F3B20">
        <w:rPr>
          <w:rFonts w:eastAsia="MS PGothic"/>
          <w:color w:val="000000"/>
          <w:kern w:val="24"/>
          <w:sz w:val="24"/>
          <w:szCs w:val="24"/>
          <w:lang w:val="en-CA"/>
        </w:rPr>
        <w:t>s</w:t>
      </w:r>
      <w:r w:rsidR="00E02730">
        <w:rPr>
          <w:rFonts w:eastAsia="MS PGothic"/>
          <w:color w:val="000000"/>
          <w:kern w:val="24"/>
          <w:sz w:val="24"/>
          <w:szCs w:val="24"/>
          <w:lang w:val="en-CA"/>
        </w:rPr>
        <w:t xml:space="preserve"> should report directly to the compensation committee and remain independent of management.  </w:t>
      </w:r>
      <w:r w:rsidR="001B5072">
        <w:rPr>
          <w:rFonts w:eastAsia="MS PGothic"/>
          <w:color w:val="000000"/>
          <w:kern w:val="24"/>
          <w:sz w:val="24"/>
          <w:szCs w:val="24"/>
          <w:lang w:val="en-CA"/>
        </w:rPr>
        <w:t>The c</w:t>
      </w:r>
      <w:r w:rsidR="000F3B20">
        <w:rPr>
          <w:rFonts w:eastAsia="MS PGothic"/>
          <w:color w:val="000000"/>
          <w:kern w:val="24"/>
          <w:sz w:val="24"/>
          <w:szCs w:val="24"/>
          <w:lang w:val="en-CA"/>
        </w:rPr>
        <w:t>ompensation c</w:t>
      </w:r>
      <w:r w:rsidR="00E02730">
        <w:rPr>
          <w:rFonts w:eastAsia="MS PGothic"/>
          <w:color w:val="000000"/>
          <w:kern w:val="24"/>
          <w:sz w:val="24"/>
          <w:szCs w:val="24"/>
          <w:lang w:val="en-CA"/>
        </w:rPr>
        <w:t>ommittee</w:t>
      </w:r>
      <w:r w:rsidR="004A7114">
        <w:rPr>
          <w:rFonts w:eastAsia="MS PGothic"/>
          <w:color w:val="000000"/>
          <w:kern w:val="24"/>
          <w:sz w:val="24"/>
          <w:szCs w:val="24"/>
          <w:lang w:val="en-CA"/>
        </w:rPr>
        <w:t xml:space="preserve"> and board must </w:t>
      </w:r>
      <w:r w:rsidR="00E02730">
        <w:rPr>
          <w:rFonts w:eastAsia="MS PGothic"/>
          <w:color w:val="000000"/>
          <w:kern w:val="24"/>
          <w:sz w:val="24"/>
          <w:szCs w:val="24"/>
          <w:lang w:val="en-CA"/>
        </w:rPr>
        <w:t xml:space="preserve">not </w:t>
      </w:r>
      <w:r w:rsidR="004A7114">
        <w:rPr>
          <w:rFonts w:eastAsia="MS PGothic"/>
          <w:color w:val="000000"/>
          <w:kern w:val="24"/>
          <w:sz w:val="24"/>
          <w:szCs w:val="24"/>
          <w:lang w:val="en-CA"/>
        </w:rPr>
        <w:t xml:space="preserve">become </w:t>
      </w:r>
      <w:r w:rsidR="001B5072">
        <w:rPr>
          <w:rFonts w:eastAsia="MS PGothic"/>
          <w:color w:val="000000"/>
          <w:kern w:val="24"/>
          <w:sz w:val="24"/>
          <w:szCs w:val="24"/>
          <w:lang w:val="en-CA"/>
        </w:rPr>
        <w:t>overly</w:t>
      </w:r>
      <w:r w:rsidR="004A7114">
        <w:rPr>
          <w:rFonts w:eastAsia="MS PGothic"/>
          <w:color w:val="000000"/>
          <w:kern w:val="24"/>
          <w:sz w:val="24"/>
          <w:szCs w:val="24"/>
          <w:lang w:val="en-CA"/>
        </w:rPr>
        <w:t xml:space="preserve"> reliant </w:t>
      </w:r>
      <w:r w:rsidR="00E02730">
        <w:rPr>
          <w:rFonts w:eastAsia="MS PGothic"/>
          <w:color w:val="000000"/>
          <w:kern w:val="24"/>
          <w:sz w:val="24"/>
          <w:szCs w:val="24"/>
          <w:lang w:val="en-CA"/>
        </w:rPr>
        <w:t xml:space="preserve">on </w:t>
      </w:r>
      <w:r w:rsidR="000F3B20">
        <w:rPr>
          <w:rFonts w:eastAsia="MS PGothic"/>
          <w:color w:val="000000"/>
          <w:kern w:val="24"/>
          <w:sz w:val="24"/>
          <w:szCs w:val="24"/>
          <w:lang w:val="en-CA"/>
        </w:rPr>
        <w:t>consultants</w:t>
      </w:r>
      <w:r w:rsidR="00914B3E">
        <w:rPr>
          <w:rFonts w:eastAsia="MS PGothic"/>
          <w:color w:val="000000"/>
          <w:kern w:val="24"/>
          <w:sz w:val="24"/>
          <w:szCs w:val="24"/>
          <w:lang w:val="en-CA"/>
        </w:rPr>
        <w:t>,</w:t>
      </w:r>
      <w:r w:rsidR="000F3B20">
        <w:rPr>
          <w:rFonts w:eastAsia="MS PGothic"/>
          <w:color w:val="000000"/>
          <w:kern w:val="24"/>
          <w:sz w:val="24"/>
          <w:szCs w:val="24"/>
          <w:lang w:val="en-CA"/>
        </w:rPr>
        <w:t xml:space="preserve"> as </w:t>
      </w:r>
      <w:r w:rsidR="000F3972">
        <w:rPr>
          <w:rFonts w:eastAsia="MS PGothic"/>
          <w:color w:val="000000"/>
          <w:kern w:val="24"/>
          <w:sz w:val="24"/>
          <w:szCs w:val="24"/>
          <w:lang w:val="en-CA"/>
        </w:rPr>
        <w:t xml:space="preserve">ultimately </w:t>
      </w:r>
      <w:r w:rsidR="00056E72">
        <w:rPr>
          <w:rFonts w:eastAsia="MS PGothic"/>
          <w:color w:val="000000"/>
          <w:kern w:val="24"/>
          <w:sz w:val="24"/>
          <w:szCs w:val="24"/>
          <w:lang w:val="en-CA"/>
        </w:rPr>
        <w:t xml:space="preserve">only the </w:t>
      </w:r>
      <w:r w:rsidR="00DD1A77">
        <w:rPr>
          <w:rFonts w:eastAsia="MS PGothic"/>
          <w:color w:val="000000"/>
          <w:kern w:val="24"/>
          <w:sz w:val="24"/>
          <w:szCs w:val="24"/>
          <w:lang w:val="en-CA"/>
        </w:rPr>
        <w:t>board</w:t>
      </w:r>
      <w:r w:rsidR="00A46D62">
        <w:rPr>
          <w:rFonts w:eastAsia="MS PGothic"/>
          <w:color w:val="000000"/>
          <w:kern w:val="24"/>
          <w:sz w:val="24"/>
          <w:szCs w:val="24"/>
          <w:lang w:val="en-CA"/>
        </w:rPr>
        <w:t xml:space="preserve"> </w:t>
      </w:r>
      <w:r w:rsidR="00DD1A77">
        <w:rPr>
          <w:rFonts w:eastAsia="MS PGothic"/>
          <w:color w:val="000000"/>
          <w:kern w:val="24"/>
          <w:sz w:val="24"/>
          <w:szCs w:val="24"/>
          <w:lang w:val="en-CA"/>
        </w:rPr>
        <w:t>is</w:t>
      </w:r>
      <w:r w:rsidR="00A46D62">
        <w:rPr>
          <w:rFonts w:eastAsia="MS PGothic"/>
          <w:color w:val="000000"/>
          <w:kern w:val="24"/>
          <w:sz w:val="24"/>
          <w:szCs w:val="24"/>
          <w:lang w:val="en-CA"/>
        </w:rPr>
        <w:t xml:space="preserve"> </w:t>
      </w:r>
      <w:r w:rsidR="000F3B20">
        <w:rPr>
          <w:rFonts w:eastAsia="MS PGothic"/>
          <w:color w:val="000000"/>
          <w:kern w:val="24"/>
          <w:sz w:val="24"/>
          <w:szCs w:val="24"/>
          <w:lang w:val="en-CA"/>
        </w:rPr>
        <w:t>responsib</w:t>
      </w:r>
      <w:r w:rsidR="00A02624">
        <w:rPr>
          <w:rFonts w:eastAsia="MS PGothic"/>
          <w:color w:val="000000"/>
          <w:kern w:val="24"/>
          <w:sz w:val="24"/>
          <w:szCs w:val="24"/>
          <w:lang w:val="en-CA"/>
        </w:rPr>
        <w:t>le</w:t>
      </w:r>
      <w:r w:rsidR="000F3B20">
        <w:rPr>
          <w:rFonts w:eastAsia="MS PGothic"/>
          <w:color w:val="000000"/>
          <w:kern w:val="24"/>
          <w:sz w:val="24"/>
          <w:szCs w:val="24"/>
          <w:lang w:val="en-CA"/>
        </w:rPr>
        <w:t xml:space="preserve"> </w:t>
      </w:r>
      <w:r w:rsidR="00501E74">
        <w:rPr>
          <w:rFonts w:eastAsia="MS PGothic"/>
          <w:color w:val="000000"/>
          <w:kern w:val="24"/>
          <w:sz w:val="24"/>
          <w:szCs w:val="24"/>
          <w:lang w:val="en-CA"/>
        </w:rPr>
        <w:t>for designing</w:t>
      </w:r>
      <w:r w:rsidR="000F3B20">
        <w:rPr>
          <w:rFonts w:eastAsia="MS PGothic"/>
          <w:color w:val="000000"/>
          <w:kern w:val="24"/>
          <w:sz w:val="24"/>
          <w:szCs w:val="24"/>
          <w:lang w:val="en-CA"/>
        </w:rPr>
        <w:t xml:space="preserve"> </w:t>
      </w:r>
      <w:r w:rsidR="001B5072">
        <w:rPr>
          <w:rFonts w:eastAsia="MS PGothic"/>
          <w:color w:val="000000"/>
          <w:kern w:val="24"/>
          <w:sz w:val="24"/>
          <w:szCs w:val="24"/>
          <w:lang w:val="en-CA"/>
        </w:rPr>
        <w:t xml:space="preserve">an effective </w:t>
      </w:r>
      <w:r w:rsidR="000F3B20">
        <w:rPr>
          <w:rFonts w:eastAsia="MS PGothic"/>
          <w:color w:val="000000"/>
          <w:kern w:val="24"/>
          <w:sz w:val="24"/>
          <w:szCs w:val="24"/>
          <w:lang w:val="en-CA"/>
        </w:rPr>
        <w:t>performance-based compensation system.</w:t>
      </w:r>
    </w:p>
    <w:p w14:paraId="3091858C" w14:textId="77777777" w:rsidR="007E0A1B" w:rsidRDefault="007E0A1B" w:rsidP="000823D8">
      <w:pPr>
        <w:widowControl w:val="0"/>
        <w:spacing w:after="0" w:line="240" w:lineRule="auto"/>
        <w:textAlignment w:val="baseline"/>
        <w:rPr>
          <w:rFonts w:eastAsia="MS PGothic"/>
          <w:color w:val="000000"/>
          <w:kern w:val="24"/>
          <w:sz w:val="24"/>
          <w:szCs w:val="24"/>
          <w:lang w:val="en-CA"/>
        </w:rPr>
      </w:pPr>
    </w:p>
    <w:p w14:paraId="59BD2BFE" w14:textId="77777777" w:rsidR="004A7114" w:rsidRPr="004A7114" w:rsidRDefault="00F46FB3" w:rsidP="000823D8">
      <w:pPr>
        <w:widowControl w:val="0"/>
        <w:spacing w:after="0" w:line="240" w:lineRule="auto"/>
        <w:textAlignment w:val="baseline"/>
        <w:rPr>
          <w:rFonts w:eastAsia="MS PGothic"/>
          <w:b/>
          <w:bCs/>
          <w:color w:val="000000"/>
          <w:kern w:val="24"/>
          <w:sz w:val="24"/>
          <w:szCs w:val="24"/>
          <w:lang w:val="en-CA"/>
        </w:rPr>
      </w:pPr>
      <w:r>
        <w:rPr>
          <w:rFonts w:eastAsia="MS PGothic"/>
          <w:b/>
          <w:bCs/>
          <w:color w:val="000000"/>
          <w:kern w:val="24"/>
          <w:sz w:val="24"/>
          <w:szCs w:val="24"/>
          <w:lang w:val="en-CA"/>
        </w:rPr>
        <w:t xml:space="preserve">Elements of </w:t>
      </w:r>
      <w:r w:rsidR="00397ED1">
        <w:rPr>
          <w:rFonts w:eastAsia="MS PGothic"/>
          <w:b/>
          <w:bCs/>
          <w:color w:val="000000"/>
          <w:kern w:val="24"/>
          <w:sz w:val="24"/>
          <w:szCs w:val="24"/>
          <w:lang w:val="en-CA"/>
        </w:rPr>
        <w:t xml:space="preserve">Executive </w:t>
      </w:r>
      <w:r w:rsidR="004A7114">
        <w:rPr>
          <w:rFonts w:eastAsia="MS PGothic"/>
          <w:b/>
          <w:bCs/>
          <w:color w:val="000000"/>
          <w:kern w:val="24"/>
          <w:sz w:val="24"/>
          <w:szCs w:val="24"/>
          <w:lang w:val="en-CA"/>
        </w:rPr>
        <w:t>Compensation</w:t>
      </w:r>
    </w:p>
    <w:p w14:paraId="494D8AD6" w14:textId="77777777" w:rsidR="00C23BAE" w:rsidRPr="00B176D8" w:rsidRDefault="00C23BAE" w:rsidP="000823D8">
      <w:pPr>
        <w:widowControl w:val="0"/>
        <w:spacing w:after="0" w:line="240" w:lineRule="auto"/>
        <w:textAlignment w:val="baseline"/>
        <w:rPr>
          <w:rFonts w:eastAsia="MS PGothic"/>
          <w:color w:val="000000"/>
          <w:kern w:val="24"/>
          <w:sz w:val="24"/>
          <w:szCs w:val="24"/>
          <w:lang w:val="en-CA"/>
        </w:rPr>
      </w:pPr>
    </w:p>
    <w:p w14:paraId="3ED40C3C" w14:textId="73DE96FF" w:rsidR="00BD52C8" w:rsidRDefault="00B176D8" w:rsidP="000823D8">
      <w:pPr>
        <w:widowControl w:val="0"/>
        <w:spacing w:after="0" w:line="240" w:lineRule="auto"/>
        <w:textAlignment w:val="baseline"/>
        <w:rPr>
          <w:rFonts w:eastAsia="MS PGothic"/>
          <w:color w:val="000000"/>
          <w:kern w:val="24"/>
          <w:sz w:val="24"/>
          <w:szCs w:val="24"/>
          <w:lang w:val="en-CA"/>
        </w:rPr>
      </w:pPr>
      <w:bookmarkStart w:id="15" w:name="_Hlk168829270"/>
      <w:r w:rsidRPr="001B4444">
        <w:rPr>
          <w:rFonts w:eastAsia="MS PGothic" w:hint="cs"/>
          <w:b/>
          <w:bCs/>
          <w:color w:val="000000"/>
          <w:kern w:val="24"/>
          <w:sz w:val="24"/>
          <w:szCs w:val="24"/>
          <w:lang w:val="en-CA"/>
        </w:rPr>
        <w:t>Salary and bonus</w:t>
      </w:r>
      <w:r w:rsidR="00F310A8" w:rsidRPr="001B4444">
        <w:rPr>
          <w:rFonts w:eastAsia="MS PGothic"/>
          <w:b/>
          <w:bCs/>
          <w:color w:val="000000"/>
          <w:kern w:val="24"/>
          <w:sz w:val="24"/>
          <w:szCs w:val="24"/>
          <w:lang w:val="en-CA"/>
        </w:rPr>
        <w:t>.</w:t>
      </w:r>
      <w:r w:rsidR="00631AD7">
        <w:rPr>
          <w:rFonts w:eastAsia="MS PGothic"/>
          <w:b/>
          <w:bCs/>
          <w:color w:val="000000"/>
          <w:kern w:val="24"/>
          <w:sz w:val="24"/>
          <w:szCs w:val="24"/>
          <w:lang w:val="en-CA"/>
        </w:rPr>
        <w:t xml:space="preserve">  </w:t>
      </w:r>
      <w:r w:rsidR="00DD1A77">
        <w:rPr>
          <w:rFonts w:eastAsia="MS PGothic"/>
          <w:color w:val="000000"/>
          <w:kern w:val="24"/>
          <w:sz w:val="24"/>
          <w:szCs w:val="24"/>
          <w:lang w:val="en-CA"/>
        </w:rPr>
        <w:t xml:space="preserve">Executives </w:t>
      </w:r>
      <w:r w:rsidR="00914B3E">
        <w:rPr>
          <w:rFonts w:eastAsia="MS PGothic"/>
          <w:color w:val="000000"/>
          <w:kern w:val="24"/>
          <w:sz w:val="24"/>
          <w:szCs w:val="24"/>
          <w:lang w:val="en-CA"/>
        </w:rPr>
        <w:t>typically</w:t>
      </w:r>
      <w:r w:rsidR="00DD1A77">
        <w:rPr>
          <w:rFonts w:eastAsia="MS PGothic"/>
          <w:color w:val="000000"/>
          <w:kern w:val="24"/>
          <w:sz w:val="24"/>
          <w:szCs w:val="24"/>
          <w:lang w:val="en-CA"/>
        </w:rPr>
        <w:t xml:space="preserve"> </w:t>
      </w:r>
      <w:r w:rsidR="00631AD7">
        <w:rPr>
          <w:rFonts w:eastAsia="MS PGothic"/>
          <w:color w:val="000000"/>
          <w:kern w:val="24"/>
          <w:sz w:val="24"/>
          <w:szCs w:val="24"/>
          <w:lang w:val="en-CA"/>
        </w:rPr>
        <w:t xml:space="preserve">receive an annual base salary plus a bonus. The </w:t>
      </w:r>
      <w:r w:rsidR="00501E74">
        <w:rPr>
          <w:rFonts w:eastAsia="MS PGothic"/>
          <w:color w:val="000000"/>
          <w:kern w:val="24"/>
          <w:sz w:val="24"/>
          <w:szCs w:val="24"/>
          <w:lang w:val="en-CA"/>
        </w:rPr>
        <w:t>base</w:t>
      </w:r>
      <w:r w:rsidR="00631AD7">
        <w:rPr>
          <w:rFonts w:eastAsia="MS PGothic"/>
          <w:color w:val="000000"/>
          <w:kern w:val="24"/>
          <w:sz w:val="24"/>
          <w:szCs w:val="24"/>
          <w:lang w:val="en-CA"/>
        </w:rPr>
        <w:t xml:space="preserve"> salary is </w:t>
      </w:r>
      <w:r w:rsidR="00DD1A77">
        <w:rPr>
          <w:rFonts w:eastAsia="MS PGothic"/>
          <w:color w:val="000000"/>
          <w:kern w:val="24"/>
          <w:sz w:val="24"/>
          <w:szCs w:val="24"/>
          <w:lang w:val="en-CA"/>
        </w:rPr>
        <w:t xml:space="preserve">usually </w:t>
      </w:r>
      <w:r w:rsidR="00631AD7">
        <w:rPr>
          <w:rFonts w:eastAsia="MS PGothic"/>
          <w:color w:val="000000"/>
          <w:kern w:val="24"/>
          <w:sz w:val="24"/>
          <w:szCs w:val="24"/>
          <w:lang w:val="en-CA"/>
        </w:rPr>
        <w:t>determined by benchmarkin</w:t>
      </w:r>
      <w:r w:rsidR="00E51124">
        <w:rPr>
          <w:rFonts w:eastAsia="MS PGothic"/>
          <w:color w:val="000000"/>
          <w:kern w:val="24"/>
          <w:sz w:val="24"/>
          <w:szCs w:val="24"/>
          <w:lang w:val="en-CA"/>
        </w:rPr>
        <w:t>g</w:t>
      </w:r>
      <w:r w:rsidR="00F51A00">
        <w:rPr>
          <w:rFonts w:eastAsia="MS PGothic"/>
          <w:color w:val="000000"/>
          <w:kern w:val="24"/>
          <w:sz w:val="24"/>
          <w:szCs w:val="24"/>
          <w:lang w:val="en-CA"/>
        </w:rPr>
        <w:t xml:space="preserve"> against</w:t>
      </w:r>
      <w:r w:rsidR="00E51124">
        <w:rPr>
          <w:rFonts w:eastAsia="MS PGothic"/>
          <w:color w:val="000000"/>
          <w:kern w:val="24"/>
          <w:sz w:val="24"/>
          <w:szCs w:val="24"/>
          <w:lang w:val="en-CA"/>
        </w:rPr>
        <w:t xml:space="preserve"> the</w:t>
      </w:r>
      <w:r w:rsidR="00BE2610">
        <w:rPr>
          <w:rFonts w:eastAsia="MS PGothic"/>
          <w:color w:val="000000"/>
          <w:kern w:val="24"/>
          <w:sz w:val="24"/>
          <w:szCs w:val="24"/>
          <w:lang w:val="en-CA"/>
        </w:rPr>
        <w:t xml:space="preserve"> </w:t>
      </w:r>
      <w:r w:rsidR="00E51124">
        <w:rPr>
          <w:rFonts w:eastAsia="MS PGothic"/>
          <w:color w:val="000000"/>
          <w:kern w:val="24"/>
          <w:sz w:val="24"/>
          <w:szCs w:val="24"/>
          <w:lang w:val="en-CA"/>
        </w:rPr>
        <w:t xml:space="preserve">salaries of </w:t>
      </w:r>
      <w:r w:rsidR="00B730A9">
        <w:rPr>
          <w:rFonts w:eastAsia="MS PGothic"/>
          <w:color w:val="000000"/>
          <w:kern w:val="24"/>
          <w:sz w:val="24"/>
          <w:szCs w:val="24"/>
          <w:lang w:val="en-CA"/>
        </w:rPr>
        <w:t xml:space="preserve">comparable companies in the </w:t>
      </w:r>
      <w:r w:rsidR="00DD1A77">
        <w:rPr>
          <w:rFonts w:eastAsia="MS PGothic"/>
          <w:color w:val="000000"/>
          <w:kern w:val="24"/>
          <w:sz w:val="24"/>
          <w:szCs w:val="24"/>
          <w:lang w:val="en-CA"/>
        </w:rPr>
        <w:t>industry</w:t>
      </w:r>
      <w:r w:rsidR="00E51124">
        <w:rPr>
          <w:rFonts w:eastAsia="MS PGothic"/>
          <w:color w:val="000000"/>
          <w:kern w:val="24"/>
          <w:sz w:val="24"/>
          <w:szCs w:val="24"/>
          <w:lang w:val="en-CA"/>
        </w:rPr>
        <w:t xml:space="preserve">.  Salary is </w:t>
      </w:r>
      <w:r w:rsidR="00F74F78">
        <w:rPr>
          <w:rFonts w:eastAsia="MS PGothic"/>
          <w:color w:val="000000"/>
          <w:kern w:val="24"/>
          <w:sz w:val="24"/>
          <w:szCs w:val="24"/>
          <w:lang w:val="en-CA"/>
        </w:rPr>
        <w:t xml:space="preserve">more </w:t>
      </w:r>
      <w:r w:rsidR="00501E74">
        <w:rPr>
          <w:rFonts w:eastAsia="MS PGothic"/>
          <w:color w:val="000000"/>
          <w:kern w:val="24"/>
          <w:sz w:val="24"/>
          <w:szCs w:val="24"/>
          <w:lang w:val="en-CA"/>
        </w:rPr>
        <w:t>influenced</w:t>
      </w:r>
      <w:r w:rsidR="00E51124">
        <w:rPr>
          <w:rFonts w:eastAsia="MS PGothic"/>
          <w:color w:val="000000"/>
          <w:kern w:val="24"/>
          <w:sz w:val="24"/>
          <w:szCs w:val="24"/>
          <w:lang w:val="en-CA"/>
        </w:rPr>
        <w:t xml:space="preserve"> by the firm’s size and industry than </w:t>
      </w:r>
      <w:r w:rsidR="00914B3E">
        <w:rPr>
          <w:rFonts w:eastAsia="MS PGothic"/>
          <w:color w:val="000000"/>
          <w:kern w:val="24"/>
          <w:sz w:val="24"/>
          <w:szCs w:val="24"/>
          <w:lang w:val="en-CA"/>
        </w:rPr>
        <w:t xml:space="preserve">by </w:t>
      </w:r>
      <w:r w:rsidR="00E51124">
        <w:rPr>
          <w:rFonts w:eastAsia="MS PGothic"/>
          <w:color w:val="000000"/>
          <w:kern w:val="24"/>
          <w:sz w:val="24"/>
          <w:szCs w:val="24"/>
          <w:lang w:val="en-CA"/>
        </w:rPr>
        <w:t xml:space="preserve">the </w:t>
      </w:r>
      <w:r w:rsidR="0020126C">
        <w:rPr>
          <w:rFonts w:eastAsia="MS PGothic"/>
          <w:color w:val="000000"/>
          <w:kern w:val="24"/>
          <w:sz w:val="24"/>
          <w:szCs w:val="24"/>
          <w:lang w:val="en-CA"/>
        </w:rPr>
        <w:t xml:space="preserve">manager’s </w:t>
      </w:r>
      <w:r w:rsidR="00E51124">
        <w:rPr>
          <w:rFonts w:eastAsia="MS PGothic"/>
          <w:color w:val="000000"/>
          <w:kern w:val="24"/>
          <w:sz w:val="24"/>
          <w:szCs w:val="24"/>
          <w:lang w:val="en-CA"/>
        </w:rPr>
        <w:t xml:space="preserve">experience and </w:t>
      </w:r>
      <w:r w:rsidR="008555B5">
        <w:rPr>
          <w:rFonts w:eastAsia="MS PGothic"/>
          <w:color w:val="000000"/>
          <w:kern w:val="24"/>
          <w:sz w:val="24"/>
          <w:szCs w:val="24"/>
          <w:lang w:val="en-CA"/>
        </w:rPr>
        <w:t>success,</w:t>
      </w:r>
      <w:r w:rsidR="00F74F78">
        <w:rPr>
          <w:rFonts w:eastAsia="MS PGothic"/>
          <w:color w:val="000000"/>
          <w:kern w:val="24"/>
          <w:sz w:val="24"/>
          <w:szCs w:val="24"/>
          <w:lang w:val="en-CA"/>
        </w:rPr>
        <w:t xml:space="preserve"> so it is poorly linked to performance</w:t>
      </w:r>
      <w:r w:rsidR="00F51A00">
        <w:rPr>
          <w:rFonts w:eastAsia="MS PGothic"/>
          <w:color w:val="000000"/>
          <w:kern w:val="24"/>
          <w:sz w:val="24"/>
          <w:szCs w:val="24"/>
          <w:lang w:val="en-CA"/>
        </w:rPr>
        <w:t xml:space="preserve">. </w:t>
      </w:r>
      <w:r w:rsidR="00BE2610">
        <w:rPr>
          <w:rFonts w:eastAsia="MS PGothic"/>
          <w:color w:val="000000"/>
          <w:kern w:val="24"/>
          <w:sz w:val="24"/>
          <w:szCs w:val="24"/>
          <w:lang w:val="en-CA"/>
        </w:rPr>
        <w:t xml:space="preserve"> </w:t>
      </w:r>
      <w:r w:rsidR="00E51124">
        <w:rPr>
          <w:rFonts w:eastAsia="MS PGothic"/>
          <w:color w:val="000000"/>
          <w:kern w:val="24"/>
          <w:sz w:val="24"/>
          <w:szCs w:val="24"/>
          <w:lang w:val="en-CA"/>
        </w:rPr>
        <w:t xml:space="preserve">The bonus </w:t>
      </w:r>
      <w:r w:rsidR="00F51A00">
        <w:rPr>
          <w:rFonts w:eastAsia="MS PGothic"/>
          <w:color w:val="000000"/>
          <w:kern w:val="24"/>
          <w:sz w:val="24"/>
          <w:szCs w:val="24"/>
          <w:lang w:val="en-CA"/>
        </w:rPr>
        <w:t xml:space="preserve">is </w:t>
      </w:r>
      <w:r w:rsidR="00B730A9">
        <w:rPr>
          <w:rFonts w:eastAsia="MS PGothic"/>
          <w:color w:val="000000"/>
          <w:kern w:val="24"/>
          <w:sz w:val="24"/>
          <w:szCs w:val="24"/>
          <w:lang w:val="en-CA"/>
        </w:rPr>
        <w:t xml:space="preserve">typically </w:t>
      </w:r>
      <w:r w:rsidR="00F51A00">
        <w:rPr>
          <w:rFonts w:eastAsia="MS PGothic"/>
          <w:color w:val="000000"/>
          <w:kern w:val="24"/>
          <w:sz w:val="24"/>
          <w:szCs w:val="24"/>
          <w:lang w:val="en-CA"/>
        </w:rPr>
        <w:t xml:space="preserve">based </w:t>
      </w:r>
      <w:r w:rsidR="0020126C">
        <w:rPr>
          <w:rFonts w:eastAsia="MS PGothic"/>
          <w:color w:val="000000"/>
          <w:kern w:val="24"/>
          <w:sz w:val="24"/>
          <w:szCs w:val="24"/>
          <w:lang w:val="en-CA"/>
        </w:rPr>
        <w:t xml:space="preserve">on </w:t>
      </w:r>
      <w:r w:rsidR="00F51A00">
        <w:rPr>
          <w:rFonts w:eastAsia="MS PGothic"/>
          <w:color w:val="000000"/>
          <w:kern w:val="24"/>
          <w:sz w:val="24"/>
          <w:szCs w:val="24"/>
          <w:lang w:val="en-CA"/>
        </w:rPr>
        <w:t>an accounting measure such as earnings per share</w:t>
      </w:r>
      <w:r w:rsidR="001568FC">
        <w:rPr>
          <w:rFonts w:eastAsia="MS PGothic"/>
          <w:color w:val="000000"/>
          <w:kern w:val="24"/>
          <w:sz w:val="24"/>
          <w:szCs w:val="24"/>
          <w:lang w:val="en-CA"/>
        </w:rPr>
        <w:t xml:space="preserve"> (EPS) or</w:t>
      </w:r>
      <w:r w:rsidR="00F51A00">
        <w:rPr>
          <w:rFonts w:eastAsia="MS PGothic"/>
          <w:color w:val="000000"/>
          <w:kern w:val="24"/>
          <w:sz w:val="24"/>
          <w:szCs w:val="24"/>
          <w:lang w:val="en-CA"/>
        </w:rPr>
        <w:t xml:space="preserve"> earnings before interest and taxes</w:t>
      </w:r>
      <w:r w:rsidR="001568FC">
        <w:rPr>
          <w:rFonts w:eastAsia="MS PGothic"/>
          <w:color w:val="000000"/>
          <w:kern w:val="24"/>
          <w:sz w:val="24"/>
          <w:szCs w:val="24"/>
          <w:lang w:val="en-CA"/>
        </w:rPr>
        <w:t xml:space="preserve"> (EBITDA)</w:t>
      </w:r>
      <w:r w:rsidR="00EC6866">
        <w:rPr>
          <w:rFonts w:eastAsia="MS PGothic"/>
          <w:color w:val="000000"/>
          <w:kern w:val="24"/>
          <w:sz w:val="24"/>
          <w:szCs w:val="24"/>
          <w:lang w:val="en-CA"/>
        </w:rPr>
        <w:t xml:space="preserve"> over a single year</w:t>
      </w:r>
      <w:r w:rsidR="00F51A00">
        <w:rPr>
          <w:rFonts w:eastAsia="MS PGothic"/>
          <w:color w:val="000000"/>
          <w:kern w:val="24"/>
          <w:sz w:val="24"/>
          <w:szCs w:val="24"/>
          <w:lang w:val="en-CA"/>
        </w:rPr>
        <w:t xml:space="preserve">.  </w:t>
      </w:r>
      <w:r w:rsidR="00A3083A">
        <w:rPr>
          <w:rFonts w:eastAsia="MS PGothic"/>
          <w:color w:val="000000"/>
          <w:kern w:val="24"/>
          <w:sz w:val="24"/>
          <w:szCs w:val="24"/>
          <w:lang w:val="en-CA"/>
        </w:rPr>
        <w:t xml:space="preserve">Using </w:t>
      </w:r>
      <w:r w:rsidR="0086119A">
        <w:rPr>
          <w:rFonts w:eastAsia="MS PGothic"/>
          <w:color w:val="000000"/>
          <w:kern w:val="24"/>
          <w:sz w:val="24"/>
          <w:szCs w:val="24"/>
          <w:lang w:val="en-CA"/>
        </w:rPr>
        <w:t xml:space="preserve">a weighted average of </w:t>
      </w:r>
      <w:r w:rsidR="00A3083A">
        <w:rPr>
          <w:rFonts w:eastAsia="MS PGothic"/>
          <w:color w:val="000000"/>
          <w:kern w:val="24"/>
          <w:sz w:val="24"/>
          <w:szCs w:val="24"/>
          <w:lang w:val="en-CA"/>
        </w:rPr>
        <w:t>multiple quantitative and qualitative</w:t>
      </w:r>
      <w:r w:rsidR="0086119A">
        <w:rPr>
          <w:rFonts w:eastAsia="MS PGothic"/>
          <w:color w:val="000000"/>
          <w:kern w:val="24"/>
          <w:sz w:val="24"/>
          <w:szCs w:val="24"/>
          <w:lang w:val="en-CA"/>
        </w:rPr>
        <w:t xml:space="preserve"> measures</w:t>
      </w:r>
      <w:r w:rsidR="00A3083A">
        <w:rPr>
          <w:rFonts w:eastAsia="MS PGothic"/>
          <w:color w:val="000000"/>
          <w:kern w:val="24"/>
          <w:sz w:val="24"/>
          <w:szCs w:val="24"/>
          <w:lang w:val="en-CA"/>
        </w:rPr>
        <w:t xml:space="preserve"> is preferred as </w:t>
      </w:r>
      <w:r w:rsidR="0086119A">
        <w:rPr>
          <w:rFonts w:eastAsia="MS PGothic"/>
          <w:color w:val="000000"/>
          <w:kern w:val="24"/>
          <w:sz w:val="24"/>
          <w:szCs w:val="24"/>
          <w:lang w:val="en-CA"/>
        </w:rPr>
        <w:t xml:space="preserve">they </w:t>
      </w:r>
      <w:r w:rsidR="00A3083A">
        <w:rPr>
          <w:rFonts w:eastAsia="MS PGothic"/>
          <w:color w:val="000000"/>
          <w:kern w:val="24"/>
          <w:sz w:val="24"/>
          <w:szCs w:val="24"/>
          <w:lang w:val="en-CA"/>
        </w:rPr>
        <w:t xml:space="preserve">provide a </w:t>
      </w:r>
      <w:bookmarkStart w:id="16" w:name="_Hlk37854524"/>
      <w:r w:rsidR="00914B3E">
        <w:rPr>
          <w:rFonts w:eastAsia="MS PGothic"/>
          <w:color w:val="000000"/>
          <w:kern w:val="24"/>
          <w:sz w:val="24"/>
          <w:szCs w:val="24"/>
          <w:lang w:val="en-CA"/>
        </w:rPr>
        <w:t>broader-based</w:t>
      </w:r>
      <w:r w:rsidR="00A3083A">
        <w:rPr>
          <w:rFonts w:eastAsia="MS PGothic"/>
          <w:color w:val="000000"/>
          <w:kern w:val="24"/>
          <w:sz w:val="24"/>
          <w:szCs w:val="24"/>
          <w:lang w:val="en-CA"/>
        </w:rPr>
        <w:t xml:space="preserve"> indication of performance</w:t>
      </w:r>
      <w:bookmarkEnd w:id="16"/>
      <w:r w:rsidR="00A3083A">
        <w:rPr>
          <w:rFonts w:eastAsia="MS PGothic"/>
          <w:color w:val="000000"/>
          <w:kern w:val="24"/>
          <w:sz w:val="24"/>
          <w:szCs w:val="24"/>
          <w:lang w:val="en-CA"/>
        </w:rPr>
        <w:t xml:space="preserve">.  </w:t>
      </w:r>
      <w:r w:rsidR="00F51A00">
        <w:rPr>
          <w:rFonts w:eastAsia="MS PGothic"/>
          <w:color w:val="000000"/>
          <w:kern w:val="24"/>
          <w:sz w:val="24"/>
          <w:szCs w:val="24"/>
          <w:lang w:val="en-CA"/>
        </w:rPr>
        <w:t xml:space="preserve">The minimum threshold to earn a bonus is </w:t>
      </w:r>
      <w:r w:rsidR="00DD1A77">
        <w:rPr>
          <w:rFonts w:eastAsia="MS PGothic"/>
          <w:color w:val="000000"/>
          <w:kern w:val="24"/>
          <w:sz w:val="24"/>
          <w:szCs w:val="24"/>
          <w:lang w:val="en-CA"/>
        </w:rPr>
        <w:t xml:space="preserve">typically </w:t>
      </w:r>
      <w:r w:rsidR="00F51A00">
        <w:rPr>
          <w:rFonts w:eastAsia="MS PGothic"/>
          <w:color w:val="000000"/>
          <w:kern w:val="24"/>
          <w:sz w:val="24"/>
          <w:szCs w:val="24"/>
          <w:lang w:val="en-CA"/>
        </w:rPr>
        <w:t>set low, but the bonus rise</w:t>
      </w:r>
      <w:r w:rsidR="00BE2610">
        <w:rPr>
          <w:rFonts w:eastAsia="MS PGothic"/>
          <w:color w:val="000000"/>
          <w:kern w:val="24"/>
          <w:sz w:val="24"/>
          <w:szCs w:val="24"/>
          <w:lang w:val="en-CA"/>
        </w:rPr>
        <w:t>s to a predetermined maximum as</w:t>
      </w:r>
      <w:r w:rsidR="00F51A00">
        <w:rPr>
          <w:rFonts w:eastAsia="MS PGothic"/>
          <w:color w:val="000000"/>
          <w:kern w:val="24"/>
          <w:sz w:val="24"/>
          <w:szCs w:val="24"/>
          <w:lang w:val="en-CA"/>
        </w:rPr>
        <w:t xml:space="preserve"> performance improves. </w:t>
      </w:r>
      <w:r w:rsidR="00BE2610">
        <w:rPr>
          <w:rFonts w:eastAsia="MS PGothic"/>
          <w:color w:val="000000"/>
          <w:kern w:val="24"/>
          <w:sz w:val="24"/>
          <w:szCs w:val="24"/>
          <w:lang w:val="en-CA"/>
        </w:rPr>
        <w:t>Large bonuses are preferred to large salaries as th</w:t>
      </w:r>
      <w:r w:rsidR="0020126C">
        <w:rPr>
          <w:rFonts w:eastAsia="MS PGothic"/>
          <w:color w:val="000000"/>
          <w:kern w:val="24"/>
          <w:sz w:val="24"/>
          <w:szCs w:val="24"/>
          <w:lang w:val="en-CA"/>
        </w:rPr>
        <w:t xml:space="preserve">ey are variable </w:t>
      </w:r>
      <w:r w:rsidR="008555B5">
        <w:rPr>
          <w:rFonts w:eastAsia="MS PGothic"/>
          <w:color w:val="000000"/>
          <w:kern w:val="24"/>
          <w:sz w:val="24"/>
          <w:szCs w:val="24"/>
          <w:lang w:val="en-CA"/>
        </w:rPr>
        <w:t xml:space="preserve">and </w:t>
      </w:r>
      <w:r w:rsidR="0020126C">
        <w:rPr>
          <w:rFonts w:eastAsia="MS PGothic"/>
          <w:color w:val="000000"/>
          <w:kern w:val="24"/>
          <w:sz w:val="24"/>
          <w:szCs w:val="24"/>
          <w:lang w:val="en-CA"/>
        </w:rPr>
        <w:t xml:space="preserve">fluctuate with the manager’s performance, while salaries are fixed and not </w:t>
      </w:r>
      <w:r w:rsidR="00914B3E">
        <w:rPr>
          <w:rFonts w:eastAsia="MS PGothic"/>
          <w:color w:val="000000"/>
          <w:kern w:val="24"/>
          <w:sz w:val="24"/>
          <w:szCs w:val="24"/>
          <w:lang w:val="en-CA"/>
        </w:rPr>
        <w:t>performance-related</w:t>
      </w:r>
      <w:r w:rsidR="0020126C">
        <w:rPr>
          <w:rFonts w:eastAsia="MS PGothic"/>
          <w:color w:val="000000"/>
          <w:kern w:val="24"/>
          <w:sz w:val="24"/>
          <w:szCs w:val="24"/>
          <w:lang w:val="en-CA"/>
        </w:rPr>
        <w:t>.</w:t>
      </w:r>
      <w:r w:rsidR="00F51A00">
        <w:rPr>
          <w:rFonts w:eastAsia="MS PGothic"/>
          <w:color w:val="000000"/>
          <w:kern w:val="24"/>
          <w:sz w:val="24"/>
          <w:szCs w:val="24"/>
          <w:lang w:val="en-CA"/>
        </w:rPr>
        <w:t xml:space="preserve"> </w:t>
      </w:r>
      <w:r w:rsidR="00493E88">
        <w:rPr>
          <w:rFonts w:eastAsia="MS PGothic"/>
          <w:color w:val="000000"/>
          <w:kern w:val="24"/>
          <w:sz w:val="24"/>
          <w:szCs w:val="24"/>
          <w:lang w:val="en-CA"/>
        </w:rPr>
        <w:t xml:space="preserve"> </w:t>
      </w:r>
    </w:p>
    <w:p w14:paraId="67E62120" w14:textId="77777777" w:rsidR="001568FC" w:rsidRDefault="001568FC" w:rsidP="000823D8">
      <w:pPr>
        <w:widowControl w:val="0"/>
        <w:spacing w:after="0" w:line="240" w:lineRule="auto"/>
        <w:textAlignment w:val="baseline"/>
        <w:rPr>
          <w:rFonts w:eastAsia="MS PGothic"/>
          <w:color w:val="000000"/>
          <w:kern w:val="24"/>
          <w:sz w:val="24"/>
          <w:szCs w:val="24"/>
          <w:lang w:val="en-CA"/>
        </w:rPr>
      </w:pPr>
    </w:p>
    <w:p w14:paraId="0291C5D6" w14:textId="6BA0D775" w:rsidR="001568FC" w:rsidRDefault="001568FC" w:rsidP="000823D8">
      <w:pPr>
        <w:widowControl w:val="0"/>
        <w:spacing w:after="0" w:line="240" w:lineRule="auto"/>
        <w:textAlignment w:val="baseline"/>
        <w:rPr>
          <w:rFonts w:eastAsia="MS PGothic"/>
          <w:color w:val="000000"/>
          <w:kern w:val="24"/>
          <w:sz w:val="24"/>
          <w:szCs w:val="24"/>
          <w:lang w:val="en-CA"/>
        </w:rPr>
      </w:pPr>
      <w:r>
        <w:rPr>
          <w:rFonts w:eastAsia="MS PGothic"/>
          <w:color w:val="000000"/>
          <w:kern w:val="24"/>
          <w:sz w:val="24"/>
          <w:szCs w:val="24"/>
          <w:lang w:val="en-CA"/>
        </w:rPr>
        <w:t xml:space="preserve">Using accounting measures such as EPS or EBITDA to calculate </w:t>
      </w:r>
      <w:r w:rsidR="00FC3BAB">
        <w:rPr>
          <w:rFonts w:eastAsia="MS PGothic"/>
          <w:color w:val="000000"/>
          <w:kern w:val="24"/>
          <w:sz w:val="24"/>
          <w:szCs w:val="24"/>
          <w:lang w:val="en-CA"/>
        </w:rPr>
        <w:t xml:space="preserve">the annual bonus has two </w:t>
      </w:r>
      <w:r w:rsidR="00914B3E">
        <w:rPr>
          <w:rFonts w:eastAsia="MS PGothic"/>
          <w:color w:val="000000"/>
          <w:kern w:val="24"/>
          <w:sz w:val="24"/>
          <w:szCs w:val="24"/>
          <w:lang w:val="en-CA"/>
        </w:rPr>
        <w:t>significant</w:t>
      </w:r>
      <w:r w:rsidR="00244FE2">
        <w:rPr>
          <w:rFonts w:eastAsia="MS PGothic"/>
          <w:color w:val="000000"/>
          <w:kern w:val="24"/>
          <w:sz w:val="24"/>
          <w:szCs w:val="24"/>
          <w:lang w:val="en-CA"/>
        </w:rPr>
        <w:t xml:space="preserve"> </w:t>
      </w:r>
      <w:r w:rsidR="00F74F78">
        <w:rPr>
          <w:rFonts w:eastAsia="MS PGothic"/>
          <w:color w:val="000000"/>
          <w:kern w:val="24"/>
          <w:sz w:val="24"/>
          <w:szCs w:val="24"/>
          <w:lang w:val="en-CA"/>
        </w:rPr>
        <w:t>drawbacks</w:t>
      </w:r>
      <w:r w:rsidR="00FC3BAB">
        <w:rPr>
          <w:rFonts w:eastAsia="MS PGothic"/>
          <w:color w:val="000000"/>
          <w:kern w:val="24"/>
          <w:sz w:val="24"/>
          <w:szCs w:val="24"/>
          <w:lang w:val="en-CA"/>
        </w:rPr>
        <w:t>.  Executives can in</w:t>
      </w:r>
      <w:r w:rsidR="00244FE2">
        <w:rPr>
          <w:rFonts w:eastAsia="MS PGothic"/>
          <w:color w:val="000000"/>
          <w:kern w:val="24"/>
          <w:sz w:val="24"/>
          <w:szCs w:val="24"/>
          <w:lang w:val="en-CA"/>
        </w:rPr>
        <w:t>flate</w:t>
      </w:r>
      <w:r w:rsidR="00FC3BAB">
        <w:rPr>
          <w:rFonts w:eastAsia="MS PGothic"/>
          <w:color w:val="000000"/>
          <w:kern w:val="24"/>
          <w:sz w:val="24"/>
          <w:szCs w:val="24"/>
          <w:lang w:val="en-CA"/>
        </w:rPr>
        <w:t xml:space="preserve"> </w:t>
      </w:r>
      <w:r w:rsidR="00244FE2">
        <w:rPr>
          <w:rFonts w:eastAsia="MS PGothic"/>
          <w:color w:val="000000"/>
          <w:kern w:val="24"/>
          <w:sz w:val="24"/>
          <w:szCs w:val="24"/>
          <w:lang w:val="en-CA"/>
        </w:rPr>
        <w:t>their annual bonus</w:t>
      </w:r>
      <w:r w:rsidR="00A02624">
        <w:rPr>
          <w:rFonts w:eastAsia="MS PGothic"/>
          <w:color w:val="000000"/>
          <w:kern w:val="24"/>
          <w:sz w:val="24"/>
          <w:szCs w:val="24"/>
          <w:lang w:val="en-CA"/>
        </w:rPr>
        <w:t>es</w:t>
      </w:r>
      <w:r w:rsidR="00244FE2">
        <w:rPr>
          <w:rFonts w:eastAsia="MS PGothic"/>
          <w:color w:val="000000"/>
          <w:kern w:val="24"/>
          <w:sz w:val="24"/>
          <w:szCs w:val="24"/>
          <w:lang w:val="en-CA"/>
        </w:rPr>
        <w:t xml:space="preserve"> by manipulating</w:t>
      </w:r>
      <w:r w:rsidR="00F74F78">
        <w:rPr>
          <w:rFonts w:eastAsia="MS PGothic"/>
          <w:color w:val="000000"/>
          <w:kern w:val="24"/>
          <w:sz w:val="24"/>
          <w:szCs w:val="24"/>
          <w:lang w:val="en-CA"/>
        </w:rPr>
        <w:t xml:space="preserve"> </w:t>
      </w:r>
      <w:r w:rsidR="00244FE2">
        <w:rPr>
          <w:rFonts w:eastAsia="MS PGothic"/>
          <w:color w:val="000000"/>
          <w:kern w:val="24"/>
          <w:sz w:val="24"/>
          <w:szCs w:val="24"/>
          <w:lang w:val="en-CA"/>
        </w:rPr>
        <w:t>accounting profits.  R</w:t>
      </w:r>
      <w:r w:rsidR="00FC3BAB">
        <w:rPr>
          <w:rFonts w:eastAsia="MS PGothic"/>
          <w:color w:val="000000"/>
          <w:kern w:val="24"/>
          <w:sz w:val="24"/>
          <w:szCs w:val="24"/>
          <w:lang w:val="en-CA"/>
        </w:rPr>
        <w:t>ecognizing revenue prematurely, capitalizing expenses</w:t>
      </w:r>
      <w:r w:rsidR="00244FE2">
        <w:rPr>
          <w:rFonts w:eastAsia="MS PGothic"/>
          <w:color w:val="000000"/>
          <w:kern w:val="24"/>
          <w:sz w:val="24"/>
          <w:szCs w:val="24"/>
          <w:lang w:val="en-CA"/>
        </w:rPr>
        <w:t xml:space="preserve"> that </w:t>
      </w:r>
      <w:r w:rsidR="00914B3E">
        <w:rPr>
          <w:rFonts w:eastAsia="MS PGothic"/>
          <w:color w:val="000000"/>
          <w:kern w:val="24"/>
          <w:sz w:val="24"/>
          <w:szCs w:val="24"/>
          <w:lang w:val="en-CA"/>
        </w:rPr>
        <w:t>usually are</w:t>
      </w:r>
      <w:r w:rsidR="00244FE2">
        <w:rPr>
          <w:rFonts w:eastAsia="MS PGothic"/>
          <w:color w:val="000000"/>
          <w:kern w:val="24"/>
          <w:sz w:val="24"/>
          <w:szCs w:val="24"/>
          <w:lang w:val="en-CA"/>
        </w:rPr>
        <w:t xml:space="preserve"> expensed</w:t>
      </w:r>
      <w:r w:rsidR="00FC3BAB">
        <w:rPr>
          <w:rFonts w:eastAsia="MS PGothic"/>
          <w:color w:val="000000"/>
          <w:kern w:val="24"/>
          <w:sz w:val="24"/>
          <w:szCs w:val="24"/>
          <w:lang w:val="en-CA"/>
        </w:rPr>
        <w:t>, or reducing discretionary costs such as research and development, advertising, or training</w:t>
      </w:r>
      <w:r w:rsidR="00244FE2">
        <w:rPr>
          <w:rFonts w:eastAsia="MS PGothic"/>
          <w:color w:val="000000"/>
          <w:kern w:val="24"/>
          <w:sz w:val="24"/>
          <w:szCs w:val="24"/>
          <w:lang w:val="en-CA"/>
        </w:rPr>
        <w:t xml:space="preserve"> will all increase profits in the current year</w:t>
      </w:r>
      <w:r w:rsidR="00FC3BAB">
        <w:rPr>
          <w:rFonts w:eastAsia="MS PGothic"/>
          <w:color w:val="000000"/>
          <w:kern w:val="24"/>
          <w:sz w:val="24"/>
          <w:szCs w:val="24"/>
          <w:lang w:val="en-CA"/>
        </w:rPr>
        <w:t xml:space="preserve">.  If an executive feels </w:t>
      </w:r>
      <w:r w:rsidR="00346DDF">
        <w:rPr>
          <w:rFonts w:eastAsia="MS PGothic"/>
          <w:color w:val="000000"/>
          <w:kern w:val="24"/>
          <w:sz w:val="24"/>
          <w:szCs w:val="24"/>
          <w:lang w:val="en-CA"/>
        </w:rPr>
        <w:t xml:space="preserve">that </w:t>
      </w:r>
      <w:r w:rsidR="00FC3BAB">
        <w:rPr>
          <w:rFonts w:eastAsia="MS PGothic"/>
          <w:color w:val="000000"/>
          <w:kern w:val="24"/>
          <w:sz w:val="24"/>
          <w:szCs w:val="24"/>
          <w:lang w:val="en-CA"/>
        </w:rPr>
        <w:t>they are unlikely to reach their profit goal</w:t>
      </w:r>
      <w:r w:rsidR="00346DDF">
        <w:rPr>
          <w:rFonts w:eastAsia="MS PGothic"/>
          <w:color w:val="000000"/>
          <w:kern w:val="24"/>
          <w:sz w:val="24"/>
          <w:szCs w:val="24"/>
          <w:lang w:val="en-CA"/>
        </w:rPr>
        <w:t xml:space="preserve"> this year</w:t>
      </w:r>
      <w:r w:rsidR="00FC3BAB">
        <w:rPr>
          <w:rFonts w:eastAsia="MS PGothic"/>
          <w:color w:val="000000"/>
          <w:kern w:val="24"/>
          <w:sz w:val="24"/>
          <w:szCs w:val="24"/>
          <w:lang w:val="en-CA"/>
        </w:rPr>
        <w:t>, they can do the opposite to make their profits</w:t>
      </w:r>
      <w:r w:rsidR="00CA501D">
        <w:rPr>
          <w:rFonts w:eastAsia="MS PGothic"/>
          <w:color w:val="000000"/>
          <w:kern w:val="24"/>
          <w:sz w:val="24"/>
          <w:szCs w:val="24"/>
          <w:lang w:val="en-CA"/>
        </w:rPr>
        <w:t xml:space="preserve"> and bonus</w:t>
      </w:r>
      <w:r w:rsidR="00F74F78">
        <w:rPr>
          <w:rFonts w:eastAsia="MS PGothic"/>
          <w:color w:val="000000"/>
          <w:kern w:val="24"/>
          <w:sz w:val="24"/>
          <w:szCs w:val="24"/>
          <w:lang w:val="en-CA"/>
        </w:rPr>
        <w:t xml:space="preserve"> higher</w:t>
      </w:r>
      <w:r w:rsidR="00FC3BAB">
        <w:rPr>
          <w:rFonts w:eastAsia="MS PGothic"/>
          <w:color w:val="000000"/>
          <w:kern w:val="24"/>
          <w:sz w:val="24"/>
          <w:szCs w:val="24"/>
          <w:lang w:val="en-CA"/>
        </w:rPr>
        <w:t xml:space="preserve"> in the following year.</w:t>
      </w:r>
      <w:r>
        <w:rPr>
          <w:rFonts w:eastAsia="MS PGothic"/>
          <w:color w:val="000000"/>
          <w:kern w:val="24"/>
          <w:sz w:val="24"/>
          <w:szCs w:val="24"/>
          <w:lang w:val="en-CA"/>
        </w:rPr>
        <w:t xml:space="preserve">  </w:t>
      </w:r>
    </w:p>
    <w:p w14:paraId="2D5F43DD" w14:textId="77777777" w:rsidR="00346DDF" w:rsidRDefault="00346DDF" w:rsidP="000823D8">
      <w:pPr>
        <w:widowControl w:val="0"/>
        <w:spacing w:after="0" w:line="240" w:lineRule="auto"/>
        <w:textAlignment w:val="baseline"/>
        <w:rPr>
          <w:rFonts w:eastAsia="MS PGothic"/>
          <w:color w:val="000000"/>
          <w:kern w:val="24"/>
          <w:sz w:val="24"/>
          <w:szCs w:val="24"/>
          <w:lang w:val="en-CA"/>
        </w:rPr>
      </w:pPr>
    </w:p>
    <w:p w14:paraId="3ABB33B4" w14:textId="23C70748" w:rsidR="00CE3004" w:rsidRDefault="00346DDF" w:rsidP="00E051DA">
      <w:pPr>
        <w:widowControl w:val="0"/>
        <w:spacing w:after="0" w:line="240" w:lineRule="auto"/>
        <w:ind w:right="-450"/>
        <w:textAlignment w:val="baseline"/>
        <w:rPr>
          <w:rFonts w:eastAsia="MS PGothic"/>
          <w:color w:val="000000"/>
          <w:kern w:val="24"/>
          <w:sz w:val="24"/>
          <w:szCs w:val="24"/>
          <w:lang w:val="en-CA"/>
        </w:rPr>
      </w:pPr>
      <w:r>
        <w:rPr>
          <w:rFonts w:eastAsia="MS PGothic"/>
          <w:color w:val="000000"/>
          <w:kern w:val="24"/>
          <w:sz w:val="24"/>
          <w:szCs w:val="24"/>
          <w:lang w:val="en-CA"/>
        </w:rPr>
        <w:t xml:space="preserve">Some boards feel </w:t>
      </w:r>
      <w:r w:rsidR="00F74F78">
        <w:rPr>
          <w:rFonts w:eastAsia="MS PGothic"/>
          <w:color w:val="000000"/>
          <w:kern w:val="24"/>
          <w:sz w:val="24"/>
          <w:szCs w:val="24"/>
          <w:lang w:val="en-CA"/>
        </w:rPr>
        <w:t xml:space="preserve">that </w:t>
      </w:r>
      <w:r>
        <w:rPr>
          <w:rFonts w:eastAsia="MS PGothic"/>
          <w:color w:val="000000"/>
          <w:kern w:val="24"/>
          <w:sz w:val="24"/>
          <w:szCs w:val="24"/>
          <w:lang w:val="en-CA"/>
        </w:rPr>
        <w:t>if a firm is profitable</w:t>
      </w:r>
      <w:r w:rsidR="00914B3E">
        <w:rPr>
          <w:rFonts w:eastAsia="MS PGothic"/>
          <w:color w:val="000000"/>
          <w:kern w:val="24"/>
          <w:sz w:val="24"/>
          <w:szCs w:val="24"/>
          <w:lang w:val="en-CA"/>
        </w:rPr>
        <w:t>,</w:t>
      </w:r>
      <w:r>
        <w:rPr>
          <w:rFonts w:eastAsia="MS PGothic"/>
          <w:color w:val="000000"/>
          <w:kern w:val="24"/>
          <w:sz w:val="24"/>
          <w:szCs w:val="24"/>
          <w:lang w:val="en-CA"/>
        </w:rPr>
        <w:t xml:space="preserve"> its executives are creating value for shareholders.  This is not true because although net income includes interest expense</w:t>
      </w:r>
      <w:r w:rsidR="00914B3E">
        <w:rPr>
          <w:rFonts w:eastAsia="MS PGothic"/>
          <w:color w:val="000000"/>
          <w:kern w:val="24"/>
          <w:sz w:val="24"/>
          <w:szCs w:val="24"/>
          <w:lang w:val="en-CA"/>
        </w:rPr>
        <w:t>,</w:t>
      </w:r>
      <w:r>
        <w:rPr>
          <w:rFonts w:eastAsia="MS PGothic"/>
          <w:color w:val="000000"/>
          <w:kern w:val="24"/>
          <w:sz w:val="24"/>
          <w:szCs w:val="24"/>
          <w:lang w:val="en-CA"/>
        </w:rPr>
        <w:t xml:space="preserve"> </w:t>
      </w:r>
      <w:r w:rsidR="00580353">
        <w:rPr>
          <w:rFonts w:eastAsia="MS PGothic"/>
          <w:color w:val="000000"/>
          <w:kern w:val="24"/>
          <w:sz w:val="24"/>
          <w:szCs w:val="24"/>
          <w:lang w:val="en-CA"/>
        </w:rPr>
        <w:t>which</w:t>
      </w:r>
      <w:r>
        <w:rPr>
          <w:rFonts w:eastAsia="MS PGothic"/>
          <w:color w:val="000000"/>
          <w:kern w:val="24"/>
          <w:sz w:val="24"/>
          <w:szCs w:val="24"/>
          <w:lang w:val="en-CA"/>
        </w:rPr>
        <w:t xml:space="preserve"> </w:t>
      </w:r>
      <w:r>
        <w:rPr>
          <w:rFonts w:eastAsia="MS PGothic"/>
          <w:color w:val="000000"/>
          <w:kern w:val="24"/>
          <w:sz w:val="24"/>
          <w:szCs w:val="24"/>
          <w:lang w:val="en-CA"/>
        </w:rPr>
        <w:lastRenderedPageBreak/>
        <w:t xml:space="preserve">fairly compensates debt holders, there is no deduction for the cost of common equity.  If net income is insufficient to meet </w:t>
      </w:r>
      <w:r w:rsidR="00580353">
        <w:rPr>
          <w:rFonts w:eastAsia="MS PGothic"/>
          <w:color w:val="000000"/>
          <w:kern w:val="24"/>
          <w:sz w:val="24"/>
          <w:szCs w:val="24"/>
          <w:lang w:val="en-CA"/>
        </w:rPr>
        <w:t>both the cost of debt and equity, then</w:t>
      </w:r>
      <w:r>
        <w:rPr>
          <w:rFonts w:eastAsia="MS PGothic"/>
          <w:color w:val="000000"/>
          <w:kern w:val="24"/>
          <w:sz w:val="24"/>
          <w:szCs w:val="24"/>
          <w:lang w:val="en-CA"/>
        </w:rPr>
        <w:t xml:space="preserve"> </w:t>
      </w:r>
      <w:r w:rsidR="00580353">
        <w:rPr>
          <w:rFonts w:eastAsia="MS PGothic"/>
          <w:color w:val="000000"/>
          <w:kern w:val="24"/>
          <w:sz w:val="24"/>
          <w:szCs w:val="24"/>
          <w:lang w:val="en-CA"/>
        </w:rPr>
        <w:t xml:space="preserve">a firm </w:t>
      </w:r>
      <w:r>
        <w:rPr>
          <w:rFonts w:eastAsia="MS PGothic"/>
          <w:color w:val="000000"/>
          <w:kern w:val="24"/>
          <w:sz w:val="24"/>
          <w:szCs w:val="24"/>
          <w:lang w:val="en-CA"/>
        </w:rPr>
        <w:t xml:space="preserve">is </w:t>
      </w:r>
      <w:r w:rsidR="00580353">
        <w:rPr>
          <w:rFonts w:eastAsia="MS PGothic"/>
          <w:color w:val="000000"/>
          <w:kern w:val="24"/>
          <w:sz w:val="24"/>
          <w:szCs w:val="24"/>
          <w:lang w:val="en-CA"/>
        </w:rPr>
        <w:t xml:space="preserve">not </w:t>
      </w:r>
      <w:r>
        <w:rPr>
          <w:rFonts w:eastAsia="MS PGothic"/>
          <w:color w:val="000000"/>
          <w:kern w:val="24"/>
          <w:sz w:val="24"/>
          <w:szCs w:val="24"/>
          <w:lang w:val="en-CA"/>
        </w:rPr>
        <w:t xml:space="preserve">adding value. </w:t>
      </w:r>
      <w:r w:rsidR="00F74F78">
        <w:rPr>
          <w:rFonts w:eastAsia="MS PGothic"/>
          <w:color w:val="000000"/>
          <w:kern w:val="24"/>
          <w:sz w:val="24"/>
          <w:szCs w:val="24"/>
          <w:lang w:val="en-CA"/>
        </w:rPr>
        <w:t xml:space="preserve"> </w:t>
      </w:r>
      <w:r>
        <w:rPr>
          <w:rFonts w:eastAsia="MS PGothic"/>
          <w:color w:val="000000"/>
          <w:kern w:val="24"/>
          <w:sz w:val="24"/>
          <w:szCs w:val="24"/>
          <w:lang w:val="en-CA"/>
        </w:rPr>
        <w:t xml:space="preserve">Residual income (RI) is an alternative </w:t>
      </w:r>
      <w:r w:rsidR="00F74F78">
        <w:rPr>
          <w:rFonts w:eastAsia="MS PGothic"/>
          <w:color w:val="000000"/>
          <w:kern w:val="24"/>
          <w:sz w:val="24"/>
          <w:szCs w:val="24"/>
          <w:lang w:val="en-CA"/>
        </w:rPr>
        <w:t xml:space="preserve">profit </w:t>
      </w:r>
      <w:r>
        <w:rPr>
          <w:rFonts w:eastAsia="MS PGothic"/>
          <w:color w:val="000000"/>
          <w:kern w:val="24"/>
          <w:sz w:val="24"/>
          <w:szCs w:val="24"/>
          <w:lang w:val="en-CA"/>
        </w:rPr>
        <w:t xml:space="preserve">measure that includes </w:t>
      </w:r>
      <w:r w:rsidR="00F74F78">
        <w:rPr>
          <w:rFonts w:eastAsia="MS PGothic"/>
          <w:color w:val="000000"/>
          <w:kern w:val="24"/>
          <w:sz w:val="24"/>
          <w:szCs w:val="24"/>
          <w:lang w:val="en-CA"/>
        </w:rPr>
        <w:t xml:space="preserve">both </w:t>
      </w:r>
      <w:r>
        <w:rPr>
          <w:rFonts w:eastAsia="MS PGothic"/>
          <w:color w:val="000000"/>
          <w:kern w:val="24"/>
          <w:sz w:val="24"/>
          <w:szCs w:val="24"/>
          <w:lang w:val="en-CA"/>
        </w:rPr>
        <w:t xml:space="preserve">these costs. </w:t>
      </w:r>
    </w:p>
    <w:p w14:paraId="395F11D9" w14:textId="77777777" w:rsidR="00C86225" w:rsidRPr="00CE3004" w:rsidRDefault="00C86225" w:rsidP="00E051DA">
      <w:pPr>
        <w:widowControl w:val="0"/>
        <w:spacing w:after="0" w:line="240" w:lineRule="auto"/>
        <w:ind w:right="-450"/>
        <w:textAlignment w:val="baseline"/>
        <w:rPr>
          <w:rFonts w:eastAsia="MS PGothic"/>
          <w:color w:val="000000"/>
          <w:kern w:val="24"/>
          <w:sz w:val="24"/>
          <w:szCs w:val="24"/>
          <w:lang w:val="en-CA"/>
        </w:rPr>
      </w:pPr>
    </w:p>
    <w:p w14:paraId="3FF76150" w14:textId="00227D37" w:rsidR="001F7833" w:rsidRDefault="001F7833" w:rsidP="00BE52AE">
      <w:pPr>
        <w:widowControl w:val="0"/>
        <w:spacing w:after="0" w:line="240" w:lineRule="auto"/>
        <w:jc w:val="center"/>
        <w:textAlignment w:val="baseline"/>
        <w:rPr>
          <w:rFonts w:eastAsia="MS PGothic"/>
          <w:color w:val="000000"/>
          <w:kern w:val="24"/>
          <w:lang w:val="en-CA"/>
        </w:rPr>
      </w:pPr>
      <w:r w:rsidRPr="002A4744">
        <w:rPr>
          <w:rFonts w:eastAsia="MS PGothic"/>
          <w:color w:val="000000"/>
          <w:kern w:val="24"/>
          <w:lang w:val="en-CA"/>
        </w:rPr>
        <w:t>RI = NOPAT – (Invested capital) (WACC)</w:t>
      </w:r>
    </w:p>
    <w:p w14:paraId="62A08362" w14:textId="77777777" w:rsidR="00BE52AE" w:rsidRPr="002A4744" w:rsidRDefault="00BE52AE" w:rsidP="00BE52AE">
      <w:pPr>
        <w:widowControl w:val="0"/>
        <w:spacing w:after="0" w:line="240" w:lineRule="auto"/>
        <w:jc w:val="center"/>
        <w:textAlignment w:val="baseline"/>
        <w:rPr>
          <w:rFonts w:eastAsia="MS PGothic"/>
          <w:color w:val="000000"/>
          <w:kern w:val="24"/>
          <w:lang w:val="en-CA"/>
        </w:rPr>
      </w:pPr>
    </w:p>
    <w:p w14:paraId="105D1973" w14:textId="77777777" w:rsidR="001F7833" w:rsidRPr="002A4744" w:rsidRDefault="001F7833" w:rsidP="00EA051E">
      <w:pPr>
        <w:widowControl w:val="0"/>
        <w:spacing w:after="0" w:line="240" w:lineRule="auto"/>
        <w:jc w:val="center"/>
        <w:textAlignment w:val="baseline"/>
        <w:rPr>
          <w:rFonts w:eastAsia="MS PGothic"/>
          <w:color w:val="000000"/>
          <w:kern w:val="24"/>
          <w:lang w:val="en-CA"/>
        </w:rPr>
      </w:pPr>
      <w:r w:rsidRPr="002A4744">
        <w:rPr>
          <w:rFonts w:eastAsia="MS PGothic"/>
          <w:color w:val="000000"/>
          <w:kern w:val="24"/>
          <w:lang w:val="en-CA"/>
        </w:rPr>
        <w:t>NOPAT = Operating income (1 – Tax rate)</w:t>
      </w:r>
    </w:p>
    <w:p w14:paraId="5EA60D05" w14:textId="77777777" w:rsidR="001F7833" w:rsidRPr="002A4744" w:rsidRDefault="001F7833" w:rsidP="00EA051E">
      <w:pPr>
        <w:widowControl w:val="0"/>
        <w:spacing w:after="0" w:line="240" w:lineRule="auto"/>
        <w:jc w:val="center"/>
        <w:textAlignment w:val="baseline"/>
        <w:rPr>
          <w:rFonts w:eastAsia="MS PGothic"/>
          <w:color w:val="000000"/>
          <w:kern w:val="24"/>
          <w:lang w:val="en-CA"/>
        </w:rPr>
      </w:pPr>
    </w:p>
    <w:p w14:paraId="234E5428" w14:textId="77777777" w:rsidR="001F7833" w:rsidRPr="002A4744" w:rsidRDefault="001F7833" w:rsidP="00EA051E">
      <w:pPr>
        <w:widowControl w:val="0"/>
        <w:spacing w:after="0" w:line="240" w:lineRule="auto"/>
        <w:jc w:val="center"/>
        <w:textAlignment w:val="baseline"/>
        <w:rPr>
          <w:rFonts w:eastAsia="MS PGothic"/>
          <w:color w:val="000000"/>
          <w:kern w:val="24"/>
          <w:lang w:val="en-CA"/>
        </w:rPr>
      </w:pPr>
      <w:r w:rsidRPr="002A4744">
        <w:rPr>
          <w:rFonts w:eastAsia="MS PGothic"/>
          <w:color w:val="000000"/>
          <w:kern w:val="24"/>
          <w:lang w:val="en-CA"/>
        </w:rPr>
        <w:t>Invested capital = Total assets – Current liabilities</w:t>
      </w:r>
      <w:r w:rsidR="002A4744" w:rsidRPr="002A4744">
        <w:rPr>
          <w:rFonts w:eastAsia="MS PGothic"/>
          <w:color w:val="000000"/>
          <w:kern w:val="24"/>
          <w:lang w:val="en-CA"/>
        </w:rPr>
        <w:t xml:space="preserve"> (Exclud</w:t>
      </w:r>
      <w:r w:rsidR="002A4744">
        <w:rPr>
          <w:rFonts w:eastAsia="MS PGothic"/>
          <w:color w:val="000000"/>
          <w:kern w:val="24"/>
          <w:lang w:val="en-CA"/>
        </w:rPr>
        <w:t>ing</w:t>
      </w:r>
      <w:r w:rsidR="002A4744" w:rsidRPr="002A4744">
        <w:rPr>
          <w:rFonts w:eastAsia="MS PGothic"/>
          <w:color w:val="000000"/>
          <w:kern w:val="24"/>
          <w:lang w:val="en-CA"/>
        </w:rPr>
        <w:t xml:space="preserve"> current portion of long-term </w:t>
      </w:r>
      <w:r w:rsidR="002A4744">
        <w:rPr>
          <w:rFonts w:eastAsia="MS PGothic"/>
          <w:color w:val="000000"/>
          <w:kern w:val="24"/>
          <w:lang w:val="en-CA"/>
        </w:rPr>
        <w:t>d</w:t>
      </w:r>
      <w:r w:rsidR="002A4744" w:rsidRPr="002A4744">
        <w:rPr>
          <w:rFonts w:eastAsia="MS PGothic"/>
          <w:color w:val="000000"/>
          <w:kern w:val="24"/>
          <w:lang w:val="en-CA"/>
        </w:rPr>
        <w:t>ebt)</w:t>
      </w:r>
    </w:p>
    <w:p w14:paraId="0EFF461F" w14:textId="77777777" w:rsidR="00B039D9" w:rsidRPr="00CE3004" w:rsidRDefault="00B039D9" w:rsidP="000823D8">
      <w:pPr>
        <w:widowControl w:val="0"/>
        <w:spacing w:after="0" w:line="240" w:lineRule="auto"/>
        <w:textAlignment w:val="baseline"/>
        <w:rPr>
          <w:rFonts w:eastAsia="MS PGothic"/>
          <w:iCs/>
          <w:color w:val="000000"/>
          <w:kern w:val="24"/>
          <w:lang w:val="en-CA"/>
        </w:rPr>
      </w:pPr>
    </w:p>
    <w:p w14:paraId="7231C097" w14:textId="33E6AFC5" w:rsidR="007213B5" w:rsidRDefault="007213B5" w:rsidP="000823D8">
      <w:pPr>
        <w:widowControl w:val="0"/>
        <w:spacing w:after="0" w:line="240" w:lineRule="auto"/>
        <w:textAlignment w:val="baseline"/>
        <w:rPr>
          <w:rFonts w:eastAsia="MS PGothic"/>
          <w:color w:val="000000"/>
          <w:kern w:val="24"/>
          <w:sz w:val="24"/>
          <w:szCs w:val="24"/>
          <w:lang w:val="en-CA"/>
        </w:rPr>
      </w:pPr>
      <w:r>
        <w:rPr>
          <w:rFonts w:eastAsia="MS PGothic"/>
          <w:color w:val="000000"/>
          <w:kern w:val="24"/>
          <w:sz w:val="24"/>
          <w:szCs w:val="24"/>
          <w:lang w:val="en-CA"/>
        </w:rPr>
        <w:t>Net operating profit after tax (NOPAT)</w:t>
      </w:r>
      <w:r w:rsidR="00306499">
        <w:rPr>
          <w:rFonts w:eastAsia="MS PGothic"/>
          <w:color w:val="000000"/>
          <w:kern w:val="24"/>
          <w:sz w:val="24"/>
          <w:szCs w:val="24"/>
          <w:lang w:val="en-CA"/>
        </w:rPr>
        <w:t xml:space="preserve"> is </w:t>
      </w:r>
      <w:r w:rsidR="00252D7C">
        <w:rPr>
          <w:rFonts w:eastAsia="MS PGothic"/>
          <w:color w:val="000000"/>
          <w:kern w:val="24"/>
          <w:sz w:val="24"/>
          <w:szCs w:val="24"/>
          <w:lang w:val="en-CA"/>
        </w:rPr>
        <w:t xml:space="preserve">a firm’s </w:t>
      </w:r>
      <w:r w:rsidR="00306499">
        <w:rPr>
          <w:rFonts w:eastAsia="MS PGothic"/>
          <w:color w:val="000000"/>
          <w:kern w:val="24"/>
          <w:sz w:val="24"/>
          <w:szCs w:val="24"/>
          <w:lang w:val="en-CA"/>
        </w:rPr>
        <w:t>after-tax profit</w:t>
      </w:r>
      <w:r w:rsidR="00252D7C">
        <w:rPr>
          <w:rFonts w:eastAsia="MS PGothic"/>
          <w:color w:val="000000"/>
          <w:kern w:val="24"/>
          <w:sz w:val="24"/>
          <w:szCs w:val="24"/>
          <w:lang w:val="en-CA"/>
        </w:rPr>
        <w:t xml:space="preserve"> before </w:t>
      </w:r>
      <w:r w:rsidR="001E7665">
        <w:rPr>
          <w:rFonts w:eastAsia="MS PGothic"/>
          <w:color w:val="000000"/>
          <w:kern w:val="24"/>
          <w:sz w:val="24"/>
          <w:szCs w:val="24"/>
          <w:lang w:val="en-CA"/>
        </w:rPr>
        <w:t>deducting interest expense</w:t>
      </w:r>
      <w:r w:rsidR="00252D7C">
        <w:rPr>
          <w:rFonts w:eastAsia="MS PGothic"/>
          <w:color w:val="000000"/>
          <w:kern w:val="24"/>
          <w:sz w:val="24"/>
          <w:szCs w:val="24"/>
          <w:lang w:val="en-CA"/>
        </w:rPr>
        <w:t>.</w:t>
      </w:r>
      <w:r w:rsidR="009027EB">
        <w:rPr>
          <w:rFonts w:eastAsia="MS PGothic"/>
          <w:color w:val="000000"/>
          <w:kern w:val="24"/>
          <w:sz w:val="24"/>
          <w:szCs w:val="24"/>
          <w:lang w:val="en-CA"/>
        </w:rPr>
        <w:t xml:space="preserve">  Invested capital is the investment </w:t>
      </w:r>
      <w:r w:rsidR="001E7665">
        <w:rPr>
          <w:rFonts w:eastAsia="MS PGothic"/>
          <w:color w:val="000000"/>
          <w:kern w:val="24"/>
          <w:sz w:val="24"/>
          <w:szCs w:val="24"/>
          <w:lang w:val="en-CA"/>
        </w:rPr>
        <w:t xml:space="preserve">made </w:t>
      </w:r>
      <w:r w:rsidR="009027EB">
        <w:rPr>
          <w:rFonts w:eastAsia="MS PGothic"/>
          <w:color w:val="000000"/>
          <w:kern w:val="24"/>
          <w:sz w:val="24"/>
          <w:szCs w:val="24"/>
          <w:lang w:val="en-CA"/>
        </w:rPr>
        <w:t xml:space="preserve">by debt and equity investors.  </w:t>
      </w:r>
      <w:r w:rsidR="00A02624">
        <w:rPr>
          <w:rFonts w:eastAsia="MS PGothic"/>
          <w:color w:val="000000"/>
          <w:kern w:val="24"/>
          <w:sz w:val="24"/>
          <w:szCs w:val="24"/>
          <w:lang w:val="en-CA"/>
        </w:rPr>
        <w:t>The w</w:t>
      </w:r>
      <w:r w:rsidR="009027EB">
        <w:rPr>
          <w:rFonts w:eastAsia="MS PGothic"/>
          <w:color w:val="000000"/>
          <w:kern w:val="24"/>
          <w:sz w:val="24"/>
          <w:szCs w:val="24"/>
          <w:lang w:val="en-CA"/>
        </w:rPr>
        <w:t>eighted average cost of capital (WACC</w:t>
      </w:r>
      <w:r w:rsidR="001E7665">
        <w:rPr>
          <w:rFonts w:eastAsia="MS PGothic"/>
          <w:color w:val="000000"/>
          <w:kern w:val="24"/>
          <w:sz w:val="24"/>
          <w:szCs w:val="24"/>
          <w:lang w:val="en-CA"/>
        </w:rPr>
        <w:t>) is the weighted average cost of debt and equity financing</w:t>
      </w:r>
      <w:r w:rsidR="00914B3E">
        <w:rPr>
          <w:rFonts w:eastAsia="MS PGothic"/>
          <w:color w:val="000000"/>
          <w:kern w:val="24"/>
          <w:sz w:val="24"/>
          <w:szCs w:val="24"/>
          <w:lang w:val="en-CA"/>
        </w:rPr>
        <w:t>,</w:t>
      </w:r>
      <w:r w:rsidR="001E7665">
        <w:rPr>
          <w:rFonts w:eastAsia="MS PGothic"/>
          <w:color w:val="000000"/>
          <w:kern w:val="24"/>
          <w:sz w:val="24"/>
          <w:szCs w:val="24"/>
          <w:lang w:val="en-CA"/>
        </w:rPr>
        <w:t xml:space="preserve"> which is the return </w:t>
      </w:r>
      <w:r w:rsidR="0021345C">
        <w:rPr>
          <w:rFonts w:eastAsia="MS PGothic"/>
          <w:color w:val="000000"/>
          <w:kern w:val="24"/>
          <w:sz w:val="24"/>
          <w:szCs w:val="24"/>
          <w:lang w:val="en-CA"/>
        </w:rPr>
        <w:t xml:space="preserve">that </w:t>
      </w:r>
      <w:r w:rsidR="001E7665">
        <w:rPr>
          <w:rFonts w:eastAsia="MS PGothic"/>
          <w:color w:val="000000"/>
          <w:kern w:val="24"/>
          <w:sz w:val="24"/>
          <w:szCs w:val="24"/>
          <w:lang w:val="en-CA"/>
        </w:rPr>
        <w:t>fairly compensate</w:t>
      </w:r>
      <w:r w:rsidR="0021345C">
        <w:rPr>
          <w:rFonts w:eastAsia="MS PGothic"/>
          <w:color w:val="000000"/>
          <w:kern w:val="24"/>
          <w:sz w:val="24"/>
          <w:szCs w:val="24"/>
          <w:lang w:val="en-CA"/>
        </w:rPr>
        <w:t>s investors</w:t>
      </w:r>
      <w:r w:rsidR="001E7665">
        <w:rPr>
          <w:rFonts w:eastAsia="MS PGothic"/>
          <w:color w:val="000000"/>
          <w:kern w:val="24"/>
          <w:sz w:val="24"/>
          <w:szCs w:val="24"/>
          <w:lang w:val="en-CA"/>
        </w:rPr>
        <w:t xml:space="preserve"> for risk.</w:t>
      </w:r>
      <w:r w:rsidR="00252D7C">
        <w:rPr>
          <w:rFonts w:eastAsia="MS PGothic"/>
          <w:color w:val="000000"/>
          <w:kern w:val="24"/>
          <w:sz w:val="24"/>
          <w:szCs w:val="24"/>
          <w:lang w:val="en-CA"/>
        </w:rPr>
        <w:t xml:space="preserve"> </w:t>
      </w:r>
      <w:r w:rsidR="00306499">
        <w:rPr>
          <w:rFonts w:eastAsia="MS PGothic"/>
          <w:color w:val="000000"/>
          <w:kern w:val="24"/>
          <w:sz w:val="24"/>
          <w:szCs w:val="24"/>
          <w:lang w:val="en-CA"/>
        </w:rPr>
        <w:t xml:space="preserve"> </w:t>
      </w:r>
    </w:p>
    <w:p w14:paraId="79B65CEF" w14:textId="77777777" w:rsidR="00306499" w:rsidRDefault="00306499" w:rsidP="000823D8">
      <w:pPr>
        <w:widowControl w:val="0"/>
        <w:spacing w:after="0" w:line="240" w:lineRule="auto"/>
        <w:textAlignment w:val="baseline"/>
        <w:rPr>
          <w:rFonts w:eastAsia="MS PGothic"/>
          <w:color w:val="000000"/>
          <w:kern w:val="24"/>
          <w:sz w:val="24"/>
          <w:szCs w:val="24"/>
          <w:lang w:val="en-CA"/>
        </w:rPr>
      </w:pPr>
    </w:p>
    <w:p w14:paraId="6418353B" w14:textId="3D54EBB8" w:rsidR="00A06142" w:rsidRDefault="00580353" w:rsidP="000823D8">
      <w:pPr>
        <w:widowControl w:val="0"/>
        <w:spacing w:after="0" w:line="240" w:lineRule="auto"/>
        <w:textAlignment w:val="baseline"/>
        <w:rPr>
          <w:rFonts w:eastAsia="MS PGothic"/>
          <w:color w:val="000000"/>
          <w:kern w:val="24"/>
          <w:sz w:val="24"/>
          <w:szCs w:val="24"/>
          <w:lang w:val="en-CA"/>
        </w:rPr>
      </w:pPr>
      <w:r>
        <w:rPr>
          <w:rFonts w:eastAsia="MS PGothic"/>
          <w:color w:val="000000"/>
          <w:kern w:val="24"/>
          <w:sz w:val="24"/>
          <w:szCs w:val="24"/>
          <w:lang w:val="en-CA"/>
        </w:rPr>
        <w:t>RI is also referred to as economic value added or EVA</w:t>
      </w:r>
      <w:r w:rsidRPr="00580353">
        <w:rPr>
          <w:rFonts w:eastAsia="MS PGothic" w:hint="cs"/>
          <w:color w:val="000000"/>
          <w:kern w:val="24"/>
          <w:sz w:val="24"/>
          <w:szCs w:val="24"/>
          <w:vertAlign w:val="superscript"/>
          <w:lang w:val="en-CA"/>
        </w:rPr>
        <w:t>®</w:t>
      </w:r>
      <w:r w:rsidRPr="00580353">
        <w:rPr>
          <w:rFonts w:eastAsia="MS PGothic"/>
          <w:color w:val="000000"/>
          <w:kern w:val="24"/>
          <w:sz w:val="24"/>
          <w:szCs w:val="24"/>
          <w:lang w:val="en-CA"/>
        </w:rPr>
        <w:t>.</w:t>
      </w:r>
      <w:r w:rsidR="006515E1">
        <w:rPr>
          <w:rFonts w:eastAsia="MS PGothic"/>
          <w:color w:val="000000"/>
          <w:kern w:val="24"/>
          <w:sz w:val="24"/>
          <w:szCs w:val="24"/>
          <w:lang w:val="en-CA"/>
        </w:rPr>
        <w:t xml:space="preserve">  EVA is a registered trademark of Stern Stewart &amp; Company</w:t>
      </w:r>
      <w:r w:rsidR="00914B3E">
        <w:rPr>
          <w:rFonts w:eastAsia="MS PGothic"/>
          <w:color w:val="000000"/>
          <w:kern w:val="24"/>
          <w:sz w:val="24"/>
          <w:szCs w:val="24"/>
          <w:lang w:val="en-CA"/>
        </w:rPr>
        <w:t>. This U.S.-based consulting firm</w:t>
      </w:r>
      <w:r w:rsidR="006515E1">
        <w:rPr>
          <w:rFonts w:eastAsia="MS PGothic"/>
          <w:color w:val="000000"/>
          <w:kern w:val="24"/>
          <w:sz w:val="24"/>
          <w:szCs w:val="24"/>
          <w:lang w:val="en-CA"/>
        </w:rPr>
        <w:t xml:space="preserve"> publishe</w:t>
      </w:r>
      <w:r w:rsidR="008555B5">
        <w:rPr>
          <w:rFonts w:eastAsia="MS PGothic"/>
          <w:color w:val="000000"/>
          <w:kern w:val="24"/>
          <w:sz w:val="24"/>
          <w:szCs w:val="24"/>
          <w:lang w:val="en-CA"/>
        </w:rPr>
        <w:t>s</w:t>
      </w:r>
      <w:r w:rsidR="006515E1">
        <w:rPr>
          <w:rFonts w:eastAsia="MS PGothic"/>
          <w:color w:val="000000"/>
          <w:kern w:val="24"/>
          <w:sz w:val="24"/>
          <w:szCs w:val="24"/>
          <w:lang w:val="en-CA"/>
        </w:rPr>
        <w:t xml:space="preserve"> a set of adjustments to NOPAT and</w:t>
      </w:r>
      <w:r w:rsidR="00DC6EAB">
        <w:rPr>
          <w:rFonts w:eastAsia="MS PGothic"/>
          <w:color w:val="000000"/>
          <w:kern w:val="24"/>
          <w:sz w:val="24"/>
          <w:szCs w:val="24"/>
          <w:lang w:val="en-CA"/>
        </w:rPr>
        <w:t xml:space="preserve"> invested capital</w:t>
      </w:r>
      <w:r w:rsidR="006515E1">
        <w:rPr>
          <w:rFonts w:eastAsia="MS PGothic"/>
          <w:color w:val="000000"/>
          <w:kern w:val="24"/>
          <w:sz w:val="24"/>
          <w:szCs w:val="24"/>
          <w:lang w:val="en-CA"/>
        </w:rPr>
        <w:t xml:space="preserve"> that provide</w:t>
      </w:r>
      <w:r w:rsidR="00A02624">
        <w:rPr>
          <w:rFonts w:eastAsia="MS PGothic"/>
          <w:color w:val="000000"/>
          <w:kern w:val="24"/>
          <w:sz w:val="24"/>
          <w:szCs w:val="24"/>
          <w:lang w:val="en-CA"/>
        </w:rPr>
        <w:t>s</w:t>
      </w:r>
      <w:r w:rsidR="006515E1">
        <w:rPr>
          <w:rFonts w:eastAsia="MS PGothic"/>
          <w:color w:val="000000"/>
          <w:kern w:val="24"/>
          <w:sz w:val="24"/>
          <w:szCs w:val="24"/>
          <w:lang w:val="en-CA"/>
        </w:rPr>
        <w:t xml:space="preserve"> a more accurate</w:t>
      </w:r>
      <w:r w:rsidR="00F74F78">
        <w:rPr>
          <w:rFonts w:eastAsia="MS PGothic"/>
          <w:color w:val="000000"/>
          <w:kern w:val="24"/>
          <w:sz w:val="24"/>
          <w:szCs w:val="24"/>
          <w:lang w:val="en-CA"/>
        </w:rPr>
        <w:t xml:space="preserve"> </w:t>
      </w:r>
      <w:r w:rsidR="008555B5">
        <w:rPr>
          <w:rFonts w:eastAsia="MS PGothic"/>
          <w:color w:val="000000"/>
          <w:kern w:val="24"/>
          <w:sz w:val="24"/>
          <w:szCs w:val="24"/>
          <w:lang w:val="en-CA"/>
        </w:rPr>
        <w:t>RI measure</w:t>
      </w:r>
      <w:r w:rsidR="006515E1">
        <w:rPr>
          <w:rFonts w:eastAsia="MS PGothic"/>
          <w:color w:val="000000"/>
          <w:kern w:val="24"/>
          <w:sz w:val="24"/>
          <w:szCs w:val="24"/>
          <w:lang w:val="en-CA"/>
        </w:rPr>
        <w:t xml:space="preserve">.  EVA is widely used now, but when it was first </w:t>
      </w:r>
      <w:r w:rsidR="008555B5">
        <w:rPr>
          <w:rFonts w:eastAsia="MS PGothic"/>
          <w:color w:val="000000"/>
          <w:kern w:val="24"/>
          <w:sz w:val="24"/>
          <w:szCs w:val="24"/>
          <w:lang w:val="en-CA"/>
        </w:rPr>
        <w:t>introduced</w:t>
      </w:r>
      <w:r w:rsidR="00F74F78">
        <w:rPr>
          <w:rFonts w:eastAsia="MS PGothic"/>
          <w:color w:val="000000"/>
          <w:kern w:val="24"/>
          <w:sz w:val="24"/>
          <w:szCs w:val="24"/>
          <w:lang w:val="en-CA"/>
        </w:rPr>
        <w:t xml:space="preserve"> </w:t>
      </w:r>
      <w:r w:rsidR="006515E1">
        <w:rPr>
          <w:rFonts w:eastAsia="MS PGothic"/>
          <w:color w:val="000000"/>
          <w:kern w:val="24"/>
          <w:sz w:val="24"/>
          <w:szCs w:val="24"/>
          <w:lang w:val="en-CA"/>
        </w:rPr>
        <w:t>by Stern &amp; Stewart, it was considered revolutionary as firms realized their profits had to be greater than both the cost of debt and equity to be successful.  RI can be used to evaluate an entire company or a business unit</w:t>
      </w:r>
      <w:r w:rsidR="00914B3E">
        <w:rPr>
          <w:rFonts w:eastAsia="MS PGothic"/>
          <w:color w:val="000000"/>
          <w:kern w:val="24"/>
          <w:sz w:val="24"/>
          <w:szCs w:val="24"/>
          <w:lang w:val="en-CA"/>
        </w:rPr>
        <w:t>,</w:t>
      </w:r>
      <w:r w:rsidR="006515E1">
        <w:rPr>
          <w:rFonts w:eastAsia="MS PGothic"/>
          <w:color w:val="000000"/>
          <w:kern w:val="24"/>
          <w:sz w:val="24"/>
          <w:szCs w:val="24"/>
          <w:lang w:val="en-CA"/>
        </w:rPr>
        <w:t xml:space="preserve"> making it a </w:t>
      </w:r>
      <w:r w:rsidR="00914B3E">
        <w:rPr>
          <w:rFonts w:eastAsia="MS PGothic"/>
          <w:color w:val="000000"/>
          <w:kern w:val="24"/>
          <w:sz w:val="24"/>
          <w:szCs w:val="24"/>
          <w:lang w:val="en-CA"/>
        </w:rPr>
        <w:t>valuable</w:t>
      </w:r>
      <w:r w:rsidR="006515E1">
        <w:rPr>
          <w:rFonts w:eastAsia="MS PGothic"/>
          <w:color w:val="000000"/>
          <w:kern w:val="24"/>
          <w:sz w:val="24"/>
          <w:szCs w:val="24"/>
          <w:lang w:val="en-CA"/>
        </w:rPr>
        <w:t xml:space="preserve"> tool for evaluating </w:t>
      </w:r>
      <w:r w:rsidR="007213B5">
        <w:rPr>
          <w:rFonts w:eastAsia="MS PGothic"/>
          <w:color w:val="000000"/>
          <w:kern w:val="24"/>
          <w:sz w:val="24"/>
          <w:szCs w:val="24"/>
          <w:lang w:val="en-CA"/>
        </w:rPr>
        <w:t xml:space="preserve">lower-level </w:t>
      </w:r>
      <w:r w:rsidR="006515E1">
        <w:rPr>
          <w:rFonts w:eastAsia="MS PGothic"/>
          <w:color w:val="000000"/>
          <w:kern w:val="24"/>
          <w:sz w:val="24"/>
          <w:szCs w:val="24"/>
          <w:lang w:val="en-CA"/>
        </w:rPr>
        <w:t>managers.</w:t>
      </w:r>
      <w:r w:rsidR="00346DDF">
        <w:rPr>
          <w:rFonts w:eastAsia="MS PGothic"/>
          <w:color w:val="000000"/>
          <w:kern w:val="24"/>
          <w:sz w:val="24"/>
          <w:szCs w:val="24"/>
          <w:lang w:val="en-CA"/>
        </w:rPr>
        <w:t xml:space="preserve">  </w:t>
      </w:r>
    </w:p>
    <w:p w14:paraId="0FBF14BE" w14:textId="77777777" w:rsidR="00A865DD" w:rsidRDefault="00A865DD" w:rsidP="000823D8">
      <w:pPr>
        <w:widowControl w:val="0"/>
        <w:spacing w:after="0" w:line="240" w:lineRule="auto"/>
        <w:textAlignment w:val="baseline"/>
        <w:rPr>
          <w:rFonts w:eastAsia="MS PGothic"/>
          <w:color w:val="000000"/>
          <w:kern w:val="24"/>
          <w:sz w:val="24"/>
          <w:szCs w:val="24"/>
          <w:lang w:val="en-CA"/>
        </w:rPr>
      </w:pPr>
    </w:p>
    <w:p w14:paraId="308B7D9D" w14:textId="7DE3C995" w:rsidR="00A865DD" w:rsidRDefault="00A54FB0" w:rsidP="000823D8">
      <w:pPr>
        <w:widowControl w:val="0"/>
        <w:spacing w:after="0" w:line="240" w:lineRule="auto"/>
        <w:textAlignment w:val="baseline"/>
        <w:rPr>
          <w:rFonts w:eastAsia="MS PGothic"/>
          <w:color w:val="000000"/>
          <w:kern w:val="24"/>
          <w:sz w:val="24"/>
          <w:szCs w:val="24"/>
          <w:lang w:val="en-CA"/>
        </w:rPr>
      </w:pPr>
      <w:r>
        <w:rPr>
          <w:rFonts w:eastAsia="MS PGothic"/>
          <w:color w:val="000000"/>
          <w:kern w:val="24"/>
          <w:sz w:val="24"/>
          <w:szCs w:val="24"/>
          <w:lang w:val="en-CA"/>
        </w:rPr>
        <w:t xml:space="preserve">Some </w:t>
      </w:r>
      <w:r w:rsidR="00A865DD">
        <w:rPr>
          <w:rFonts w:eastAsia="MS PGothic"/>
          <w:color w:val="000000"/>
          <w:kern w:val="24"/>
          <w:sz w:val="24"/>
          <w:szCs w:val="24"/>
          <w:lang w:val="en-CA"/>
        </w:rPr>
        <w:t xml:space="preserve">companies </w:t>
      </w:r>
      <w:r w:rsidR="009E5CBF">
        <w:rPr>
          <w:rFonts w:eastAsia="MS PGothic"/>
          <w:color w:val="000000"/>
          <w:kern w:val="24"/>
          <w:sz w:val="24"/>
          <w:szCs w:val="24"/>
          <w:lang w:val="en-CA"/>
        </w:rPr>
        <w:t xml:space="preserve">allow </w:t>
      </w:r>
      <w:r w:rsidR="00A865DD">
        <w:rPr>
          <w:rFonts w:eastAsia="MS PGothic"/>
          <w:color w:val="000000"/>
          <w:kern w:val="24"/>
          <w:sz w:val="24"/>
          <w:szCs w:val="24"/>
          <w:lang w:val="en-CA"/>
        </w:rPr>
        <w:t>executives to convert all or a portion of their bonuses into deferred share units (DSUs).</w:t>
      </w:r>
      <w:r w:rsidR="00C063EE">
        <w:rPr>
          <w:rFonts w:eastAsia="MS PGothic"/>
          <w:color w:val="000000"/>
          <w:kern w:val="24"/>
          <w:sz w:val="24"/>
          <w:szCs w:val="24"/>
          <w:lang w:val="en-CA"/>
        </w:rPr>
        <w:t xml:space="preserve">  </w:t>
      </w:r>
      <w:r w:rsidR="004715EC">
        <w:rPr>
          <w:rFonts w:eastAsia="MS PGothic"/>
          <w:color w:val="000000"/>
          <w:kern w:val="24"/>
          <w:sz w:val="24"/>
          <w:szCs w:val="24"/>
          <w:lang w:val="en-CA"/>
        </w:rPr>
        <w:t xml:space="preserve">Each DSU </w:t>
      </w:r>
      <w:r w:rsidR="000E5B3B">
        <w:rPr>
          <w:rFonts w:eastAsia="MS PGothic"/>
          <w:color w:val="000000"/>
          <w:kern w:val="24"/>
          <w:sz w:val="24"/>
          <w:szCs w:val="24"/>
          <w:lang w:val="en-CA"/>
        </w:rPr>
        <w:t xml:space="preserve">gives </w:t>
      </w:r>
      <w:r w:rsidR="004715EC">
        <w:rPr>
          <w:rFonts w:eastAsia="MS PGothic"/>
          <w:color w:val="000000"/>
          <w:kern w:val="24"/>
          <w:sz w:val="24"/>
          <w:szCs w:val="24"/>
          <w:lang w:val="en-CA"/>
        </w:rPr>
        <w:t xml:space="preserve">the executive </w:t>
      </w:r>
      <w:r w:rsidR="000E5B3B">
        <w:rPr>
          <w:rFonts w:eastAsia="MS PGothic"/>
          <w:color w:val="000000"/>
          <w:kern w:val="24"/>
          <w:sz w:val="24"/>
          <w:szCs w:val="24"/>
          <w:lang w:val="en-CA"/>
        </w:rPr>
        <w:t xml:space="preserve">the right </w:t>
      </w:r>
      <w:r w:rsidR="004715EC">
        <w:rPr>
          <w:rFonts w:eastAsia="MS PGothic"/>
          <w:color w:val="000000"/>
          <w:kern w:val="24"/>
          <w:sz w:val="24"/>
          <w:szCs w:val="24"/>
          <w:lang w:val="en-CA"/>
        </w:rPr>
        <w:t xml:space="preserve">to one share plus </w:t>
      </w:r>
      <w:r w:rsidR="00C66013">
        <w:rPr>
          <w:rFonts w:eastAsia="MS PGothic"/>
          <w:color w:val="000000"/>
          <w:kern w:val="24"/>
          <w:sz w:val="24"/>
          <w:szCs w:val="24"/>
          <w:lang w:val="en-CA"/>
        </w:rPr>
        <w:t>extra</w:t>
      </w:r>
      <w:r w:rsidR="004715EC">
        <w:rPr>
          <w:rFonts w:eastAsia="MS PGothic"/>
          <w:color w:val="000000"/>
          <w:kern w:val="24"/>
          <w:sz w:val="24"/>
          <w:szCs w:val="24"/>
          <w:lang w:val="en-CA"/>
        </w:rPr>
        <w:t xml:space="preserve"> DSU</w:t>
      </w:r>
      <w:r w:rsidR="0046193D">
        <w:rPr>
          <w:rFonts w:eastAsia="MS PGothic"/>
          <w:color w:val="000000"/>
          <w:kern w:val="24"/>
          <w:sz w:val="24"/>
          <w:szCs w:val="24"/>
          <w:lang w:val="en-CA"/>
        </w:rPr>
        <w:t xml:space="preserve">s </w:t>
      </w:r>
      <w:r w:rsidR="004715EC">
        <w:rPr>
          <w:rFonts w:eastAsia="MS PGothic"/>
          <w:color w:val="000000"/>
          <w:kern w:val="24"/>
          <w:sz w:val="24"/>
          <w:szCs w:val="24"/>
          <w:lang w:val="en-CA"/>
        </w:rPr>
        <w:t>equ</w:t>
      </w:r>
      <w:r w:rsidR="0073066E">
        <w:rPr>
          <w:rFonts w:eastAsia="MS PGothic"/>
          <w:color w:val="000000"/>
          <w:kern w:val="24"/>
          <w:sz w:val="24"/>
          <w:szCs w:val="24"/>
          <w:lang w:val="en-CA"/>
        </w:rPr>
        <w:t>ivalent</w:t>
      </w:r>
      <w:r w:rsidR="004715EC">
        <w:rPr>
          <w:rFonts w:eastAsia="MS PGothic"/>
          <w:color w:val="000000"/>
          <w:kern w:val="24"/>
          <w:sz w:val="24"/>
          <w:szCs w:val="24"/>
          <w:lang w:val="en-CA"/>
        </w:rPr>
        <w:t xml:space="preserve"> to </w:t>
      </w:r>
      <w:r w:rsidR="000E5B3B">
        <w:rPr>
          <w:rFonts w:eastAsia="MS PGothic"/>
          <w:color w:val="000000"/>
          <w:kern w:val="24"/>
          <w:sz w:val="24"/>
          <w:szCs w:val="24"/>
          <w:lang w:val="en-CA"/>
        </w:rPr>
        <w:t xml:space="preserve">any </w:t>
      </w:r>
      <w:r w:rsidR="004715EC">
        <w:rPr>
          <w:rFonts w:eastAsia="MS PGothic"/>
          <w:color w:val="000000"/>
          <w:kern w:val="24"/>
          <w:sz w:val="24"/>
          <w:szCs w:val="24"/>
          <w:lang w:val="en-CA"/>
        </w:rPr>
        <w:t xml:space="preserve">cash dividends paid </w:t>
      </w:r>
      <w:r w:rsidR="000E5B3B">
        <w:rPr>
          <w:rFonts w:eastAsia="MS PGothic"/>
          <w:color w:val="000000"/>
          <w:kern w:val="24"/>
          <w:sz w:val="24"/>
          <w:szCs w:val="24"/>
          <w:lang w:val="en-CA"/>
        </w:rPr>
        <w:t>in the future</w:t>
      </w:r>
      <w:r w:rsidR="004715EC">
        <w:rPr>
          <w:rFonts w:eastAsia="MS PGothic"/>
          <w:color w:val="000000"/>
          <w:kern w:val="24"/>
          <w:sz w:val="24"/>
          <w:szCs w:val="24"/>
          <w:lang w:val="en-CA"/>
        </w:rPr>
        <w:t>.</w:t>
      </w:r>
      <w:r w:rsidR="00A865DD">
        <w:rPr>
          <w:rFonts w:eastAsia="MS PGothic"/>
          <w:color w:val="000000"/>
          <w:kern w:val="24"/>
          <w:sz w:val="24"/>
          <w:szCs w:val="24"/>
          <w:lang w:val="en-CA"/>
        </w:rPr>
        <w:t xml:space="preserve"> </w:t>
      </w:r>
      <w:r w:rsidR="00C66013">
        <w:rPr>
          <w:rFonts w:eastAsia="MS PGothic"/>
          <w:color w:val="000000"/>
          <w:kern w:val="24"/>
          <w:sz w:val="24"/>
          <w:szCs w:val="24"/>
          <w:lang w:val="en-CA"/>
        </w:rPr>
        <w:t xml:space="preserve"> </w:t>
      </w:r>
      <w:r w:rsidR="00C063EE">
        <w:rPr>
          <w:rFonts w:eastAsia="MS PGothic"/>
          <w:color w:val="000000"/>
          <w:kern w:val="24"/>
          <w:sz w:val="24"/>
          <w:szCs w:val="24"/>
          <w:lang w:val="en-CA"/>
        </w:rPr>
        <w:t xml:space="preserve">DSUs are </w:t>
      </w:r>
      <w:r w:rsidR="000E5B3B">
        <w:rPr>
          <w:rFonts w:eastAsia="MS PGothic"/>
          <w:color w:val="000000"/>
          <w:kern w:val="24"/>
          <w:sz w:val="24"/>
          <w:szCs w:val="24"/>
          <w:lang w:val="en-CA"/>
        </w:rPr>
        <w:t>paid out to the executive</w:t>
      </w:r>
      <w:r w:rsidR="00C66013">
        <w:rPr>
          <w:rFonts w:eastAsia="MS PGothic"/>
          <w:color w:val="000000"/>
          <w:kern w:val="24"/>
          <w:sz w:val="24"/>
          <w:szCs w:val="24"/>
          <w:lang w:val="en-CA"/>
        </w:rPr>
        <w:t xml:space="preserve"> </w:t>
      </w:r>
      <w:r w:rsidR="00C063EE">
        <w:rPr>
          <w:rFonts w:eastAsia="MS PGothic"/>
          <w:color w:val="000000"/>
          <w:kern w:val="24"/>
          <w:sz w:val="24"/>
          <w:szCs w:val="24"/>
          <w:lang w:val="en-CA"/>
        </w:rPr>
        <w:t>in</w:t>
      </w:r>
      <w:r w:rsidR="00972943">
        <w:rPr>
          <w:rFonts w:eastAsia="MS PGothic"/>
          <w:color w:val="000000"/>
          <w:kern w:val="24"/>
          <w:sz w:val="24"/>
          <w:szCs w:val="24"/>
          <w:lang w:val="en-CA"/>
        </w:rPr>
        <w:t xml:space="preserve"> cash or actual </w:t>
      </w:r>
      <w:r w:rsidR="00C063EE">
        <w:rPr>
          <w:rFonts w:eastAsia="MS PGothic"/>
          <w:color w:val="000000"/>
          <w:kern w:val="24"/>
          <w:sz w:val="24"/>
          <w:szCs w:val="24"/>
          <w:lang w:val="en-CA"/>
        </w:rPr>
        <w:t xml:space="preserve">shares </w:t>
      </w:r>
      <w:r w:rsidR="00972943">
        <w:rPr>
          <w:sz w:val="24"/>
          <w:szCs w:val="24"/>
        </w:rPr>
        <w:t>upon their resignation, retirement, or death</w:t>
      </w:r>
      <w:r w:rsidR="00C063EE">
        <w:rPr>
          <w:rFonts w:eastAsia="MS PGothic"/>
          <w:color w:val="000000"/>
          <w:kern w:val="24"/>
          <w:sz w:val="24"/>
          <w:szCs w:val="24"/>
          <w:lang w:val="en-CA"/>
        </w:rPr>
        <w:t>.</w:t>
      </w:r>
      <w:r w:rsidR="00972943">
        <w:rPr>
          <w:rFonts w:eastAsia="MS PGothic"/>
          <w:color w:val="000000"/>
          <w:kern w:val="24"/>
          <w:sz w:val="24"/>
          <w:szCs w:val="24"/>
          <w:lang w:val="en-CA"/>
        </w:rPr>
        <w:t xml:space="preserve"> </w:t>
      </w:r>
      <w:r w:rsidR="004715EC">
        <w:rPr>
          <w:rFonts w:eastAsia="MS PGothic"/>
          <w:color w:val="000000"/>
          <w:kern w:val="24"/>
          <w:sz w:val="24"/>
          <w:szCs w:val="24"/>
          <w:lang w:val="en-CA"/>
        </w:rPr>
        <w:t xml:space="preserve">Companies offer DSUs to increase </w:t>
      </w:r>
      <w:r w:rsidR="0046193D">
        <w:rPr>
          <w:rFonts w:eastAsia="MS PGothic"/>
          <w:color w:val="000000"/>
          <w:kern w:val="24"/>
          <w:sz w:val="24"/>
          <w:szCs w:val="24"/>
          <w:lang w:val="en-CA"/>
        </w:rPr>
        <w:t>executive</w:t>
      </w:r>
      <w:r w:rsidR="004715EC">
        <w:rPr>
          <w:rFonts w:eastAsia="MS PGothic"/>
          <w:color w:val="000000"/>
          <w:kern w:val="24"/>
          <w:sz w:val="24"/>
          <w:szCs w:val="24"/>
          <w:lang w:val="en-CA"/>
        </w:rPr>
        <w:t xml:space="preserve"> share ownership</w:t>
      </w:r>
      <w:r w:rsidR="00914B3E">
        <w:rPr>
          <w:rFonts w:eastAsia="MS PGothic"/>
          <w:color w:val="000000"/>
          <w:kern w:val="24"/>
          <w:sz w:val="24"/>
          <w:szCs w:val="24"/>
          <w:lang w:val="en-CA"/>
        </w:rPr>
        <w:t>,</w:t>
      </w:r>
      <w:r w:rsidR="004715EC">
        <w:rPr>
          <w:rFonts w:eastAsia="MS PGothic"/>
          <w:color w:val="000000"/>
          <w:kern w:val="24"/>
          <w:sz w:val="24"/>
          <w:szCs w:val="24"/>
          <w:lang w:val="en-CA"/>
        </w:rPr>
        <w:t xml:space="preserve"> </w:t>
      </w:r>
      <w:r w:rsidR="0073066E">
        <w:rPr>
          <w:rFonts w:eastAsia="MS PGothic"/>
          <w:color w:val="000000"/>
          <w:kern w:val="24"/>
          <w:sz w:val="24"/>
          <w:szCs w:val="24"/>
          <w:lang w:val="en-CA"/>
        </w:rPr>
        <w:t xml:space="preserve">which provides </w:t>
      </w:r>
      <w:r w:rsidR="00A02624">
        <w:rPr>
          <w:rFonts w:eastAsia="MS PGothic"/>
          <w:color w:val="000000"/>
          <w:kern w:val="24"/>
          <w:sz w:val="24"/>
          <w:szCs w:val="24"/>
          <w:lang w:val="en-CA"/>
        </w:rPr>
        <w:t xml:space="preserve">an </w:t>
      </w:r>
      <w:r w:rsidR="0073066E">
        <w:rPr>
          <w:rFonts w:eastAsia="MS PGothic"/>
          <w:color w:val="000000"/>
          <w:kern w:val="24"/>
          <w:sz w:val="24"/>
          <w:szCs w:val="24"/>
          <w:lang w:val="en-CA"/>
        </w:rPr>
        <w:t xml:space="preserve">added </w:t>
      </w:r>
      <w:r w:rsidR="004715EC">
        <w:rPr>
          <w:rFonts w:eastAsia="MS PGothic"/>
          <w:color w:val="000000"/>
          <w:kern w:val="24"/>
          <w:sz w:val="24"/>
          <w:szCs w:val="24"/>
          <w:lang w:val="en-CA"/>
        </w:rPr>
        <w:t>incentive to maximize the firm’s share price.</w:t>
      </w:r>
      <w:r w:rsidR="0046193D">
        <w:rPr>
          <w:rFonts w:eastAsia="MS PGothic"/>
          <w:color w:val="000000"/>
          <w:kern w:val="24"/>
          <w:sz w:val="24"/>
          <w:szCs w:val="24"/>
          <w:lang w:val="en-CA"/>
        </w:rPr>
        <w:t xml:space="preserve">  C</w:t>
      </w:r>
      <w:r w:rsidR="004715EC">
        <w:rPr>
          <w:rFonts w:eastAsia="MS PGothic"/>
          <w:color w:val="000000"/>
          <w:kern w:val="24"/>
          <w:sz w:val="24"/>
          <w:szCs w:val="24"/>
          <w:lang w:val="en-CA"/>
        </w:rPr>
        <w:t xml:space="preserve">ompanies frequently match executive purchases </w:t>
      </w:r>
      <w:r w:rsidR="0046193D">
        <w:rPr>
          <w:rFonts w:eastAsia="MS PGothic"/>
          <w:color w:val="000000"/>
          <w:kern w:val="24"/>
          <w:sz w:val="24"/>
          <w:szCs w:val="24"/>
          <w:lang w:val="en-CA"/>
        </w:rPr>
        <w:t xml:space="preserve">of DSUs </w:t>
      </w:r>
      <w:r w:rsidR="004715EC">
        <w:rPr>
          <w:rFonts w:eastAsia="MS PGothic"/>
          <w:color w:val="000000"/>
          <w:kern w:val="24"/>
          <w:sz w:val="24"/>
          <w:szCs w:val="24"/>
          <w:lang w:val="en-CA"/>
        </w:rPr>
        <w:t xml:space="preserve">up to </w:t>
      </w:r>
      <w:r w:rsidR="009E5CBF">
        <w:rPr>
          <w:rFonts w:eastAsia="MS PGothic"/>
          <w:color w:val="000000"/>
          <w:kern w:val="24"/>
          <w:sz w:val="24"/>
          <w:szCs w:val="24"/>
          <w:lang w:val="en-CA"/>
        </w:rPr>
        <w:t xml:space="preserve">a </w:t>
      </w:r>
      <w:r w:rsidR="004715EC">
        <w:rPr>
          <w:rFonts w:eastAsia="MS PGothic"/>
          <w:color w:val="000000"/>
          <w:kern w:val="24"/>
          <w:sz w:val="24"/>
          <w:szCs w:val="24"/>
          <w:lang w:val="en-CA"/>
        </w:rPr>
        <w:t>specific level</w:t>
      </w:r>
      <w:r w:rsidR="0046193D">
        <w:rPr>
          <w:rFonts w:eastAsia="MS PGothic"/>
          <w:color w:val="000000"/>
          <w:kern w:val="24"/>
          <w:sz w:val="24"/>
          <w:szCs w:val="24"/>
          <w:lang w:val="en-CA"/>
        </w:rPr>
        <w:t xml:space="preserve"> to </w:t>
      </w:r>
      <w:r w:rsidR="009E5CBF">
        <w:rPr>
          <w:rFonts w:eastAsia="MS PGothic"/>
          <w:color w:val="000000"/>
          <w:kern w:val="24"/>
          <w:sz w:val="24"/>
          <w:szCs w:val="24"/>
          <w:lang w:val="en-CA"/>
        </w:rPr>
        <w:t>increase</w:t>
      </w:r>
      <w:r w:rsidR="0046193D">
        <w:rPr>
          <w:rFonts w:eastAsia="MS PGothic"/>
          <w:color w:val="000000"/>
          <w:kern w:val="24"/>
          <w:sz w:val="24"/>
          <w:szCs w:val="24"/>
          <w:lang w:val="en-CA"/>
        </w:rPr>
        <w:t xml:space="preserve"> the rate of </w:t>
      </w:r>
      <w:r>
        <w:rPr>
          <w:rFonts w:eastAsia="MS PGothic"/>
          <w:color w:val="000000"/>
          <w:kern w:val="24"/>
          <w:sz w:val="24"/>
          <w:szCs w:val="24"/>
          <w:lang w:val="en-CA"/>
        </w:rPr>
        <w:t>conversion,</w:t>
      </w:r>
      <w:r w:rsidR="00F37CD0">
        <w:rPr>
          <w:rFonts w:eastAsia="MS PGothic"/>
          <w:color w:val="000000"/>
          <w:kern w:val="24"/>
          <w:sz w:val="24"/>
          <w:szCs w:val="24"/>
          <w:lang w:val="en-CA"/>
        </w:rPr>
        <w:t xml:space="preserve"> but th</w:t>
      </w:r>
      <w:r w:rsidR="0073066E">
        <w:rPr>
          <w:rFonts w:eastAsia="MS PGothic"/>
          <w:color w:val="000000"/>
          <w:kern w:val="24"/>
          <w:sz w:val="24"/>
          <w:szCs w:val="24"/>
          <w:lang w:val="en-CA"/>
        </w:rPr>
        <w:t>ese units</w:t>
      </w:r>
      <w:r w:rsidR="00F37CD0">
        <w:rPr>
          <w:rFonts w:eastAsia="MS PGothic"/>
          <w:color w:val="000000"/>
          <w:kern w:val="24"/>
          <w:sz w:val="24"/>
          <w:szCs w:val="24"/>
          <w:lang w:val="en-CA"/>
        </w:rPr>
        <w:t xml:space="preserve"> do not vest immediately</w:t>
      </w:r>
      <w:r w:rsidR="0046193D">
        <w:rPr>
          <w:rFonts w:eastAsia="MS PGothic"/>
          <w:color w:val="000000"/>
          <w:kern w:val="24"/>
          <w:sz w:val="24"/>
          <w:szCs w:val="24"/>
          <w:lang w:val="en-CA"/>
        </w:rPr>
        <w:t xml:space="preserve">.  DSUs </w:t>
      </w:r>
      <w:r w:rsidR="009E5CBF">
        <w:rPr>
          <w:rFonts w:eastAsia="MS PGothic"/>
          <w:color w:val="000000"/>
          <w:kern w:val="24"/>
          <w:sz w:val="24"/>
          <w:szCs w:val="24"/>
          <w:lang w:val="en-CA"/>
        </w:rPr>
        <w:t xml:space="preserve">also provide </w:t>
      </w:r>
      <w:r w:rsidR="0046193D">
        <w:rPr>
          <w:rFonts w:eastAsia="MS PGothic"/>
          <w:color w:val="000000"/>
          <w:kern w:val="24"/>
          <w:sz w:val="24"/>
          <w:szCs w:val="24"/>
          <w:lang w:val="en-CA"/>
        </w:rPr>
        <w:t xml:space="preserve">executives </w:t>
      </w:r>
      <w:r w:rsidR="009E5CBF">
        <w:rPr>
          <w:rFonts w:eastAsia="MS PGothic"/>
          <w:color w:val="000000"/>
          <w:kern w:val="24"/>
          <w:sz w:val="24"/>
          <w:szCs w:val="24"/>
          <w:lang w:val="en-CA"/>
        </w:rPr>
        <w:t xml:space="preserve">with </w:t>
      </w:r>
      <w:r w:rsidR="0046193D">
        <w:rPr>
          <w:rFonts w:eastAsia="MS PGothic"/>
          <w:color w:val="000000"/>
          <w:kern w:val="24"/>
          <w:sz w:val="24"/>
          <w:szCs w:val="24"/>
          <w:lang w:val="en-CA"/>
        </w:rPr>
        <w:t>additional tax advantages compared to buying common shares.</w:t>
      </w:r>
      <w:r w:rsidR="009568F9">
        <w:rPr>
          <w:rFonts w:eastAsia="MS PGothic"/>
          <w:color w:val="000000"/>
          <w:kern w:val="24"/>
          <w:sz w:val="24"/>
          <w:szCs w:val="24"/>
          <w:lang w:val="en-CA"/>
        </w:rPr>
        <w:t xml:space="preserve"> </w:t>
      </w:r>
    </w:p>
    <w:p w14:paraId="725EB989" w14:textId="77777777" w:rsidR="00F310A8" w:rsidRPr="00F310A8" w:rsidRDefault="00F310A8" w:rsidP="000823D8">
      <w:pPr>
        <w:widowControl w:val="0"/>
        <w:spacing w:after="0" w:line="240" w:lineRule="auto"/>
        <w:textAlignment w:val="baseline"/>
        <w:rPr>
          <w:rFonts w:eastAsia="Times New Roman"/>
          <w:sz w:val="24"/>
          <w:szCs w:val="24"/>
        </w:rPr>
      </w:pPr>
    </w:p>
    <w:p w14:paraId="3700C43E" w14:textId="66964704" w:rsidR="00E74471" w:rsidRPr="001B4444" w:rsidRDefault="00E74471" w:rsidP="000823D8">
      <w:pPr>
        <w:widowControl w:val="0"/>
        <w:spacing w:after="0" w:line="240" w:lineRule="auto"/>
        <w:textAlignment w:val="baseline"/>
        <w:rPr>
          <w:rFonts w:eastAsia="Times New Roman"/>
          <w:b/>
          <w:bCs/>
          <w:sz w:val="24"/>
          <w:szCs w:val="24"/>
        </w:rPr>
      </w:pPr>
      <w:r w:rsidRPr="001B4444">
        <w:rPr>
          <w:rFonts w:eastAsia="MS PGothic" w:hint="cs"/>
          <w:b/>
          <w:bCs/>
          <w:color w:val="000000"/>
          <w:kern w:val="24"/>
          <w:sz w:val="24"/>
          <w:szCs w:val="24"/>
          <w:lang w:val="en-CA"/>
        </w:rPr>
        <w:t>Retirement plans</w:t>
      </w:r>
      <w:r w:rsidR="00F310A8" w:rsidRPr="001B4444">
        <w:rPr>
          <w:rFonts w:eastAsia="MS PGothic"/>
          <w:b/>
          <w:bCs/>
          <w:color w:val="000000"/>
          <w:kern w:val="24"/>
          <w:sz w:val="24"/>
          <w:szCs w:val="24"/>
          <w:lang w:val="en-CA"/>
        </w:rPr>
        <w:t>.</w:t>
      </w:r>
      <w:r w:rsidR="000D25E9">
        <w:rPr>
          <w:rFonts w:eastAsia="MS PGothic"/>
          <w:b/>
          <w:bCs/>
          <w:color w:val="000000"/>
          <w:kern w:val="24"/>
          <w:sz w:val="24"/>
          <w:szCs w:val="24"/>
          <w:lang w:val="en-CA"/>
        </w:rPr>
        <w:t xml:space="preserve"> </w:t>
      </w:r>
      <w:r w:rsidR="00F92FC2">
        <w:rPr>
          <w:rFonts w:eastAsia="MS PGothic"/>
          <w:b/>
          <w:bCs/>
          <w:color w:val="000000"/>
          <w:kern w:val="24"/>
          <w:sz w:val="24"/>
          <w:szCs w:val="24"/>
          <w:lang w:val="en-CA"/>
        </w:rPr>
        <w:t xml:space="preserve">  </w:t>
      </w:r>
      <w:r w:rsidR="00061807" w:rsidRPr="00F92FC2">
        <w:rPr>
          <w:rFonts w:eastAsia="MS PGothic"/>
          <w:color w:val="000000"/>
          <w:kern w:val="24"/>
          <w:sz w:val="24"/>
          <w:szCs w:val="24"/>
          <w:lang w:val="en-CA"/>
        </w:rPr>
        <w:t>Many companies offer</w:t>
      </w:r>
      <w:r w:rsidR="000D25E9" w:rsidRPr="00F92FC2">
        <w:rPr>
          <w:rFonts w:eastAsia="MS PGothic"/>
          <w:color w:val="000000"/>
          <w:kern w:val="24"/>
          <w:sz w:val="24"/>
          <w:szCs w:val="24"/>
          <w:lang w:val="en-CA"/>
        </w:rPr>
        <w:t xml:space="preserve"> </w:t>
      </w:r>
      <w:r w:rsidR="00061807" w:rsidRPr="00F92FC2">
        <w:rPr>
          <w:rFonts w:eastAsia="MS PGothic"/>
          <w:color w:val="000000"/>
          <w:kern w:val="24"/>
          <w:sz w:val="24"/>
          <w:szCs w:val="24"/>
          <w:lang w:val="en-CA"/>
        </w:rPr>
        <w:t>Supplemental Executive Retirement Plans (SERPs</w:t>
      </w:r>
      <w:r w:rsidR="00F92FC2" w:rsidRPr="00F92FC2">
        <w:rPr>
          <w:rFonts w:eastAsia="MS PGothic"/>
          <w:color w:val="000000"/>
          <w:kern w:val="24"/>
          <w:sz w:val="24"/>
          <w:szCs w:val="24"/>
          <w:lang w:val="en-CA"/>
        </w:rPr>
        <w:t>)</w:t>
      </w:r>
      <w:r w:rsidR="00F92FC2">
        <w:rPr>
          <w:rFonts w:eastAsia="MS PGothic"/>
          <w:color w:val="000000"/>
          <w:kern w:val="24"/>
          <w:sz w:val="24"/>
          <w:szCs w:val="24"/>
          <w:lang w:val="en-CA"/>
        </w:rPr>
        <w:t xml:space="preserve"> to attract and retain top executives.  In Canada, the Income Tax Act limits the size of registered pension plan </w:t>
      </w:r>
      <w:r w:rsidR="005C6CFF">
        <w:rPr>
          <w:rFonts w:eastAsia="MS PGothic"/>
          <w:color w:val="000000"/>
          <w:kern w:val="24"/>
          <w:sz w:val="24"/>
          <w:szCs w:val="24"/>
          <w:lang w:val="en-CA"/>
        </w:rPr>
        <w:t>benefits</w:t>
      </w:r>
      <w:r w:rsidR="00F37CD0">
        <w:rPr>
          <w:rFonts w:eastAsia="MS PGothic"/>
          <w:color w:val="000000"/>
          <w:kern w:val="24"/>
          <w:sz w:val="24"/>
          <w:szCs w:val="24"/>
          <w:lang w:val="en-CA"/>
        </w:rPr>
        <w:t xml:space="preserve"> to approximately CAD 160,000</w:t>
      </w:r>
      <w:r w:rsidR="00F92FC2">
        <w:rPr>
          <w:rFonts w:eastAsia="MS PGothic"/>
          <w:color w:val="000000"/>
          <w:kern w:val="24"/>
          <w:sz w:val="24"/>
          <w:szCs w:val="24"/>
          <w:lang w:val="en-CA"/>
        </w:rPr>
        <w:t>.  SERPS allow</w:t>
      </w:r>
      <w:r w:rsidR="00A02624">
        <w:rPr>
          <w:rFonts w:eastAsia="MS PGothic"/>
          <w:color w:val="000000"/>
          <w:kern w:val="24"/>
          <w:sz w:val="24"/>
          <w:szCs w:val="24"/>
          <w:lang w:val="en-CA"/>
        </w:rPr>
        <w:t>s</w:t>
      </w:r>
      <w:r w:rsidR="00F92FC2">
        <w:rPr>
          <w:rFonts w:eastAsia="MS PGothic"/>
          <w:color w:val="000000"/>
          <w:kern w:val="24"/>
          <w:sz w:val="24"/>
          <w:szCs w:val="24"/>
          <w:lang w:val="en-CA"/>
        </w:rPr>
        <w:t xml:space="preserve"> companies to </w:t>
      </w:r>
      <w:r w:rsidR="003B6122">
        <w:rPr>
          <w:rFonts w:eastAsia="MS PGothic"/>
          <w:color w:val="000000"/>
          <w:kern w:val="24"/>
          <w:sz w:val="24"/>
          <w:szCs w:val="24"/>
          <w:lang w:val="en-CA"/>
        </w:rPr>
        <w:t xml:space="preserve">provide </w:t>
      </w:r>
      <w:r w:rsidR="00F92FC2">
        <w:rPr>
          <w:rFonts w:eastAsia="MS PGothic"/>
          <w:color w:val="000000"/>
          <w:kern w:val="24"/>
          <w:sz w:val="24"/>
          <w:szCs w:val="24"/>
          <w:lang w:val="en-CA"/>
        </w:rPr>
        <w:t xml:space="preserve">pensions </w:t>
      </w:r>
      <w:r w:rsidR="00A02624">
        <w:rPr>
          <w:rFonts w:eastAsia="MS PGothic"/>
          <w:color w:val="000000"/>
          <w:kern w:val="24"/>
          <w:sz w:val="24"/>
          <w:szCs w:val="24"/>
          <w:lang w:val="en-CA"/>
        </w:rPr>
        <w:t xml:space="preserve">above </w:t>
      </w:r>
      <w:r w:rsidR="00F92FC2">
        <w:rPr>
          <w:rFonts w:eastAsia="MS PGothic"/>
          <w:color w:val="000000"/>
          <w:kern w:val="24"/>
          <w:sz w:val="24"/>
          <w:szCs w:val="24"/>
          <w:lang w:val="en-CA"/>
        </w:rPr>
        <w:t>these limits</w:t>
      </w:r>
      <w:r w:rsidR="003B6122">
        <w:rPr>
          <w:rFonts w:eastAsia="MS PGothic"/>
          <w:color w:val="000000"/>
          <w:kern w:val="24"/>
          <w:sz w:val="24"/>
          <w:szCs w:val="24"/>
          <w:lang w:val="en-CA"/>
        </w:rPr>
        <w:t xml:space="preserve"> </w:t>
      </w:r>
      <w:r w:rsidR="00914B3E">
        <w:rPr>
          <w:rFonts w:eastAsia="MS PGothic"/>
          <w:color w:val="000000"/>
          <w:kern w:val="24"/>
          <w:sz w:val="24"/>
          <w:szCs w:val="24"/>
          <w:lang w:val="en-CA"/>
        </w:rPr>
        <w:t>to compensate high-paid executives better</w:t>
      </w:r>
      <w:r w:rsidR="003B6122">
        <w:rPr>
          <w:rFonts w:eastAsia="MS PGothic"/>
          <w:color w:val="000000"/>
          <w:kern w:val="24"/>
          <w:sz w:val="24"/>
          <w:szCs w:val="24"/>
          <w:lang w:val="en-CA"/>
        </w:rPr>
        <w:t>.  A typical SERP set up as a defined benefit plan provides a pension equal to 2.0% of salary or salary plus bonus</w:t>
      </w:r>
      <w:r w:rsidR="005C6CFF">
        <w:rPr>
          <w:rFonts w:eastAsia="MS PGothic"/>
          <w:color w:val="000000"/>
          <w:kern w:val="24"/>
          <w:sz w:val="24"/>
          <w:szCs w:val="24"/>
          <w:lang w:val="en-CA"/>
        </w:rPr>
        <w:t>es</w:t>
      </w:r>
      <w:r w:rsidR="003B6122">
        <w:rPr>
          <w:rFonts w:eastAsia="MS PGothic"/>
          <w:color w:val="000000"/>
          <w:kern w:val="24"/>
          <w:sz w:val="24"/>
          <w:szCs w:val="24"/>
          <w:lang w:val="en-CA"/>
        </w:rPr>
        <w:t xml:space="preserve"> times the number of years of service to a maximum of 35 years.  </w:t>
      </w:r>
      <w:r w:rsidR="00F92FC2">
        <w:rPr>
          <w:rFonts w:eastAsia="MS PGothic"/>
          <w:color w:val="000000"/>
          <w:kern w:val="24"/>
          <w:sz w:val="24"/>
          <w:szCs w:val="24"/>
          <w:lang w:val="en-CA"/>
        </w:rPr>
        <w:t xml:space="preserve">These plans </w:t>
      </w:r>
      <w:r w:rsidR="004556A2">
        <w:rPr>
          <w:rFonts w:eastAsia="MS PGothic"/>
          <w:color w:val="000000"/>
          <w:kern w:val="24"/>
          <w:sz w:val="24"/>
          <w:szCs w:val="24"/>
          <w:lang w:val="en-CA"/>
        </w:rPr>
        <w:t>are frequent</w:t>
      </w:r>
      <w:r w:rsidR="00DC6EAB">
        <w:rPr>
          <w:rFonts w:eastAsia="MS PGothic"/>
          <w:color w:val="000000"/>
          <w:kern w:val="24"/>
          <w:sz w:val="24"/>
          <w:szCs w:val="24"/>
          <w:lang w:val="en-CA"/>
        </w:rPr>
        <w:t>ly a</w:t>
      </w:r>
      <w:r w:rsidR="001E7665">
        <w:rPr>
          <w:rFonts w:eastAsia="MS PGothic"/>
          <w:color w:val="000000"/>
          <w:kern w:val="24"/>
          <w:sz w:val="24"/>
          <w:szCs w:val="24"/>
          <w:lang w:val="en-CA"/>
        </w:rPr>
        <w:t xml:space="preserve"> </w:t>
      </w:r>
      <w:r w:rsidR="00F92FC2">
        <w:rPr>
          <w:rFonts w:eastAsia="MS PGothic"/>
          <w:color w:val="000000"/>
          <w:kern w:val="24"/>
          <w:sz w:val="24"/>
          <w:szCs w:val="24"/>
          <w:lang w:val="en-CA"/>
        </w:rPr>
        <w:t xml:space="preserve">concern to </w:t>
      </w:r>
      <w:r w:rsidR="004556A2">
        <w:rPr>
          <w:rFonts w:eastAsia="MS PGothic"/>
          <w:color w:val="000000"/>
          <w:kern w:val="24"/>
          <w:sz w:val="24"/>
          <w:szCs w:val="24"/>
          <w:lang w:val="en-CA"/>
        </w:rPr>
        <w:t>shareholders</w:t>
      </w:r>
      <w:r w:rsidR="00914B3E">
        <w:rPr>
          <w:rFonts w:eastAsia="MS PGothic"/>
          <w:color w:val="000000"/>
          <w:kern w:val="24"/>
          <w:sz w:val="24"/>
          <w:szCs w:val="24"/>
          <w:lang w:val="en-CA"/>
        </w:rPr>
        <w:t>, as this is not a performance-based award,</w:t>
      </w:r>
      <w:r w:rsidR="00083BE6">
        <w:rPr>
          <w:rFonts w:eastAsia="MS PGothic"/>
          <w:color w:val="000000"/>
          <w:kern w:val="24"/>
          <w:sz w:val="24"/>
          <w:szCs w:val="24"/>
          <w:lang w:val="en-CA"/>
        </w:rPr>
        <w:t xml:space="preserve"> and</w:t>
      </w:r>
      <w:r w:rsidR="003B6122">
        <w:rPr>
          <w:rFonts w:eastAsia="MS PGothic"/>
          <w:color w:val="000000"/>
          <w:kern w:val="24"/>
          <w:sz w:val="24"/>
          <w:szCs w:val="24"/>
          <w:lang w:val="en-CA"/>
        </w:rPr>
        <w:t xml:space="preserve"> </w:t>
      </w:r>
      <w:r w:rsidR="004556A2">
        <w:rPr>
          <w:rFonts w:eastAsia="MS PGothic"/>
          <w:color w:val="000000"/>
          <w:kern w:val="24"/>
          <w:sz w:val="24"/>
          <w:szCs w:val="24"/>
          <w:lang w:val="en-CA"/>
        </w:rPr>
        <w:t xml:space="preserve">the </w:t>
      </w:r>
      <w:r w:rsidR="00F92FC2">
        <w:rPr>
          <w:rFonts w:eastAsia="MS PGothic"/>
          <w:color w:val="000000"/>
          <w:kern w:val="24"/>
          <w:sz w:val="24"/>
          <w:szCs w:val="24"/>
          <w:lang w:val="en-CA"/>
        </w:rPr>
        <w:t xml:space="preserve">compensation committee </w:t>
      </w:r>
      <w:r w:rsidR="004556A2">
        <w:rPr>
          <w:rFonts w:eastAsia="MS PGothic"/>
          <w:color w:val="000000"/>
          <w:kern w:val="24"/>
          <w:sz w:val="24"/>
          <w:szCs w:val="24"/>
          <w:lang w:val="en-CA"/>
        </w:rPr>
        <w:t>may not be acting independent</w:t>
      </w:r>
      <w:r w:rsidR="00623A9C">
        <w:rPr>
          <w:rFonts w:eastAsia="MS PGothic"/>
          <w:color w:val="000000"/>
          <w:kern w:val="24"/>
          <w:sz w:val="24"/>
          <w:szCs w:val="24"/>
          <w:lang w:val="en-CA"/>
        </w:rPr>
        <w:t>ly</w:t>
      </w:r>
      <w:r w:rsidR="004556A2">
        <w:rPr>
          <w:rFonts w:eastAsia="MS PGothic"/>
          <w:color w:val="000000"/>
          <w:kern w:val="24"/>
          <w:sz w:val="24"/>
          <w:szCs w:val="24"/>
          <w:lang w:val="en-CA"/>
        </w:rPr>
        <w:t xml:space="preserve"> of management</w:t>
      </w:r>
      <w:r w:rsidR="00F92FC2">
        <w:rPr>
          <w:rFonts w:eastAsia="MS PGothic"/>
          <w:color w:val="000000"/>
          <w:kern w:val="24"/>
          <w:sz w:val="24"/>
          <w:szCs w:val="24"/>
          <w:lang w:val="en-CA"/>
        </w:rPr>
        <w:t>.</w:t>
      </w:r>
      <w:r w:rsidR="003B6122">
        <w:rPr>
          <w:rFonts w:eastAsia="MS PGothic"/>
          <w:color w:val="000000"/>
          <w:kern w:val="24"/>
          <w:sz w:val="24"/>
          <w:szCs w:val="24"/>
          <w:lang w:val="en-CA"/>
        </w:rPr>
        <w:t xml:space="preserve">  </w:t>
      </w:r>
      <w:r w:rsidR="005C6CFF">
        <w:rPr>
          <w:rFonts w:eastAsia="MS PGothic"/>
          <w:color w:val="000000"/>
          <w:kern w:val="24"/>
          <w:sz w:val="24"/>
          <w:szCs w:val="24"/>
          <w:lang w:val="en-CA"/>
        </w:rPr>
        <w:t xml:space="preserve">The </w:t>
      </w:r>
      <w:r w:rsidR="003B6122">
        <w:rPr>
          <w:rFonts w:eastAsia="MS PGothic"/>
          <w:color w:val="000000"/>
          <w:kern w:val="24"/>
          <w:sz w:val="24"/>
          <w:szCs w:val="24"/>
          <w:lang w:val="en-CA"/>
        </w:rPr>
        <w:t xml:space="preserve">committee may give </w:t>
      </w:r>
      <w:r w:rsidR="005C6CFF">
        <w:rPr>
          <w:rFonts w:eastAsia="MS PGothic"/>
          <w:color w:val="000000"/>
          <w:kern w:val="24"/>
          <w:sz w:val="24"/>
          <w:szCs w:val="24"/>
          <w:lang w:val="en-CA"/>
        </w:rPr>
        <w:t xml:space="preserve">a benefit of </w:t>
      </w:r>
      <w:r w:rsidR="003B6122">
        <w:rPr>
          <w:rFonts w:eastAsia="MS PGothic"/>
          <w:color w:val="000000"/>
          <w:kern w:val="24"/>
          <w:sz w:val="24"/>
          <w:szCs w:val="24"/>
          <w:lang w:val="en-CA"/>
        </w:rPr>
        <w:t xml:space="preserve">more than 2.0% per year </w:t>
      </w:r>
      <w:r w:rsidR="005C6CFF">
        <w:rPr>
          <w:rFonts w:eastAsia="MS PGothic"/>
          <w:color w:val="000000"/>
          <w:kern w:val="24"/>
          <w:sz w:val="24"/>
          <w:szCs w:val="24"/>
          <w:lang w:val="en-CA"/>
        </w:rPr>
        <w:t xml:space="preserve">or provide bonus years for </w:t>
      </w:r>
      <w:r w:rsidR="00623A9C">
        <w:rPr>
          <w:rFonts w:eastAsia="MS PGothic"/>
          <w:color w:val="000000"/>
          <w:kern w:val="24"/>
          <w:sz w:val="24"/>
          <w:szCs w:val="24"/>
          <w:lang w:val="en-CA"/>
        </w:rPr>
        <w:t xml:space="preserve">when </w:t>
      </w:r>
      <w:r w:rsidR="005C6CFF">
        <w:rPr>
          <w:rFonts w:eastAsia="MS PGothic"/>
          <w:color w:val="000000"/>
          <w:kern w:val="24"/>
          <w:sz w:val="24"/>
          <w:szCs w:val="24"/>
          <w:lang w:val="en-CA"/>
        </w:rPr>
        <w:t xml:space="preserve">executives did not work at the company.  CCGG recommends that </w:t>
      </w:r>
      <w:r w:rsidR="004556A2">
        <w:rPr>
          <w:rFonts w:eastAsia="MS PGothic"/>
          <w:color w:val="000000"/>
          <w:kern w:val="24"/>
          <w:sz w:val="24"/>
          <w:szCs w:val="24"/>
          <w:lang w:val="en-CA"/>
        </w:rPr>
        <w:t xml:space="preserve">SERP </w:t>
      </w:r>
      <w:r w:rsidR="00623A9C">
        <w:rPr>
          <w:rFonts w:eastAsia="MS PGothic"/>
          <w:color w:val="000000"/>
          <w:kern w:val="24"/>
          <w:sz w:val="24"/>
          <w:szCs w:val="24"/>
          <w:lang w:val="en-CA"/>
        </w:rPr>
        <w:t xml:space="preserve">benefits </w:t>
      </w:r>
      <w:r w:rsidR="00501E74">
        <w:rPr>
          <w:rFonts w:eastAsia="MS PGothic"/>
          <w:color w:val="000000"/>
          <w:kern w:val="24"/>
          <w:sz w:val="24"/>
          <w:szCs w:val="24"/>
          <w:lang w:val="en-CA"/>
        </w:rPr>
        <w:t>be</w:t>
      </w:r>
      <w:r w:rsidR="00A02624">
        <w:rPr>
          <w:rFonts w:eastAsia="MS PGothic"/>
          <w:color w:val="000000"/>
          <w:kern w:val="24"/>
          <w:sz w:val="24"/>
          <w:szCs w:val="24"/>
          <w:lang w:val="en-CA"/>
        </w:rPr>
        <w:t xml:space="preserve"> </w:t>
      </w:r>
      <w:r w:rsidR="00EF48F1">
        <w:rPr>
          <w:rFonts w:eastAsia="MS PGothic"/>
          <w:color w:val="000000"/>
          <w:kern w:val="24"/>
          <w:sz w:val="24"/>
          <w:szCs w:val="24"/>
          <w:lang w:val="en-CA"/>
        </w:rPr>
        <w:t>reasonable,</w:t>
      </w:r>
      <w:r w:rsidR="00083BE6">
        <w:rPr>
          <w:rFonts w:eastAsia="MS PGothic"/>
          <w:color w:val="000000"/>
          <w:kern w:val="24"/>
          <w:sz w:val="24"/>
          <w:szCs w:val="24"/>
          <w:lang w:val="en-CA"/>
        </w:rPr>
        <w:t xml:space="preserve"> and </w:t>
      </w:r>
      <w:r w:rsidR="00501E74">
        <w:rPr>
          <w:rFonts w:eastAsia="MS PGothic"/>
          <w:color w:val="000000"/>
          <w:kern w:val="24"/>
          <w:sz w:val="24"/>
          <w:szCs w:val="24"/>
          <w:lang w:val="en-CA"/>
        </w:rPr>
        <w:t xml:space="preserve">years of </w:t>
      </w:r>
      <w:r w:rsidR="00083BE6">
        <w:rPr>
          <w:rFonts w:eastAsia="MS PGothic"/>
          <w:color w:val="000000"/>
          <w:kern w:val="24"/>
          <w:sz w:val="24"/>
          <w:szCs w:val="24"/>
          <w:lang w:val="en-CA"/>
        </w:rPr>
        <w:t xml:space="preserve">service </w:t>
      </w:r>
      <w:r w:rsidR="004556A2">
        <w:rPr>
          <w:rFonts w:eastAsia="MS PGothic"/>
          <w:color w:val="000000"/>
          <w:kern w:val="24"/>
          <w:sz w:val="24"/>
          <w:szCs w:val="24"/>
          <w:lang w:val="en-CA"/>
        </w:rPr>
        <w:t xml:space="preserve">not be awarded </w:t>
      </w:r>
      <w:r w:rsidR="00083BE6">
        <w:rPr>
          <w:rFonts w:eastAsia="MS PGothic"/>
          <w:color w:val="000000"/>
          <w:kern w:val="24"/>
          <w:sz w:val="24"/>
          <w:szCs w:val="24"/>
          <w:lang w:val="en-CA"/>
        </w:rPr>
        <w:t xml:space="preserve">for </w:t>
      </w:r>
      <w:r w:rsidR="00501E74">
        <w:rPr>
          <w:rFonts w:eastAsia="MS PGothic"/>
          <w:color w:val="000000"/>
          <w:kern w:val="24"/>
          <w:sz w:val="24"/>
          <w:szCs w:val="24"/>
          <w:lang w:val="en-CA"/>
        </w:rPr>
        <w:t xml:space="preserve">the time that </w:t>
      </w:r>
      <w:r w:rsidR="00A02624">
        <w:rPr>
          <w:rFonts w:eastAsia="MS PGothic"/>
          <w:color w:val="000000"/>
          <w:kern w:val="24"/>
          <w:sz w:val="24"/>
          <w:szCs w:val="24"/>
          <w:lang w:val="en-CA"/>
        </w:rPr>
        <w:t xml:space="preserve">executives did </w:t>
      </w:r>
      <w:r w:rsidR="00083BE6">
        <w:rPr>
          <w:rFonts w:eastAsia="MS PGothic"/>
          <w:color w:val="000000"/>
          <w:kern w:val="24"/>
          <w:sz w:val="24"/>
          <w:szCs w:val="24"/>
          <w:lang w:val="en-CA"/>
        </w:rPr>
        <w:t>not work</w:t>
      </w:r>
      <w:r w:rsidR="00A02624">
        <w:rPr>
          <w:rFonts w:eastAsia="MS PGothic"/>
          <w:color w:val="000000"/>
          <w:kern w:val="24"/>
          <w:sz w:val="24"/>
          <w:szCs w:val="24"/>
          <w:lang w:val="en-CA"/>
        </w:rPr>
        <w:t>.</w:t>
      </w:r>
      <w:r w:rsidR="00083BE6">
        <w:rPr>
          <w:rFonts w:eastAsia="MS PGothic"/>
          <w:color w:val="000000"/>
          <w:kern w:val="24"/>
          <w:sz w:val="24"/>
          <w:szCs w:val="24"/>
          <w:lang w:val="en-CA"/>
        </w:rPr>
        <w:t xml:space="preserve">  If additional years are provided, this should be disclosed along with </w:t>
      </w:r>
      <w:r w:rsidR="004556A2">
        <w:rPr>
          <w:rFonts w:eastAsia="MS PGothic"/>
          <w:color w:val="000000"/>
          <w:kern w:val="24"/>
          <w:sz w:val="24"/>
          <w:szCs w:val="24"/>
          <w:lang w:val="en-CA"/>
        </w:rPr>
        <w:t xml:space="preserve">the rationale </w:t>
      </w:r>
      <w:r w:rsidR="00083BE6">
        <w:rPr>
          <w:rFonts w:eastAsia="MS PGothic"/>
          <w:color w:val="000000"/>
          <w:kern w:val="24"/>
          <w:sz w:val="24"/>
          <w:szCs w:val="24"/>
          <w:lang w:val="en-CA"/>
        </w:rPr>
        <w:t>in the management information circular.</w:t>
      </w:r>
    </w:p>
    <w:p w14:paraId="6021D530" w14:textId="77777777" w:rsidR="00A02624" w:rsidRDefault="00A02624" w:rsidP="0054742F">
      <w:pPr>
        <w:widowControl w:val="0"/>
        <w:spacing w:after="0" w:line="240" w:lineRule="auto"/>
        <w:ind w:right="-180"/>
        <w:textAlignment w:val="baseline"/>
        <w:rPr>
          <w:rFonts w:eastAsia="MS PGothic"/>
          <w:b/>
          <w:bCs/>
          <w:color w:val="000000"/>
          <w:kern w:val="24"/>
          <w:sz w:val="24"/>
          <w:szCs w:val="24"/>
          <w:lang w:val="en-CA"/>
        </w:rPr>
      </w:pPr>
    </w:p>
    <w:p w14:paraId="33754196" w14:textId="697AA69E" w:rsidR="00E74471" w:rsidRPr="006743AD" w:rsidRDefault="00BD52C8" w:rsidP="0054742F">
      <w:pPr>
        <w:widowControl w:val="0"/>
        <w:spacing w:after="0" w:line="240" w:lineRule="auto"/>
        <w:ind w:right="-180"/>
        <w:textAlignment w:val="baseline"/>
        <w:rPr>
          <w:rFonts w:eastAsia="MS PGothic"/>
          <w:color w:val="000000"/>
          <w:kern w:val="24"/>
          <w:sz w:val="24"/>
          <w:szCs w:val="24"/>
          <w:lang w:val="en-CA"/>
        </w:rPr>
      </w:pPr>
      <w:r w:rsidRPr="001B4444">
        <w:rPr>
          <w:rFonts w:eastAsia="MS PGothic"/>
          <w:b/>
          <w:bCs/>
          <w:color w:val="000000"/>
          <w:kern w:val="24"/>
          <w:sz w:val="24"/>
          <w:szCs w:val="24"/>
          <w:lang w:val="en-CA"/>
        </w:rPr>
        <w:lastRenderedPageBreak/>
        <w:t>Benefits and other perquisites</w:t>
      </w:r>
      <w:r w:rsidR="00F310A8" w:rsidRPr="001B4444">
        <w:rPr>
          <w:rFonts w:eastAsia="MS PGothic"/>
          <w:b/>
          <w:bCs/>
          <w:color w:val="000000"/>
          <w:kern w:val="24"/>
          <w:sz w:val="24"/>
          <w:szCs w:val="24"/>
          <w:lang w:val="en-CA"/>
        </w:rPr>
        <w:t>.</w:t>
      </w:r>
      <w:r w:rsidR="00E7352E">
        <w:rPr>
          <w:rFonts w:eastAsia="MS PGothic"/>
          <w:b/>
          <w:bCs/>
          <w:color w:val="000000"/>
          <w:kern w:val="24"/>
          <w:sz w:val="24"/>
          <w:szCs w:val="24"/>
          <w:lang w:val="en-CA"/>
        </w:rPr>
        <w:t xml:space="preserve"> </w:t>
      </w:r>
      <w:r w:rsidR="00E7352E" w:rsidRPr="006743AD">
        <w:rPr>
          <w:rFonts w:eastAsia="MS PGothic"/>
          <w:color w:val="000000"/>
          <w:kern w:val="24"/>
          <w:sz w:val="24"/>
          <w:szCs w:val="24"/>
          <w:lang w:val="en-CA"/>
        </w:rPr>
        <w:t xml:space="preserve"> </w:t>
      </w:r>
      <w:r w:rsidR="00B61F4D">
        <w:rPr>
          <w:rFonts w:eastAsia="MS PGothic"/>
          <w:color w:val="000000"/>
          <w:kern w:val="24"/>
          <w:sz w:val="24"/>
          <w:szCs w:val="24"/>
          <w:lang w:val="en-CA"/>
        </w:rPr>
        <w:t xml:space="preserve">Employees </w:t>
      </w:r>
      <w:r w:rsidR="009E15B0">
        <w:rPr>
          <w:rFonts w:eastAsia="MS PGothic"/>
          <w:color w:val="000000"/>
          <w:kern w:val="24"/>
          <w:sz w:val="24"/>
          <w:szCs w:val="24"/>
          <w:lang w:val="en-CA"/>
        </w:rPr>
        <w:t xml:space="preserve">often </w:t>
      </w:r>
      <w:r w:rsidR="00B61F4D">
        <w:rPr>
          <w:rFonts w:eastAsia="MS PGothic"/>
          <w:color w:val="000000"/>
          <w:kern w:val="24"/>
          <w:sz w:val="24"/>
          <w:szCs w:val="24"/>
          <w:lang w:val="en-CA"/>
        </w:rPr>
        <w:t>receive an array of hea</w:t>
      </w:r>
      <w:r w:rsidR="00A02624">
        <w:rPr>
          <w:rFonts w:eastAsia="MS PGothic"/>
          <w:color w:val="000000"/>
          <w:kern w:val="24"/>
          <w:sz w:val="24"/>
          <w:szCs w:val="24"/>
          <w:lang w:val="en-CA"/>
        </w:rPr>
        <w:t>l</w:t>
      </w:r>
      <w:r w:rsidR="00B61F4D">
        <w:rPr>
          <w:rFonts w:eastAsia="MS PGothic"/>
          <w:color w:val="000000"/>
          <w:kern w:val="24"/>
          <w:sz w:val="24"/>
          <w:szCs w:val="24"/>
          <w:lang w:val="en-CA"/>
        </w:rPr>
        <w:t>th and welfare</w:t>
      </w:r>
      <w:r w:rsidR="009E15B0">
        <w:rPr>
          <w:rFonts w:eastAsia="MS PGothic"/>
          <w:color w:val="000000"/>
          <w:kern w:val="24"/>
          <w:sz w:val="24"/>
          <w:szCs w:val="24"/>
          <w:lang w:val="en-CA"/>
        </w:rPr>
        <w:t xml:space="preserve"> benefits</w:t>
      </w:r>
      <w:r w:rsidR="00B61F4D">
        <w:rPr>
          <w:rFonts w:eastAsia="MS PGothic"/>
          <w:color w:val="000000"/>
          <w:kern w:val="24"/>
          <w:sz w:val="24"/>
          <w:szCs w:val="24"/>
          <w:lang w:val="en-CA"/>
        </w:rPr>
        <w:t xml:space="preserve"> such as drug and dental coverage, eye care, </w:t>
      </w:r>
      <w:r w:rsidR="00AF17DB">
        <w:rPr>
          <w:rFonts w:eastAsia="MS PGothic"/>
          <w:color w:val="000000"/>
          <w:kern w:val="24"/>
          <w:sz w:val="24"/>
          <w:szCs w:val="24"/>
          <w:lang w:val="en-CA"/>
        </w:rPr>
        <w:t xml:space="preserve">medical supplies, and </w:t>
      </w:r>
      <w:r w:rsidR="00B61F4D">
        <w:rPr>
          <w:rFonts w:eastAsia="MS PGothic"/>
          <w:color w:val="000000"/>
          <w:kern w:val="24"/>
          <w:sz w:val="24"/>
          <w:szCs w:val="24"/>
          <w:lang w:val="en-CA"/>
        </w:rPr>
        <w:t>paramedical</w:t>
      </w:r>
      <w:r w:rsidR="009E15B0">
        <w:rPr>
          <w:rFonts w:eastAsia="MS PGothic"/>
          <w:color w:val="000000"/>
          <w:kern w:val="24"/>
          <w:sz w:val="24"/>
          <w:szCs w:val="24"/>
          <w:lang w:val="en-CA"/>
        </w:rPr>
        <w:t xml:space="preserve"> services</w:t>
      </w:r>
      <w:r w:rsidR="00B61F4D">
        <w:rPr>
          <w:rFonts w:eastAsia="MS PGothic"/>
          <w:color w:val="000000"/>
          <w:kern w:val="24"/>
          <w:sz w:val="24"/>
          <w:szCs w:val="24"/>
          <w:lang w:val="en-CA"/>
        </w:rPr>
        <w:t xml:space="preserve"> such as physiotherapists or chiropractors</w:t>
      </w:r>
      <w:r w:rsidR="00914B3E">
        <w:rPr>
          <w:rFonts w:eastAsia="MS PGothic"/>
          <w:color w:val="000000"/>
          <w:kern w:val="24"/>
          <w:sz w:val="24"/>
          <w:szCs w:val="24"/>
          <w:lang w:val="en-CA"/>
        </w:rPr>
        <w:t>,</w:t>
      </w:r>
      <w:r w:rsidR="00AF17DB">
        <w:rPr>
          <w:rFonts w:eastAsia="MS PGothic"/>
          <w:color w:val="000000"/>
          <w:kern w:val="24"/>
          <w:sz w:val="24"/>
          <w:szCs w:val="24"/>
          <w:lang w:val="en-CA"/>
        </w:rPr>
        <w:t xml:space="preserve"> </w:t>
      </w:r>
      <w:r w:rsidR="009E15B0">
        <w:rPr>
          <w:rFonts w:eastAsia="MS PGothic"/>
          <w:color w:val="000000"/>
          <w:kern w:val="24"/>
          <w:sz w:val="24"/>
          <w:szCs w:val="24"/>
          <w:lang w:val="en-CA"/>
        </w:rPr>
        <w:t>as well as long-term disability and life insurance.</w:t>
      </w:r>
      <w:r w:rsidR="006743AD">
        <w:rPr>
          <w:rFonts w:eastAsia="MS PGothic"/>
          <w:color w:val="000000"/>
          <w:kern w:val="24"/>
          <w:sz w:val="24"/>
          <w:szCs w:val="24"/>
          <w:lang w:val="en-CA"/>
        </w:rPr>
        <w:t xml:space="preserve">  </w:t>
      </w:r>
      <w:r w:rsidR="00D72BDF">
        <w:rPr>
          <w:rFonts w:eastAsia="MS PGothic"/>
          <w:color w:val="000000"/>
          <w:kern w:val="24"/>
          <w:sz w:val="24"/>
          <w:szCs w:val="24"/>
          <w:lang w:val="en-CA"/>
        </w:rPr>
        <w:t>E</w:t>
      </w:r>
      <w:r w:rsidR="006743AD">
        <w:rPr>
          <w:rFonts w:eastAsia="MS PGothic"/>
          <w:color w:val="000000"/>
          <w:kern w:val="24"/>
          <w:sz w:val="24"/>
          <w:szCs w:val="24"/>
          <w:lang w:val="en-CA"/>
        </w:rPr>
        <w:t>xecutives</w:t>
      </w:r>
      <w:r w:rsidR="00537B32">
        <w:rPr>
          <w:rFonts w:eastAsia="MS PGothic"/>
          <w:color w:val="000000"/>
          <w:kern w:val="24"/>
          <w:sz w:val="24"/>
          <w:szCs w:val="24"/>
          <w:lang w:val="en-CA"/>
        </w:rPr>
        <w:t xml:space="preserve"> usually </w:t>
      </w:r>
      <w:r w:rsidR="00D72BDF">
        <w:rPr>
          <w:rFonts w:eastAsia="MS PGothic"/>
          <w:color w:val="000000"/>
          <w:kern w:val="24"/>
          <w:sz w:val="24"/>
          <w:szCs w:val="24"/>
          <w:lang w:val="en-CA"/>
        </w:rPr>
        <w:t>receive additional perquisites or perks because of their high position such as a</w:t>
      </w:r>
      <w:r w:rsidR="006743AD">
        <w:rPr>
          <w:rFonts w:eastAsia="MS PGothic"/>
          <w:color w:val="000000"/>
          <w:kern w:val="24"/>
          <w:sz w:val="24"/>
          <w:szCs w:val="24"/>
          <w:lang w:val="en-CA"/>
        </w:rPr>
        <w:t xml:space="preserve"> driver</w:t>
      </w:r>
      <w:r w:rsidR="00AF17DB">
        <w:rPr>
          <w:rFonts w:eastAsia="MS PGothic"/>
          <w:color w:val="000000"/>
          <w:kern w:val="24"/>
          <w:sz w:val="24"/>
          <w:szCs w:val="24"/>
          <w:lang w:val="en-CA"/>
        </w:rPr>
        <w:t xml:space="preserve">, </w:t>
      </w:r>
      <w:r w:rsidR="00C369F6">
        <w:rPr>
          <w:rFonts w:eastAsia="MS PGothic"/>
          <w:color w:val="000000"/>
          <w:kern w:val="24"/>
          <w:sz w:val="24"/>
          <w:szCs w:val="24"/>
          <w:lang w:val="en-CA"/>
        </w:rPr>
        <w:t xml:space="preserve">personal </w:t>
      </w:r>
      <w:r w:rsidR="006743AD">
        <w:rPr>
          <w:rFonts w:eastAsia="MS PGothic"/>
          <w:color w:val="000000"/>
          <w:kern w:val="24"/>
          <w:sz w:val="24"/>
          <w:szCs w:val="24"/>
          <w:lang w:val="en-CA"/>
        </w:rPr>
        <w:t xml:space="preserve">chef, </w:t>
      </w:r>
      <w:r w:rsidR="00D72BDF">
        <w:rPr>
          <w:rFonts w:eastAsia="MS PGothic"/>
          <w:color w:val="000000"/>
          <w:kern w:val="24"/>
          <w:sz w:val="24"/>
          <w:szCs w:val="24"/>
          <w:lang w:val="en-CA"/>
        </w:rPr>
        <w:t xml:space="preserve">a </w:t>
      </w:r>
      <w:r w:rsidR="006743AD">
        <w:rPr>
          <w:rFonts w:eastAsia="MS PGothic"/>
          <w:color w:val="000000"/>
          <w:kern w:val="24"/>
          <w:sz w:val="24"/>
          <w:szCs w:val="24"/>
          <w:lang w:val="en-CA"/>
        </w:rPr>
        <w:t xml:space="preserve">company </w:t>
      </w:r>
      <w:r w:rsidR="00D72BDF">
        <w:rPr>
          <w:rFonts w:eastAsia="MS PGothic"/>
          <w:color w:val="000000"/>
          <w:kern w:val="24"/>
          <w:sz w:val="24"/>
          <w:szCs w:val="24"/>
          <w:lang w:val="en-CA"/>
        </w:rPr>
        <w:t>jet</w:t>
      </w:r>
      <w:r w:rsidR="006743AD">
        <w:rPr>
          <w:rFonts w:eastAsia="MS PGothic"/>
          <w:color w:val="000000"/>
          <w:kern w:val="24"/>
          <w:sz w:val="24"/>
          <w:szCs w:val="24"/>
          <w:lang w:val="en-CA"/>
        </w:rPr>
        <w:t>, stays at 5-star hotels</w:t>
      </w:r>
      <w:r w:rsidR="00D72BDF">
        <w:rPr>
          <w:rFonts w:eastAsia="MS PGothic"/>
          <w:color w:val="000000"/>
          <w:kern w:val="24"/>
          <w:sz w:val="24"/>
          <w:szCs w:val="24"/>
          <w:lang w:val="en-CA"/>
        </w:rPr>
        <w:t xml:space="preserve"> or company-ow</w:t>
      </w:r>
      <w:r w:rsidR="00A02624">
        <w:rPr>
          <w:rFonts w:eastAsia="MS PGothic"/>
          <w:color w:val="000000"/>
          <w:kern w:val="24"/>
          <w:sz w:val="24"/>
          <w:szCs w:val="24"/>
          <w:lang w:val="en-CA"/>
        </w:rPr>
        <w:t>n</w:t>
      </w:r>
      <w:r w:rsidR="00D72BDF">
        <w:rPr>
          <w:rFonts w:eastAsia="MS PGothic"/>
          <w:color w:val="000000"/>
          <w:kern w:val="24"/>
          <w:sz w:val="24"/>
          <w:szCs w:val="24"/>
          <w:lang w:val="en-CA"/>
        </w:rPr>
        <w:t xml:space="preserve">ed </w:t>
      </w:r>
      <w:r w:rsidR="006743AD">
        <w:rPr>
          <w:rFonts w:eastAsia="MS PGothic"/>
          <w:color w:val="000000"/>
          <w:kern w:val="24"/>
          <w:sz w:val="24"/>
          <w:szCs w:val="24"/>
          <w:lang w:val="en-CA"/>
        </w:rPr>
        <w:t xml:space="preserve">apartments </w:t>
      </w:r>
      <w:r w:rsidR="009E15B0">
        <w:rPr>
          <w:rFonts w:eastAsia="MS PGothic"/>
          <w:color w:val="000000"/>
          <w:kern w:val="24"/>
          <w:sz w:val="24"/>
          <w:szCs w:val="24"/>
          <w:lang w:val="en-CA"/>
        </w:rPr>
        <w:t>when travelling</w:t>
      </w:r>
      <w:r w:rsidR="006743AD">
        <w:rPr>
          <w:rFonts w:eastAsia="MS PGothic"/>
          <w:color w:val="000000"/>
          <w:kern w:val="24"/>
          <w:sz w:val="24"/>
          <w:szCs w:val="24"/>
          <w:lang w:val="en-CA"/>
        </w:rPr>
        <w:t>,</w:t>
      </w:r>
      <w:r w:rsidR="00D72BDF">
        <w:rPr>
          <w:rFonts w:eastAsia="MS PGothic"/>
          <w:color w:val="000000"/>
          <w:kern w:val="24"/>
          <w:sz w:val="24"/>
          <w:szCs w:val="24"/>
          <w:lang w:val="en-CA"/>
        </w:rPr>
        <w:t xml:space="preserve"> </w:t>
      </w:r>
      <w:r w:rsidR="00B000BB">
        <w:rPr>
          <w:rFonts w:eastAsia="MS PGothic"/>
          <w:color w:val="000000"/>
          <w:kern w:val="24"/>
          <w:sz w:val="24"/>
          <w:szCs w:val="24"/>
          <w:lang w:val="en-CA"/>
        </w:rPr>
        <w:t xml:space="preserve">charitable donations </w:t>
      </w:r>
      <w:r w:rsidR="00AF17DB">
        <w:rPr>
          <w:rFonts w:eastAsia="MS PGothic"/>
          <w:color w:val="000000"/>
          <w:kern w:val="24"/>
          <w:sz w:val="24"/>
          <w:szCs w:val="24"/>
          <w:lang w:val="en-CA"/>
        </w:rPr>
        <w:t xml:space="preserve">made </w:t>
      </w:r>
      <w:r w:rsidR="00B000BB">
        <w:rPr>
          <w:rFonts w:eastAsia="MS PGothic"/>
          <w:color w:val="000000"/>
          <w:kern w:val="24"/>
          <w:sz w:val="24"/>
          <w:szCs w:val="24"/>
          <w:lang w:val="en-CA"/>
        </w:rPr>
        <w:t xml:space="preserve">on their behalf, </w:t>
      </w:r>
      <w:r w:rsidR="005D500F">
        <w:rPr>
          <w:rFonts w:eastAsia="MS PGothic"/>
          <w:color w:val="000000"/>
          <w:kern w:val="24"/>
          <w:sz w:val="24"/>
          <w:szCs w:val="24"/>
          <w:lang w:val="en-CA"/>
        </w:rPr>
        <w:t>club membership</w:t>
      </w:r>
      <w:r w:rsidR="00AF17DB">
        <w:rPr>
          <w:rFonts w:eastAsia="MS PGothic"/>
          <w:color w:val="000000"/>
          <w:kern w:val="24"/>
          <w:sz w:val="24"/>
          <w:szCs w:val="24"/>
          <w:lang w:val="en-CA"/>
        </w:rPr>
        <w:t>s</w:t>
      </w:r>
      <w:r w:rsidR="005D500F">
        <w:rPr>
          <w:rFonts w:eastAsia="MS PGothic"/>
          <w:color w:val="000000"/>
          <w:kern w:val="24"/>
          <w:sz w:val="24"/>
          <w:szCs w:val="24"/>
          <w:lang w:val="en-CA"/>
        </w:rPr>
        <w:t xml:space="preserve">, </w:t>
      </w:r>
      <w:r w:rsidR="00D72BDF">
        <w:rPr>
          <w:rFonts w:eastAsia="MS PGothic"/>
          <w:color w:val="000000"/>
          <w:kern w:val="24"/>
          <w:sz w:val="24"/>
          <w:szCs w:val="24"/>
          <w:lang w:val="en-CA"/>
        </w:rPr>
        <w:t>private boxes at sporting events,</w:t>
      </w:r>
      <w:r w:rsidR="007D65F2">
        <w:rPr>
          <w:rFonts w:eastAsia="MS PGothic"/>
          <w:color w:val="000000"/>
          <w:kern w:val="24"/>
          <w:sz w:val="24"/>
          <w:szCs w:val="24"/>
          <w:lang w:val="en-CA"/>
        </w:rPr>
        <w:t xml:space="preserve"> theatre tickets, free parking,</w:t>
      </w:r>
      <w:r w:rsidR="00A22C19">
        <w:rPr>
          <w:rFonts w:eastAsia="MS PGothic"/>
          <w:color w:val="000000"/>
          <w:kern w:val="24"/>
          <w:sz w:val="24"/>
          <w:szCs w:val="24"/>
          <w:lang w:val="en-CA"/>
        </w:rPr>
        <w:t xml:space="preserve"> </w:t>
      </w:r>
      <w:r w:rsidR="007D65F2">
        <w:rPr>
          <w:rFonts w:eastAsia="MS PGothic"/>
          <w:color w:val="000000"/>
          <w:kern w:val="24"/>
          <w:sz w:val="24"/>
          <w:szCs w:val="24"/>
          <w:lang w:val="en-CA"/>
        </w:rPr>
        <w:t xml:space="preserve">use of a </w:t>
      </w:r>
      <w:r w:rsidR="006743AD">
        <w:rPr>
          <w:rFonts w:eastAsia="MS PGothic"/>
          <w:color w:val="000000"/>
          <w:kern w:val="24"/>
          <w:sz w:val="24"/>
          <w:szCs w:val="24"/>
          <w:lang w:val="en-CA"/>
        </w:rPr>
        <w:t>vacation home</w:t>
      </w:r>
      <w:r w:rsidR="007D65F2">
        <w:rPr>
          <w:rFonts w:eastAsia="MS PGothic"/>
          <w:color w:val="000000"/>
          <w:kern w:val="24"/>
          <w:sz w:val="24"/>
          <w:szCs w:val="24"/>
          <w:lang w:val="en-CA"/>
        </w:rPr>
        <w:t>, tuition assistance</w:t>
      </w:r>
      <w:r w:rsidR="00F108E6">
        <w:rPr>
          <w:rFonts w:eastAsia="MS PGothic"/>
          <w:color w:val="000000"/>
          <w:kern w:val="24"/>
          <w:sz w:val="24"/>
          <w:szCs w:val="24"/>
          <w:lang w:val="en-CA"/>
        </w:rPr>
        <w:t xml:space="preserve"> or </w:t>
      </w:r>
      <w:r w:rsidR="007D0077">
        <w:rPr>
          <w:rFonts w:eastAsia="MS PGothic"/>
          <w:color w:val="000000"/>
          <w:kern w:val="24"/>
          <w:sz w:val="24"/>
          <w:szCs w:val="24"/>
          <w:lang w:val="en-CA"/>
        </w:rPr>
        <w:t>loans to purchase company stock</w:t>
      </w:r>
      <w:r w:rsidR="006743AD">
        <w:rPr>
          <w:rFonts w:eastAsia="MS PGothic"/>
          <w:color w:val="000000"/>
          <w:kern w:val="24"/>
          <w:sz w:val="24"/>
          <w:szCs w:val="24"/>
          <w:lang w:val="en-CA"/>
        </w:rPr>
        <w:t>.</w:t>
      </w:r>
      <w:r w:rsidR="00A02624">
        <w:rPr>
          <w:rFonts w:eastAsia="MS PGothic"/>
          <w:color w:val="000000"/>
          <w:kern w:val="24"/>
          <w:sz w:val="24"/>
          <w:szCs w:val="24"/>
          <w:lang w:val="en-CA"/>
        </w:rPr>
        <w:t xml:space="preserve">  A </w:t>
      </w:r>
      <w:r w:rsidR="007D65F2">
        <w:rPr>
          <w:rFonts w:eastAsia="MS PGothic"/>
          <w:color w:val="000000"/>
          <w:kern w:val="24"/>
          <w:sz w:val="24"/>
          <w:szCs w:val="24"/>
          <w:lang w:val="en-CA"/>
        </w:rPr>
        <w:t>payment is n</w:t>
      </w:r>
      <w:r w:rsidR="00537B32">
        <w:rPr>
          <w:rFonts w:eastAsia="MS PGothic"/>
          <w:color w:val="000000"/>
          <w:kern w:val="24"/>
          <w:sz w:val="24"/>
          <w:szCs w:val="24"/>
          <w:lang w:val="en-CA"/>
        </w:rPr>
        <w:t xml:space="preserve">ot classified as </w:t>
      </w:r>
      <w:r w:rsidR="007D65F2">
        <w:rPr>
          <w:rFonts w:eastAsia="MS PGothic"/>
          <w:color w:val="000000"/>
          <w:kern w:val="24"/>
          <w:sz w:val="24"/>
          <w:szCs w:val="24"/>
          <w:lang w:val="en-CA"/>
        </w:rPr>
        <w:t>a perquisite i</w:t>
      </w:r>
      <w:r w:rsidR="00537B32">
        <w:rPr>
          <w:rFonts w:eastAsia="MS PGothic"/>
          <w:color w:val="000000"/>
          <w:kern w:val="24"/>
          <w:sz w:val="24"/>
          <w:szCs w:val="24"/>
          <w:lang w:val="en-CA"/>
        </w:rPr>
        <w:t>f</w:t>
      </w:r>
      <w:r w:rsidR="007D65F2">
        <w:rPr>
          <w:rFonts w:eastAsia="MS PGothic"/>
          <w:color w:val="000000"/>
          <w:kern w:val="24"/>
          <w:sz w:val="24"/>
          <w:szCs w:val="24"/>
          <w:lang w:val="en-CA"/>
        </w:rPr>
        <w:t xml:space="preserve"> it </w:t>
      </w:r>
      <w:r w:rsidR="00A02624">
        <w:rPr>
          <w:rFonts w:eastAsia="MS PGothic"/>
          <w:color w:val="000000"/>
          <w:kern w:val="24"/>
          <w:sz w:val="24"/>
          <w:szCs w:val="24"/>
          <w:lang w:val="en-CA"/>
        </w:rPr>
        <w:t xml:space="preserve">is </w:t>
      </w:r>
      <w:r w:rsidR="007D65F2">
        <w:rPr>
          <w:rFonts w:eastAsia="MS PGothic"/>
          <w:color w:val="000000"/>
          <w:kern w:val="24"/>
          <w:sz w:val="24"/>
          <w:szCs w:val="24"/>
          <w:lang w:val="en-CA"/>
        </w:rPr>
        <w:t>directly related to the performance of the executive</w:t>
      </w:r>
      <w:r w:rsidR="00537B32">
        <w:rPr>
          <w:rFonts w:eastAsia="MS PGothic"/>
          <w:color w:val="000000"/>
          <w:kern w:val="24"/>
          <w:sz w:val="24"/>
          <w:szCs w:val="24"/>
          <w:lang w:val="en-CA"/>
        </w:rPr>
        <w:t>’</w:t>
      </w:r>
      <w:r w:rsidR="007D65F2">
        <w:rPr>
          <w:rFonts w:eastAsia="MS PGothic"/>
          <w:color w:val="000000"/>
          <w:kern w:val="24"/>
          <w:sz w:val="24"/>
          <w:szCs w:val="24"/>
          <w:lang w:val="en-CA"/>
        </w:rPr>
        <w:t xml:space="preserve">s job.  </w:t>
      </w:r>
      <w:r w:rsidR="00D72BDF">
        <w:rPr>
          <w:rFonts w:eastAsia="MS PGothic"/>
          <w:color w:val="000000"/>
          <w:kern w:val="24"/>
          <w:sz w:val="24"/>
          <w:szCs w:val="24"/>
          <w:lang w:val="en-CA"/>
        </w:rPr>
        <w:t>T</w:t>
      </w:r>
      <w:r w:rsidR="006743AD">
        <w:rPr>
          <w:rFonts w:eastAsia="MS PGothic"/>
          <w:color w:val="000000"/>
          <w:kern w:val="24"/>
          <w:sz w:val="24"/>
          <w:szCs w:val="24"/>
          <w:lang w:val="en-CA"/>
        </w:rPr>
        <w:t xml:space="preserve">hese benefits </w:t>
      </w:r>
      <w:r w:rsidR="00332109">
        <w:rPr>
          <w:rFonts w:eastAsia="MS PGothic"/>
          <w:color w:val="000000"/>
          <w:kern w:val="24"/>
          <w:sz w:val="24"/>
          <w:szCs w:val="24"/>
          <w:lang w:val="en-CA"/>
        </w:rPr>
        <w:t xml:space="preserve">may be </w:t>
      </w:r>
      <w:r w:rsidR="009E15B0">
        <w:rPr>
          <w:rFonts w:eastAsia="MS PGothic"/>
          <w:color w:val="000000"/>
          <w:kern w:val="24"/>
          <w:sz w:val="24"/>
          <w:szCs w:val="24"/>
          <w:lang w:val="en-CA"/>
        </w:rPr>
        <w:t xml:space="preserve">needed to entertain clients or </w:t>
      </w:r>
      <w:r w:rsidR="006743AD">
        <w:rPr>
          <w:rFonts w:eastAsia="MS PGothic"/>
          <w:color w:val="000000"/>
          <w:kern w:val="24"/>
          <w:sz w:val="24"/>
          <w:szCs w:val="24"/>
          <w:lang w:val="en-CA"/>
        </w:rPr>
        <w:t xml:space="preserve">justified </w:t>
      </w:r>
      <w:r w:rsidR="00D72BDF">
        <w:rPr>
          <w:rFonts w:eastAsia="MS PGothic"/>
          <w:color w:val="000000"/>
          <w:kern w:val="24"/>
          <w:sz w:val="24"/>
          <w:szCs w:val="24"/>
          <w:lang w:val="en-CA"/>
        </w:rPr>
        <w:t xml:space="preserve">based </w:t>
      </w:r>
      <w:r w:rsidR="006743AD">
        <w:rPr>
          <w:rFonts w:eastAsia="MS PGothic"/>
          <w:color w:val="000000"/>
          <w:kern w:val="24"/>
          <w:sz w:val="24"/>
          <w:szCs w:val="24"/>
          <w:lang w:val="en-CA"/>
        </w:rPr>
        <w:t>on cos</w:t>
      </w:r>
      <w:r w:rsidR="00D72BDF">
        <w:rPr>
          <w:rFonts w:eastAsia="MS PGothic"/>
          <w:color w:val="000000"/>
          <w:kern w:val="24"/>
          <w:sz w:val="24"/>
          <w:szCs w:val="24"/>
          <w:lang w:val="en-CA"/>
        </w:rPr>
        <w:t>t</w:t>
      </w:r>
      <w:r w:rsidR="009E15B0">
        <w:rPr>
          <w:rFonts w:eastAsia="MS PGothic"/>
          <w:color w:val="000000"/>
          <w:kern w:val="24"/>
          <w:sz w:val="24"/>
          <w:szCs w:val="24"/>
          <w:lang w:val="en-CA"/>
        </w:rPr>
        <w:t xml:space="preserve"> </w:t>
      </w:r>
      <w:r w:rsidR="00D72BDF">
        <w:rPr>
          <w:rFonts w:eastAsia="MS PGothic"/>
          <w:color w:val="000000"/>
          <w:kern w:val="24"/>
          <w:sz w:val="24"/>
          <w:szCs w:val="24"/>
          <w:lang w:val="en-CA"/>
        </w:rPr>
        <w:t xml:space="preserve">or </w:t>
      </w:r>
      <w:r w:rsidR="006743AD">
        <w:rPr>
          <w:rFonts w:eastAsia="MS PGothic"/>
          <w:color w:val="000000"/>
          <w:kern w:val="24"/>
          <w:sz w:val="24"/>
          <w:szCs w:val="24"/>
          <w:lang w:val="en-CA"/>
        </w:rPr>
        <w:t>personal security</w:t>
      </w:r>
      <w:r w:rsidR="00D72BDF">
        <w:rPr>
          <w:rFonts w:eastAsia="MS PGothic"/>
          <w:color w:val="000000"/>
          <w:kern w:val="24"/>
          <w:sz w:val="24"/>
          <w:szCs w:val="24"/>
          <w:lang w:val="en-CA"/>
        </w:rPr>
        <w:t xml:space="preserve"> grounds</w:t>
      </w:r>
      <w:r w:rsidR="006743AD">
        <w:rPr>
          <w:rFonts w:eastAsia="MS PGothic"/>
          <w:color w:val="000000"/>
          <w:kern w:val="24"/>
          <w:sz w:val="24"/>
          <w:szCs w:val="24"/>
          <w:lang w:val="en-CA"/>
        </w:rPr>
        <w:t xml:space="preserve">, but the CCGG recommends </w:t>
      </w:r>
      <w:r w:rsidR="00914B3E">
        <w:rPr>
          <w:rFonts w:eastAsia="MS PGothic"/>
          <w:color w:val="000000"/>
          <w:kern w:val="24"/>
          <w:sz w:val="24"/>
          <w:szCs w:val="24"/>
          <w:lang w:val="en-CA"/>
        </w:rPr>
        <w:t xml:space="preserve">that </w:t>
      </w:r>
      <w:r w:rsidR="006E797E">
        <w:rPr>
          <w:rFonts w:eastAsia="MS PGothic"/>
          <w:color w:val="000000"/>
          <w:kern w:val="24"/>
          <w:sz w:val="24"/>
          <w:szCs w:val="24"/>
          <w:lang w:val="en-CA"/>
        </w:rPr>
        <w:t xml:space="preserve">the compensation committee </w:t>
      </w:r>
      <w:r w:rsidR="006743AD">
        <w:rPr>
          <w:rFonts w:eastAsia="MS PGothic"/>
          <w:color w:val="000000"/>
          <w:kern w:val="24"/>
          <w:sz w:val="24"/>
          <w:szCs w:val="24"/>
          <w:lang w:val="en-CA"/>
        </w:rPr>
        <w:t>not</w:t>
      </w:r>
      <w:r w:rsidR="009E15B0">
        <w:rPr>
          <w:rFonts w:eastAsia="MS PGothic"/>
          <w:color w:val="000000"/>
          <w:kern w:val="24"/>
          <w:sz w:val="24"/>
          <w:szCs w:val="24"/>
          <w:lang w:val="en-CA"/>
        </w:rPr>
        <w:t xml:space="preserve"> allow</w:t>
      </w:r>
      <w:r w:rsidR="006E797E">
        <w:rPr>
          <w:rFonts w:eastAsia="MS PGothic"/>
          <w:color w:val="000000"/>
          <w:kern w:val="24"/>
          <w:sz w:val="24"/>
          <w:szCs w:val="24"/>
          <w:lang w:val="en-CA"/>
        </w:rPr>
        <w:t xml:space="preserve"> them</w:t>
      </w:r>
      <w:r w:rsidR="009E15B0">
        <w:rPr>
          <w:rFonts w:eastAsia="MS PGothic"/>
          <w:color w:val="000000"/>
          <w:kern w:val="24"/>
          <w:sz w:val="24"/>
          <w:szCs w:val="24"/>
          <w:lang w:val="en-CA"/>
        </w:rPr>
        <w:t xml:space="preserve"> to</w:t>
      </w:r>
      <w:r w:rsidR="00B61F4D">
        <w:rPr>
          <w:rFonts w:eastAsia="MS PGothic"/>
          <w:color w:val="000000"/>
          <w:kern w:val="24"/>
          <w:sz w:val="24"/>
          <w:szCs w:val="24"/>
          <w:lang w:val="en-CA"/>
        </w:rPr>
        <w:t xml:space="preserve"> </w:t>
      </w:r>
      <w:r w:rsidR="006743AD">
        <w:rPr>
          <w:rFonts w:eastAsia="MS PGothic"/>
          <w:color w:val="000000"/>
          <w:kern w:val="24"/>
          <w:sz w:val="24"/>
          <w:szCs w:val="24"/>
          <w:lang w:val="en-CA"/>
        </w:rPr>
        <w:t>become excessive.</w:t>
      </w:r>
      <w:r w:rsidR="00D72BDF">
        <w:rPr>
          <w:rFonts w:eastAsia="MS PGothic"/>
          <w:color w:val="000000"/>
          <w:kern w:val="24"/>
          <w:sz w:val="24"/>
          <w:szCs w:val="24"/>
          <w:lang w:val="en-CA"/>
        </w:rPr>
        <w:t xml:space="preserve">  This is important to protect shareholders </w:t>
      </w:r>
      <w:r w:rsidR="006E797E">
        <w:rPr>
          <w:rFonts w:eastAsia="MS PGothic"/>
          <w:color w:val="000000"/>
          <w:kern w:val="24"/>
          <w:sz w:val="24"/>
          <w:szCs w:val="24"/>
          <w:lang w:val="en-CA"/>
        </w:rPr>
        <w:t xml:space="preserve">and not raise the suspicions of </w:t>
      </w:r>
      <w:r w:rsidR="00A22C19">
        <w:rPr>
          <w:rFonts w:eastAsia="MS PGothic"/>
          <w:color w:val="000000"/>
          <w:kern w:val="24"/>
          <w:sz w:val="24"/>
          <w:szCs w:val="24"/>
          <w:lang w:val="en-CA"/>
        </w:rPr>
        <w:t xml:space="preserve">the </w:t>
      </w:r>
      <w:r w:rsidR="00332109">
        <w:rPr>
          <w:rFonts w:eastAsia="MS PGothic"/>
          <w:color w:val="000000"/>
          <w:kern w:val="24"/>
          <w:sz w:val="24"/>
          <w:szCs w:val="24"/>
          <w:lang w:val="en-CA"/>
        </w:rPr>
        <w:t xml:space="preserve">media, </w:t>
      </w:r>
      <w:r w:rsidR="009E15B0">
        <w:rPr>
          <w:rFonts w:eastAsia="MS PGothic"/>
          <w:color w:val="000000"/>
          <w:kern w:val="24"/>
          <w:sz w:val="24"/>
          <w:szCs w:val="24"/>
          <w:lang w:val="en-CA"/>
        </w:rPr>
        <w:t>regulators,</w:t>
      </w:r>
      <w:r w:rsidR="00332109">
        <w:rPr>
          <w:rFonts w:eastAsia="MS PGothic"/>
          <w:color w:val="000000"/>
          <w:kern w:val="24"/>
          <w:sz w:val="24"/>
          <w:szCs w:val="24"/>
          <w:lang w:val="en-CA"/>
        </w:rPr>
        <w:t xml:space="preserve"> </w:t>
      </w:r>
      <w:r w:rsidR="009E15B0">
        <w:rPr>
          <w:rFonts w:eastAsia="MS PGothic"/>
          <w:color w:val="000000"/>
          <w:kern w:val="24"/>
          <w:sz w:val="24"/>
          <w:szCs w:val="24"/>
          <w:lang w:val="en-CA"/>
        </w:rPr>
        <w:t>or</w:t>
      </w:r>
      <w:r w:rsidR="00D72BDF">
        <w:rPr>
          <w:rFonts w:eastAsia="MS PGothic"/>
          <w:color w:val="000000"/>
          <w:kern w:val="24"/>
          <w:sz w:val="24"/>
          <w:szCs w:val="24"/>
          <w:lang w:val="en-CA"/>
        </w:rPr>
        <w:t xml:space="preserve"> rank-and-file workers. </w:t>
      </w:r>
      <w:r w:rsidR="006743AD">
        <w:rPr>
          <w:rFonts w:eastAsia="MS PGothic"/>
          <w:color w:val="000000"/>
          <w:kern w:val="24"/>
          <w:sz w:val="24"/>
          <w:szCs w:val="24"/>
          <w:lang w:val="en-CA"/>
        </w:rPr>
        <w:t xml:space="preserve"> </w:t>
      </w:r>
      <w:r w:rsidR="00E7352E" w:rsidRPr="006743AD">
        <w:rPr>
          <w:rFonts w:eastAsia="MS PGothic"/>
          <w:color w:val="000000"/>
          <w:kern w:val="24"/>
          <w:sz w:val="24"/>
          <w:szCs w:val="24"/>
          <w:lang w:val="en-CA"/>
        </w:rPr>
        <w:t xml:space="preserve"> </w:t>
      </w:r>
    </w:p>
    <w:p w14:paraId="3461E0C6" w14:textId="77777777" w:rsidR="000D5E4A" w:rsidRPr="007C5E89" w:rsidRDefault="000D5E4A" w:rsidP="000823D8">
      <w:pPr>
        <w:widowControl w:val="0"/>
        <w:spacing w:after="0" w:line="240" w:lineRule="auto"/>
        <w:rPr>
          <w:rFonts w:eastAsia="MS PGothic"/>
          <w:b/>
          <w:bCs/>
          <w:color w:val="000000"/>
          <w:kern w:val="24"/>
          <w:sz w:val="16"/>
          <w:szCs w:val="16"/>
          <w:lang w:val="en-CA"/>
        </w:rPr>
      </w:pPr>
    </w:p>
    <w:p w14:paraId="29F8D822" w14:textId="6584C5A4" w:rsidR="00BD52C8" w:rsidRPr="007C5E89" w:rsidRDefault="00BD52C8" w:rsidP="007C5E89">
      <w:pPr>
        <w:widowControl w:val="0"/>
        <w:spacing w:after="0" w:line="240" w:lineRule="auto"/>
        <w:ind w:right="-720"/>
        <w:textAlignment w:val="baseline"/>
        <w:rPr>
          <w:rFonts w:eastAsia="MS PGothic"/>
          <w:color w:val="000000"/>
          <w:kern w:val="24"/>
          <w:lang w:val="en-CA"/>
        </w:rPr>
      </w:pPr>
      <w:r w:rsidRPr="001B4444">
        <w:rPr>
          <w:rFonts w:eastAsia="MS PGothic"/>
          <w:b/>
          <w:bCs/>
          <w:color w:val="000000"/>
          <w:kern w:val="24"/>
          <w:sz w:val="24"/>
          <w:szCs w:val="24"/>
          <w:lang w:val="en-CA"/>
        </w:rPr>
        <w:t>Severance and change-of-control entitlements</w:t>
      </w:r>
      <w:r w:rsidR="00F310A8" w:rsidRPr="00083BE6">
        <w:rPr>
          <w:rFonts w:eastAsia="MS PGothic"/>
          <w:color w:val="000000"/>
          <w:kern w:val="24"/>
          <w:sz w:val="24"/>
          <w:szCs w:val="24"/>
          <w:lang w:val="en-CA"/>
        </w:rPr>
        <w:t>.</w:t>
      </w:r>
      <w:r w:rsidR="00083BE6" w:rsidRPr="00083BE6">
        <w:rPr>
          <w:rFonts w:eastAsia="MS PGothic"/>
          <w:color w:val="000000"/>
          <w:kern w:val="24"/>
          <w:sz w:val="24"/>
          <w:szCs w:val="24"/>
          <w:lang w:val="en-CA"/>
        </w:rPr>
        <w:t xml:space="preserve">  Executives can be terminated with or without cau</w:t>
      </w:r>
      <w:r w:rsidR="0074336F">
        <w:rPr>
          <w:rFonts w:eastAsia="MS PGothic"/>
          <w:color w:val="000000"/>
          <w:kern w:val="24"/>
          <w:sz w:val="24"/>
          <w:szCs w:val="24"/>
          <w:lang w:val="en-CA"/>
        </w:rPr>
        <w:t>se.  Those terminated without cause must be given reason</w:t>
      </w:r>
      <w:r w:rsidR="005E2A9F">
        <w:rPr>
          <w:rFonts w:eastAsia="MS PGothic"/>
          <w:color w:val="000000"/>
          <w:kern w:val="24"/>
          <w:sz w:val="24"/>
          <w:szCs w:val="24"/>
          <w:lang w:val="en-CA"/>
        </w:rPr>
        <w:t>a</w:t>
      </w:r>
      <w:r w:rsidR="00EA051E">
        <w:rPr>
          <w:rFonts w:eastAsia="MS PGothic"/>
          <w:color w:val="000000"/>
          <w:kern w:val="24"/>
          <w:sz w:val="24"/>
          <w:szCs w:val="24"/>
          <w:lang w:val="en-CA"/>
        </w:rPr>
        <w:t>b</w:t>
      </w:r>
      <w:r w:rsidR="005E2A9F">
        <w:rPr>
          <w:rFonts w:eastAsia="MS PGothic"/>
          <w:color w:val="000000"/>
          <w:kern w:val="24"/>
          <w:sz w:val="24"/>
          <w:szCs w:val="24"/>
          <w:lang w:val="en-CA"/>
        </w:rPr>
        <w:t>l</w:t>
      </w:r>
      <w:r w:rsidR="00EA051E">
        <w:rPr>
          <w:rFonts w:eastAsia="MS PGothic"/>
          <w:color w:val="000000"/>
          <w:kern w:val="24"/>
          <w:sz w:val="24"/>
          <w:szCs w:val="24"/>
          <w:lang w:val="en-CA"/>
        </w:rPr>
        <w:t>e</w:t>
      </w:r>
      <w:r w:rsidR="0074336F">
        <w:rPr>
          <w:rFonts w:eastAsia="MS PGothic"/>
          <w:color w:val="000000"/>
          <w:kern w:val="24"/>
          <w:sz w:val="24"/>
          <w:szCs w:val="24"/>
          <w:lang w:val="en-CA"/>
        </w:rPr>
        <w:t xml:space="preserve"> notice or an equivalent amount of severance or termination pay in</w:t>
      </w:r>
      <w:r w:rsidR="00A02624">
        <w:rPr>
          <w:rFonts w:eastAsia="MS PGothic"/>
          <w:color w:val="000000"/>
          <w:kern w:val="24"/>
          <w:sz w:val="24"/>
          <w:szCs w:val="24"/>
          <w:lang w:val="en-CA"/>
        </w:rPr>
        <w:t xml:space="preserve">stead </w:t>
      </w:r>
      <w:r w:rsidR="0074336F">
        <w:rPr>
          <w:rFonts w:eastAsia="MS PGothic"/>
          <w:color w:val="000000"/>
          <w:kern w:val="24"/>
          <w:sz w:val="24"/>
          <w:szCs w:val="24"/>
          <w:lang w:val="en-CA"/>
        </w:rPr>
        <w:t xml:space="preserve">of notice.  This amount varies with the executive’s length of service, position, </w:t>
      </w:r>
      <w:r w:rsidR="006E797E">
        <w:rPr>
          <w:rFonts w:eastAsia="MS PGothic"/>
          <w:color w:val="000000"/>
          <w:kern w:val="24"/>
          <w:sz w:val="24"/>
          <w:szCs w:val="24"/>
          <w:lang w:val="en-CA"/>
        </w:rPr>
        <w:t>level of</w:t>
      </w:r>
      <w:r w:rsidR="00A02624">
        <w:rPr>
          <w:rFonts w:eastAsia="MS PGothic"/>
          <w:color w:val="000000"/>
          <w:kern w:val="24"/>
          <w:sz w:val="24"/>
          <w:szCs w:val="24"/>
          <w:lang w:val="en-CA"/>
        </w:rPr>
        <w:t xml:space="preserve"> compensation</w:t>
      </w:r>
      <w:r w:rsidR="0074336F">
        <w:rPr>
          <w:rFonts w:eastAsia="MS PGothic"/>
          <w:color w:val="000000"/>
          <w:kern w:val="24"/>
          <w:sz w:val="24"/>
          <w:szCs w:val="24"/>
          <w:lang w:val="en-CA"/>
        </w:rPr>
        <w:t>, and age.</w:t>
      </w:r>
      <w:r w:rsidR="000C3EED">
        <w:rPr>
          <w:rFonts w:eastAsia="MS PGothic"/>
          <w:color w:val="000000"/>
          <w:kern w:val="24"/>
          <w:sz w:val="24"/>
          <w:szCs w:val="24"/>
          <w:lang w:val="en-CA"/>
        </w:rPr>
        <w:t xml:space="preserve">  </w:t>
      </w:r>
      <w:r w:rsidR="0074336F">
        <w:rPr>
          <w:rFonts w:eastAsia="MS PGothic"/>
          <w:color w:val="000000"/>
          <w:kern w:val="24"/>
          <w:sz w:val="24"/>
          <w:szCs w:val="24"/>
          <w:lang w:val="en-CA"/>
        </w:rPr>
        <w:t xml:space="preserve">Executives </w:t>
      </w:r>
      <w:r w:rsidR="0084777A">
        <w:rPr>
          <w:rFonts w:eastAsia="MS PGothic"/>
          <w:color w:val="000000"/>
          <w:kern w:val="24"/>
          <w:sz w:val="24"/>
          <w:szCs w:val="24"/>
          <w:lang w:val="en-CA"/>
        </w:rPr>
        <w:t xml:space="preserve">can </w:t>
      </w:r>
      <w:r w:rsidR="0074336F">
        <w:rPr>
          <w:rFonts w:eastAsia="MS PGothic"/>
          <w:color w:val="000000"/>
          <w:kern w:val="24"/>
          <w:sz w:val="24"/>
          <w:szCs w:val="24"/>
          <w:lang w:val="en-CA"/>
        </w:rPr>
        <w:t xml:space="preserve">also </w:t>
      </w:r>
      <w:r w:rsidR="0084777A">
        <w:rPr>
          <w:rFonts w:eastAsia="MS PGothic"/>
          <w:color w:val="000000"/>
          <w:kern w:val="24"/>
          <w:sz w:val="24"/>
          <w:szCs w:val="24"/>
          <w:lang w:val="en-CA"/>
        </w:rPr>
        <w:t>receive</w:t>
      </w:r>
      <w:r w:rsidR="0074336F">
        <w:rPr>
          <w:rFonts w:eastAsia="MS PGothic"/>
          <w:color w:val="000000"/>
          <w:kern w:val="24"/>
          <w:sz w:val="24"/>
          <w:szCs w:val="24"/>
          <w:lang w:val="en-CA"/>
        </w:rPr>
        <w:t xml:space="preserve"> change-of-control payments if they are terminated when </w:t>
      </w:r>
      <w:r w:rsidR="00914B3E">
        <w:rPr>
          <w:rFonts w:eastAsia="MS PGothic"/>
          <w:color w:val="000000"/>
          <w:kern w:val="24"/>
          <w:sz w:val="24"/>
          <w:szCs w:val="24"/>
          <w:lang w:val="en-CA"/>
        </w:rPr>
        <w:t>another firm takes over a company</w:t>
      </w:r>
      <w:r w:rsidR="0074336F">
        <w:rPr>
          <w:rFonts w:eastAsia="MS PGothic"/>
          <w:color w:val="000000"/>
          <w:kern w:val="24"/>
          <w:sz w:val="24"/>
          <w:szCs w:val="24"/>
          <w:lang w:val="en-CA"/>
        </w:rPr>
        <w:t>.</w:t>
      </w:r>
      <w:r w:rsidR="000C3EED">
        <w:rPr>
          <w:rFonts w:eastAsia="MS PGothic"/>
          <w:color w:val="000000"/>
          <w:kern w:val="24"/>
          <w:sz w:val="24"/>
          <w:szCs w:val="24"/>
          <w:lang w:val="en-CA"/>
        </w:rPr>
        <w:t xml:space="preserve">  Termination </w:t>
      </w:r>
      <w:r w:rsidR="005E2A9F">
        <w:rPr>
          <w:rFonts w:eastAsia="MS PGothic"/>
          <w:color w:val="000000"/>
          <w:kern w:val="24"/>
          <w:sz w:val="24"/>
          <w:szCs w:val="24"/>
          <w:lang w:val="en-CA"/>
        </w:rPr>
        <w:t xml:space="preserve">also </w:t>
      </w:r>
      <w:r w:rsidR="000C3EED">
        <w:rPr>
          <w:rFonts w:eastAsia="MS PGothic"/>
          <w:color w:val="000000"/>
          <w:kern w:val="24"/>
          <w:sz w:val="24"/>
          <w:szCs w:val="24"/>
          <w:lang w:val="en-CA"/>
        </w:rPr>
        <w:t xml:space="preserve">includes constructive dismissal </w:t>
      </w:r>
      <w:r w:rsidR="006E797E">
        <w:rPr>
          <w:rFonts w:eastAsia="MS PGothic"/>
          <w:color w:val="000000"/>
          <w:kern w:val="24"/>
          <w:sz w:val="24"/>
          <w:szCs w:val="24"/>
          <w:lang w:val="en-CA"/>
        </w:rPr>
        <w:t xml:space="preserve">resulting from </w:t>
      </w:r>
      <w:r w:rsidR="000C3EED">
        <w:rPr>
          <w:rFonts w:eastAsia="MS PGothic"/>
          <w:color w:val="000000"/>
          <w:kern w:val="24"/>
          <w:sz w:val="24"/>
          <w:szCs w:val="24"/>
          <w:lang w:val="en-CA"/>
        </w:rPr>
        <w:t xml:space="preserve">a downgrade in position or a reduction in pay.  </w:t>
      </w:r>
      <w:r w:rsidR="0074336F">
        <w:rPr>
          <w:rFonts w:eastAsia="MS PGothic"/>
          <w:color w:val="000000"/>
          <w:kern w:val="24"/>
          <w:sz w:val="24"/>
          <w:szCs w:val="24"/>
          <w:lang w:val="en-CA"/>
        </w:rPr>
        <w:t>These payments</w:t>
      </w:r>
      <w:r w:rsidR="000C3EED">
        <w:rPr>
          <w:rFonts w:eastAsia="MS PGothic"/>
          <w:color w:val="000000"/>
          <w:kern w:val="24"/>
          <w:sz w:val="24"/>
          <w:szCs w:val="24"/>
          <w:lang w:val="en-CA"/>
        </w:rPr>
        <w:t xml:space="preserve"> help</w:t>
      </w:r>
      <w:r w:rsidR="000D5E4A">
        <w:rPr>
          <w:rFonts w:eastAsia="MS PGothic"/>
          <w:color w:val="000000"/>
          <w:kern w:val="24"/>
          <w:sz w:val="24"/>
          <w:szCs w:val="24"/>
          <w:lang w:val="en-CA"/>
        </w:rPr>
        <w:t xml:space="preserve"> to </w:t>
      </w:r>
      <w:r w:rsidR="000C3EED">
        <w:rPr>
          <w:rFonts w:eastAsia="MS PGothic"/>
          <w:color w:val="000000"/>
          <w:kern w:val="24"/>
          <w:sz w:val="24"/>
          <w:szCs w:val="24"/>
          <w:lang w:val="en-CA"/>
        </w:rPr>
        <w:t xml:space="preserve">ensure </w:t>
      </w:r>
      <w:r w:rsidR="000D5E4A">
        <w:rPr>
          <w:rFonts w:eastAsia="MS PGothic"/>
          <w:color w:val="000000"/>
          <w:kern w:val="24"/>
          <w:sz w:val="24"/>
          <w:szCs w:val="24"/>
          <w:lang w:val="en-CA"/>
        </w:rPr>
        <w:t xml:space="preserve">that </w:t>
      </w:r>
      <w:r w:rsidR="005E2A9F">
        <w:rPr>
          <w:rFonts w:eastAsia="MS PGothic"/>
          <w:color w:val="000000"/>
          <w:kern w:val="24"/>
          <w:sz w:val="24"/>
          <w:szCs w:val="24"/>
          <w:lang w:val="en-CA"/>
        </w:rPr>
        <w:t>an</w:t>
      </w:r>
      <w:r w:rsidR="000C3EED">
        <w:rPr>
          <w:rFonts w:eastAsia="MS PGothic"/>
          <w:color w:val="000000"/>
          <w:kern w:val="24"/>
          <w:sz w:val="24"/>
          <w:szCs w:val="24"/>
          <w:lang w:val="en-CA"/>
        </w:rPr>
        <w:t xml:space="preserve"> executive does not</w:t>
      </w:r>
      <w:r w:rsidR="000D5E4A">
        <w:rPr>
          <w:rFonts w:eastAsia="MS PGothic"/>
          <w:color w:val="000000"/>
          <w:kern w:val="24"/>
          <w:sz w:val="24"/>
          <w:szCs w:val="24"/>
          <w:lang w:val="en-CA"/>
        </w:rPr>
        <w:t xml:space="preserve"> </w:t>
      </w:r>
      <w:r w:rsidR="000C3EED">
        <w:rPr>
          <w:rFonts w:eastAsia="MS PGothic"/>
          <w:color w:val="000000"/>
          <w:kern w:val="24"/>
          <w:sz w:val="24"/>
          <w:szCs w:val="24"/>
          <w:lang w:val="en-CA"/>
        </w:rPr>
        <w:t xml:space="preserve">oppose the takeover to protect their position and </w:t>
      </w:r>
      <w:r w:rsidR="000D5E4A">
        <w:rPr>
          <w:rFonts w:eastAsia="MS PGothic"/>
          <w:color w:val="000000"/>
          <w:kern w:val="24"/>
          <w:sz w:val="24"/>
          <w:szCs w:val="24"/>
          <w:lang w:val="en-CA"/>
        </w:rPr>
        <w:t>will</w:t>
      </w:r>
      <w:r w:rsidR="000C3EED">
        <w:rPr>
          <w:rFonts w:eastAsia="MS PGothic"/>
          <w:color w:val="000000"/>
          <w:kern w:val="24"/>
          <w:sz w:val="24"/>
          <w:szCs w:val="24"/>
          <w:lang w:val="en-CA"/>
        </w:rPr>
        <w:t xml:space="preserve"> work in the best interest of the shareholders to negotiate the highest take-over premium possible.  To receive </w:t>
      </w:r>
      <w:r w:rsidR="000D5E4A">
        <w:rPr>
          <w:rFonts w:eastAsia="MS PGothic"/>
          <w:color w:val="000000"/>
          <w:kern w:val="24"/>
          <w:sz w:val="24"/>
          <w:szCs w:val="24"/>
          <w:lang w:val="en-CA"/>
        </w:rPr>
        <w:t xml:space="preserve">a </w:t>
      </w:r>
      <w:r w:rsidR="000C3EED">
        <w:rPr>
          <w:rFonts w:eastAsia="MS PGothic"/>
          <w:color w:val="000000"/>
          <w:kern w:val="24"/>
          <w:sz w:val="24"/>
          <w:szCs w:val="24"/>
          <w:lang w:val="en-CA"/>
        </w:rPr>
        <w:t>change-of-control pay</w:t>
      </w:r>
      <w:r w:rsidR="000D5E4A">
        <w:rPr>
          <w:rFonts w:eastAsia="MS PGothic"/>
          <w:color w:val="000000"/>
          <w:kern w:val="24"/>
          <w:sz w:val="24"/>
          <w:szCs w:val="24"/>
          <w:lang w:val="en-CA"/>
        </w:rPr>
        <w:t>out</w:t>
      </w:r>
      <w:r w:rsidR="000C3EED">
        <w:rPr>
          <w:rFonts w:eastAsia="MS PGothic"/>
          <w:color w:val="000000"/>
          <w:kern w:val="24"/>
          <w:sz w:val="24"/>
          <w:szCs w:val="24"/>
          <w:lang w:val="en-CA"/>
        </w:rPr>
        <w:t>, a “double</w:t>
      </w:r>
      <w:r w:rsidR="00A02624">
        <w:rPr>
          <w:rFonts w:eastAsia="MS PGothic"/>
          <w:color w:val="000000"/>
          <w:kern w:val="24"/>
          <w:sz w:val="24"/>
          <w:szCs w:val="24"/>
          <w:lang w:val="en-CA"/>
        </w:rPr>
        <w:t>-</w:t>
      </w:r>
      <w:r w:rsidR="000C3EED">
        <w:rPr>
          <w:rFonts w:eastAsia="MS PGothic"/>
          <w:color w:val="000000"/>
          <w:kern w:val="24"/>
          <w:sz w:val="24"/>
          <w:szCs w:val="24"/>
          <w:lang w:val="en-CA"/>
        </w:rPr>
        <w:t>trigger” requirement must</w:t>
      </w:r>
      <w:r w:rsidR="000D5E4A">
        <w:rPr>
          <w:rFonts w:eastAsia="MS PGothic"/>
          <w:color w:val="000000"/>
          <w:kern w:val="24"/>
          <w:sz w:val="24"/>
          <w:szCs w:val="24"/>
          <w:lang w:val="en-CA"/>
        </w:rPr>
        <w:t xml:space="preserve"> typically</w:t>
      </w:r>
      <w:r w:rsidR="000C3EED">
        <w:rPr>
          <w:rFonts w:eastAsia="MS PGothic"/>
          <w:color w:val="000000"/>
          <w:kern w:val="24"/>
          <w:sz w:val="24"/>
          <w:szCs w:val="24"/>
          <w:lang w:val="en-CA"/>
        </w:rPr>
        <w:t xml:space="preserve"> be met</w:t>
      </w:r>
      <w:r w:rsidR="00BD3660">
        <w:rPr>
          <w:rFonts w:eastAsia="MS PGothic"/>
          <w:color w:val="000000"/>
          <w:kern w:val="24"/>
          <w:sz w:val="24"/>
          <w:szCs w:val="24"/>
          <w:lang w:val="en-CA"/>
        </w:rPr>
        <w:t>.  This means another party must purchase more than 50% of the company</w:t>
      </w:r>
      <w:r w:rsidR="00300267">
        <w:rPr>
          <w:rFonts w:eastAsia="MS PGothic"/>
          <w:color w:val="000000"/>
          <w:kern w:val="24"/>
          <w:sz w:val="24"/>
          <w:szCs w:val="24"/>
          <w:lang w:val="en-CA"/>
        </w:rPr>
        <w:t>,</w:t>
      </w:r>
      <w:r w:rsidR="00BD3660">
        <w:rPr>
          <w:rFonts w:eastAsia="MS PGothic"/>
          <w:color w:val="000000"/>
          <w:kern w:val="24"/>
          <w:sz w:val="24"/>
          <w:szCs w:val="24"/>
          <w:lang w:val="en-CA"/>
        </w:rPr>
        <w:t xml:space="preserve"> and the executive is terminated without cause within a </w:t>
      </w:r>
      <w:r w:rsidR="000D5E4A">
        <w:rPr>
          <w:rFonts w:eastAsia="MS PGothic"/>
          <w:color w:val="000000"/>
          <w:kern w:val="24"/>
          <w:sz w:val="24"/>
          <w:szCs w:val="24"/>
          <w:lang w:val="en-CA"/>
        </w:rPr>
        <w:t>fixed</w:t>
      </w:r>
      <w:r w:rsidR="00BD3660">
        <w:rPr>
          <w:rFonts w:eastAsia="MS PGothic"/>
          <w:color w:val="000000"/>
          <w:kern w:val="24"/>
          <w:sz w:val="24"/>
          <w:szCs w:val="24"/>
          <w:lang w:val="en-CA"/>
        </w:rPr>
        <w:t xml:space="preserve"> period after the acquisition.  CCGG recommends that </w:t>
      </w:r>
      <w:r w:rsidR="000D5E4A">
        <w:rPr>
          <w:rFonts w:eastAsia="MS PGothic"/>
          <w:color w:val="000000"/>
          <w:kern w:val="24"/>
          <w:sz w:val="24"/>
          <w:szCs w:val="24"/>
          <w:lang w:val="en-CA"/>
        </w:rPr>
        <w:t>s</w:t>
      </w:r>
      <w:r w:rsidR="00BD3660">
        <w:rPr>
          <w:rFonts w:eastAsia="MS PGothic"/>
          <w:color w:val="000000"/>
          <w:kern w:val="24"/>
          <w:sz w:val="24"/>
          <w:szCs w:val="24"/>
          <w:lang w:val="en-CA"/>
        </w:rPr>
        <w:t xml:space="preserve">everance and change-of-control entitlements be </w:t>
      </w:r>
      <w:r w:rsidR="000D5E4A">
        <w:rPr>
          <w:rFonts w:eastAsia="MS PGothic"/>
          <w:color w:val="000000"/>
          <w:kern w:val="24"/>
          <w:sz w:val="24"/>
          <w:szCs w:val="24"/>
          <w:lang w:val="en-CA"/>
        </w:rPr>
        <w:t>reasonable and approximately equal</w:t>
      </w:r>
      <w:r w:rsidR="00BD3660">
        <w:rPr>
          <w:rFonts w:eastAsia="MS PGothic"/>
          <w:color w:val="000000"/>
          <w:kern w:val="24"/>
          <w:sz w:val="24"/>
          <w:szCs w:val="24"/>
          <w:lang w:val="en-CA"/>
        </w:rPr>
        <w:t>.  The</w:t>
      </w:r>
      <w:r w:rsidR="000D5E4A">
        <w:rPr>
          <w:rFonts w:eastAsia="MS PGothic"/>
          <w:color w:val="000000"/>
          <w:kern w:val="24"/>
          <w:sz w:val="24"/>
          <w:szCs w:val="24"/>
          <w:lang w:val="en-CA"/>
        </w:rPr>
        <w:t xml:space="preserve"> board </w:t>
      </w:r>
      <w:r w:rsidR="00BD3660">
        <w:rPr>
          <w:rFonts w:eastAsia="MS PGothic"/>
          <w:color w:val="000000"/>
          <w:kern w:val="24"/>
          <w:sz w:val="24"/>
          <w:szCs w:val="24"/>
          <w:lang w:val="en-CA"/>
        </w:rPr>
        <w:t xml:space="preserve">should not provide accelerated vesting for any deferred compensation except </w:t>
      </w:r>
      <w:r w:rsidR="0084777A">
        <w:rPr>
          <w:rFonts w:eastAsia="MS PGothic"/>
          <w:color w:val="000000"/>
          <w:kern w:val="24"/>
          <w:sz w:val="24"/>
          <w:szCs w:val="24"/>
          <w:lang w:val="en-CA"/>
        </w:rPr>
        <w:t>f</w:t>
      </w:r>
      <w:r w:rsidR="004A460B">
        <w:rPr>
          <w:rFonts w:eastAsia="MS PGothic"/>
          <w:color w:val="000000"/>
          <w:kern w:val="24"/>
          <w:sz w:val="24"/>
          <w:szCs w:val="24"/>
          <w:lang w:val="en-CA"/>
        </w:rPr>
        <w:t>or change-of-control entitlements</w:t>
      </w:r>
      <w:r w:rsidR="00914B3E">
        <w:rPr>
          <w:rFonts w:eastAsia="MS PGothic"/>
          <w:color w:val="000000"/>
          <w:kern w:val="24"/>
          <w:sz w:val="24"/>
          <w:szCs w:val="24"/>
          <w:lang w:val="en-CA"/>
        </w:rPr>
        <w:t>,</w:t>
      </w:r>
      <w:r w:rsidR="004A460B">
        <w:rPr>
          <w:rFonts w:eastAsia="MS PGothic"/>
          <w:color w:val="000000"/>
          <w:kern w:val="24"/>
          <w:sz w:val="24"/>
          <w:szCs w:val="24"/>
          <w:lang w:val="en-CA"/>
        </w:rPr>
        <w:t xml:space="preserve"> </w:t>
      </w:r>
      <w:r w:rsidR="000D5E4A">
        <w:rPr>
          <w:rFonts w:eastAsia="MS PGothic"/>
          <w:color w:val="000000"/>
          <w:kern w:val="24"/>
          <w:sz w:val="24"/>
          <w:szCs w:val="24"/>
          <w:lang w:val="en-CA"/>
        </w:rPr>
        <w:t>as this is beyond the</w:t>
      </w:r>
      <w:r w:rsidR="0084777A">
        <w:rPr>
          <w:rFonts w:eastAsia="MS PGothic"/>
          <w:color w:val="000000"/>
          <w:kern w:val="24"/>
          <w:sz w:val="24"/>
          <w:szCs w:val="24"/>
          <w:lang w:val="en-CA"/>
        </w:rPr>
        <w:t xml:space="preserve"> manager</w:t>
      </w:r>
      <w:r w:rsidR="000D5E4A">
        <w:rPr>
          <w:rFonts w:eastAsia="MS PGothic"/>
          <w:color w:val="000000"/>
          <w:kern w:val="24"/>
          <w:sz w:val="24"/>
          <w:szCs w:val="24"/>
          <w:lang w:val="en-CA"/>
        </w:rPr>
        <w:t>’s control</w:t>
      </w:r>
      <w:r w:rsidR="00BD3660">
        <w:rPr>
          <w:rFonts w:eastAsia="MS PGothic"/>
          <w:color w:val="000000"/>
          <w:kern w:val="24"/>
          <w:sz w:val="24"/>
          <w:szCs w:val="24"/>
          <w:lang w:val="en-CA"/>
        </w:rPr>
        <w:t xml:space="preserve">.  All </w:t>
      </w:r>
      <w:r w:rsidR="000D5E4A">
        <w:rPr>
          <w:rFonts w:eastAsia="MS PGothic"/>
          <w:color w:val="000000"/>
          <w:kern w:val="24"/>
          <w:sz w:val="24"/>
          <w:szCs w:val="24"/>
          <w:lang w:val="en-CA"/>
        </w:rPr>
        <w:t xml:space="preserve">severance and change-of-control </w:t>
      </w:r>
      <w:r w:rsidR="00BD3660">
        <w:rPr>
          <w:rFonts w:eastAsia="MS PGothic"/>
          <w:color w:val="000000"/>
          <w:kern w:val="24"/>
          <w:sz w:val="24"/>
          <w:szCs w:val="24"/>
          <w:lang w:val="en-CA"/>
        </w:rPr>
        <w:t>provision</w:t>
      </w:r>
      <w:r w:rsidR="005A2A7A">
        <w:rPr>
          <w:rFonts w:eastAsia="MS PGothic"/>
          <w:color w:val="000000"/>
          <w:kern w:val="24"/>
          <w:sz w:val="24"/>
          <w:szCs w:val="24"/>
          <w:lang w:val="en-CA"/>
        </w:rPr>
        <w:t>s</w:t>
      </w:r>
      <w:r w:rsidR="00BD3660">
        <w:rPr>
          <w:rFonts w:eastAsia="MS PGothic"/>
          <w:color w:val="000000"/>
          <w:kern w:val="24"/>
          <w:sz w:val="24"/>
          <w:szCs w:val="24"/>
          <w:lang w:val="en-CA"/>
        </w:rPr>
        <w:t xml:space="preserve"> should be disclosed to shareholder</w:t>
      </w:r>
      <w:r w:rsidR="000D5E4A">
        <w:rPr>
          <w:rFonts w:eastAsia="MS PGothic"/>
          <w:color w:val="000000"/>
          <w:kern w:val="24"/>
          <w:sz w:val="24"/>
          <w:szCs w:val="24"/>
          <w:lang w:val="en-CA"/>
        </w:rPr>
        <w:t>s</w:t>
      </w:r>
      <w:r w:rsidR="00BD3660">
        <w:rPr>
          <w:rFonts w:eastAsia="MS PGothic"/>
          <w:color w:val="000000"/>
          <w:kern w:val="24"/>
          <w:sz w:val="24"/>
          <w:szCs w:val="24"/>
          <w:lang w:val="en-CA"/>
        </w:rPr>
        <w:t xml:space="preserve"> in the management information circular.</w:t>
      </w:r>
      <w:bookmarkEnd w:id="15"/>
      <w:r w:rsidR="000C3EED">
        <w:rPr>
          <w:rFonts w:eastAsia="MS PGothic"/>
          <w:color w:val="000000"/>
          <w:kern w:val="24"/>
          <w:sz w:val="24"/>
          <w:szCs w:val="24"/>
          <w:lang w:val="en-CA"/>
        </w:rPr>
        <w:br/>
        <w:t xml:space="preserve">  </w:t>
      </w:r>
      <w:r w:rsidR="0074336F">
        <w:rPr>
          <w:rFonts w:eastAsia="MS PGothic"/>
          <w:color w:val="000000"/>
          <w:kern w:val="24"/>
          <w:sz w:val="24"/>
          <w:szCs w:val="24"/>
          <w:lang w:val="en-CA"/>
        </w:rPr>
        <w:t xml:space="preserve">  </w:t>
      </w:r>
    </w:p>
    <w:p w14:paraId="6CCF1D72" w14:textId="61961A33" w:rsidR="007D3601" w:rsidRPr="00E051DA" w:rsidRDefault="00B176D8" w:rsidP="00434A12">
      <w:pPr>
        <w:widowControl w:val="0"/>
        <w:kinsoku w:val="0"/>
        <w:overflowPunct w:val="0"/>
        <w:spacing w:after="0" w:line="240" w:lineRule="auto"/>
        <w:ind w:right="-450"/>
        <w:contextualSpacing/>
        <w:textAlignment w:val="baseline"/>
        <w:rPr>
          <w:rFonts w:eastAsiaTheme="minorEastAsia"/>
          <w:bCs/>
          <w:color w:val="000000" w:themeColor="text1"/>
          <w:sz w:val="24"/>
          <w:szCs w:val="24"/>
        </w:rPr>
      </w:pPr>
      <w:bookmarkStart w:id="17" w:name="_Hlk168829075"/>
      <w:r w:rsidRPr="001B4444">
        <w:rPr>
          <w:rFonts w:eastAsia="MS PGothic" w:hint="cs"/>
          <w:b/>
          <w:bCs/>
          <w:color w:val="000000"/>
          <w:kern w:val="24"/>
          <w:sz w:val="24"/>
          <w:szCs w:val="24"/>
          <w:lang w:val="en-CA"/>
        </w:rPr>
        <w:t>Long-term</w:t>
      </w:r>
      <w:r w:rsidR="006F64C9">
        <w:rPr>
          <w:rFonts w:eastAsia="MS PGothic"/>
          <w:b/>
          <w:bCs/>
          <w:color w:val="000000"/>
          <w:kern w:val="24"/>
          <w:sz w:val="24"/>
          <w:szCs w:val="24"/>
          <w:lang w:val="en-CA"/>
        </w:rPr>
        <w:t xml:space="preserve"> </w:t>
      </w:r>
      <w:r w:rsidR="001F7833">
        <w:rPr>
          <w:rFonts w:eastAsia="MS PGothic"/>
          <w:b/>
          <w:bCs/>
          <w:color w:val="000000"/>
          <w:kern w:val="24"/>
          <w:sz w:val="24"/>
          <w:szCs w:val="24"/>
          <w:lang w:val="en-CA"/>
        </w:rPr>
        <w:t>incentives (LTIs)</w:t>
      </w:r>
      <w:r w:rsidR="00F310A8" w:rsidRPr="001B4444">
        <w:rPr>
          <w:rFonts w:eastAsia="MS PGothic"/>
          <w:b/>
          <w:bCs/>
          <w:color w:val="000000"/>
          <w:kern w:val="24"/>
          <w:sz w:val="24"/>
          <w:szCs w:val="24"/>
          <w:lang w:val="en-CA"/>
        </w:rPr>
        <w:t>.</w:t>
      </w:r>
      <w:r w:rsidR="001B4444">
        <w:rPr>
          <w:rFonts w:eastAsia="MS PGothic"/>
          <w:b/>
          <w:bCs/>
          <w:color w:val="000000"/>
          <w:kern w:val="24"/>
          <w:sz w:val="24"/>
          <w:szCs w:val="24"/>
          <w:lang w:val="en-CA"/>
        </w:rPr>
        <w:t xml:space="preserve"> </w:t>
      </w:r>
      <w:r w:rsidR="001B4444" w:rsidRPr="001B4444">
        <w:rPr>
          <w:rFonts w:eastAsia="MS PGothic"/>
          <w:color w:val="000000"/>
          <w:kern w:val="24"/>
          <w:sz w:val="24"/>
          <w:szCs w:val="24"/>
          <w:lang w:val="en-CA"/>
        </w:rPr>
        <w:t xml:space="preserve"> </w:t>
      </w:r>
      <w:r w:rsidR="009E797C">
        <w:rPr>
          <w:rFonts w:eastAsia="MS PGothic"/>
          <w:color w:val="000000"/>
          <w:kern w:val="24"/>
          <w:sz w:val="24"/>
          <w:szCs w:val="24"/>
          <w:lang w:val="en-CA"/>
        </w:rPr>
        <w:t>These share-based compensation awards</w:t>
      </w:r>
      <w:r w:rsidR="00AF7422">
        <w:rPr>
          <w:rFonts w:eastAsia="MS PGothic"/>
          <w:color w:val="000000"/>
          <w:kern w:val="24"/>
          <w:sz w:val="24"/>
          <w:szCs w:val="24"/>
          <w:lang w:val="en-CA"/>
        </w:rPr>
        <w:t xml:space="preserve"> are </w:t>
      </w:r>
      <w:r w:rsidR="00300267">
        <w:rPr>
          <w:rFonts w:eastAsia="MS PGothic"/>
          <w:color w:val="000000"/>
          <w:kern w:val="24"/>
          <w:sz w:val="24"/>
          <w:szCs w:val="24"/>
          <w:lang w:val="en-CA"/>
        </w:rPr>
        <w:t>typically</w:t>
      </w:r>
      <w:r w:rsidR="004A460B">
        <w:rPr>
          <w:rFonts w:eastAsia="MS PGothic"/>
          <w:color w:val="000000"/>
          <w:kern w:val="24"/>
          <w:sz w:val="24"/>
          <w:szCs w:val="24"/>
          <w:lang w:val="en-CA"/>
        </w:rPr>
        <w:t xml:space="preserve"> </w:t>
      </w:r>
      <w:r w:rsidR="00AF7422">
        <w:rPr>
          <w:rFonts w:eastAsia="MS PGothic"/>
          <w:color w:val="000000"/>
          <w:kern w:val="24"/>
          <w:sz w:val="24"/>
          <w:szCs w:val="24"/>
          <w:lang w:val="en-CA"/>
        </w:rPr>
        <w:t>the largest component of executive compensation</w:t>
      </w:r>
      <w:r w:rsidR="006F64C9">
        <w:rPr>
          <w:rFonts w:eastAsia="MS PGothic"/>
          <w:color w:val="000000"/>
          <w:kern w:val="24"/>
          <w:sz w:val="24"/>
          <w:szCs w:val="24"/>
          <w:lang w:val="en-CA"/>
        </w:rPr>
        <w:t>, usually accounting for well over half of executive pay</w:t>
      </w:r>
      <w:r w:rsidR="00300267">
        <w:rPr>
          <w:rFonts w:eastAsia="MS PGothic"/>
          <w:color w:val="000000"/>
          <w:kern w:val="24"/>
          <w:sz w:val="24"/>
          <w:szCs w:val="24"/>
          <w:lang w:val="en-CA"/>
        </w:rPr>
        <w:t>. They are</w:t>
      </w:r>
      <w:r w:rsidR="00AF7422">
        <w:rPr>
          <w:rFonts w:eastAsia="MS PGothic"/>
          <w:color w:val="000000"/>
          <w:kern w:val="24"/>
          <w:sz w:val="24"/>
          <w:szCs w:val="24"/>
          <w:lang w:val="en-CA"/>
        </w:rPr>
        <w:t xml:space="preserve"> </w:t>
      </w:r>
      <w:r w:rsidR="001B4444" w:rsidRPr="001B4444">
        <w:rPr>
          <w:rFonts w:eastAsiaTheme="minorEastAsia"/>
          <w:color w:val="000000" w:themeColor="text1"/>
          <w:sz w:val="24"/>
          <w:szCs w:val="24"/>
        </w:rPr>
        <w:t>cr</w:t>
      </w:r>
      <w:r w:rsidR="00390B93">
        <w:rPr>
          <w:rFonts w:eastAsiaTheme="minorEastAsia"/>
          <w:color w:val="000000" w:themeColor="text1"/>
          <w:sz w:val="24"/>
          <w:szCs w:val="24"/>
        </w:rPr>
        <w:t>ucial</w:t>
      </w:r>
      <w:r w:rsidR="001B4444" w:rsidRPr="001B4444">
        <w:rPr>
          <w:rFonts w:eastAsiaTheme="minorEastAsia"/>
          <w:color w:val="000000" w:themeColor="text1"/>
          <w:sz w:val="24"/>
          <w:szCs w:val="24"/>
        </w:rPr>
        <w:t xml:space="preserve"> </w:t>
      </w:r>
      <w:r w:rsidR="00B8755D">
        <w:rPr>
          <w:rFonts w:eastAsiaTheme="minorEastAsia"/>
          <w:color w:val="000000" w:themeColor="text1"/>
          <w:sz w:val="24"/>
          <w:szCs w:val="24"/>
        </w:rPr>
        <w:t xml:space="preserve">in </w:t>
      </w:r>
      <w:r w:rsidR="001B4444" w:rsidRPr="001B4444">
        <w:rPr>
          <w:rFonts w:eastAsiaTheme="minorEastAsia"/>
          <w:color w:val="000000" w:themeColor="text1"/>
          <w:sz w:val="24"/>
          <w:szCs w:val="24"/>
        </w:rPr>
        <w:t>aligning the</w:t>
      </w:r>
      <w:r w:rsidR="00AF7422">
        <w:rPr>
          <w:rFonts w:eastAsiaTheme="minorEastAsia"/>
          <w:color w:val="000000" w:themeColor="text1"/>
          <w:sz w:val="24"/>
          <w:szCs w:val="24"/>
        </w:rPr>
        <w:t xml:space="preserve"> </w:t>
      </w:r>
      <w:r w:rsidR="001B4444" w:rsidRPr="001B4444">
        <w:rPr>
          <w:rFonts w:eastAsiaTheme="minorEastAsia"/>
          <w:color w:val="000000" w:themeColor="text1"/>
          <w:sz w:val="24"/>
          <w:szCs w:val="24"/>
        </w:rPr>
        <w:t>interests</w:t>
      </w:r>
      <w:r w:rsidR="00AF7422">
        <w:rPr>
          <w:rFonts w:eastAsiaTheme="minorEastAsia"/>
          <w:color w:val="000000" w:themeColor="text1"/>
          <w:sz w:val="24"/>
          <w:szCs w:val="24"/>
        </w:rPr>
        <w:t xml:space="preserve"> of executives</w:t>
      </w:r>
      <w:r w:rsidR="007B4067">
        <w:rPr>
          <w:rFonts w:eastAsiaTheme="minorEastAsia"/>
          <w:color w:val="000000" w:themeColor="text1"/>
          <w:sz w:val="24"/>
          <w:szCs w:val="24"/>
        </w:rPr>
        <w:t xml:space="preserve"> with those of</w:t>
      </w:r>
      <w:r w:rsidR="00AF7422">
        <w:rPr>
          <w:rFonts w:eastAsiaTheme="minorEastAsia"/>
          <w:color w:val="000000" w:themeColor="text1"/>
          <w:sz w:val="24"/>
          <w:szCs w:val="24"/>
        </w:rPr>
        <w:t xml:space="preserve"> </w:t>
      </w:r>
      <w:r w:rsidR="001B4444" w:rsidRPr="001B4444">
        <w:rPr>
          <w:rFonts w:eastAsiaTheme="minorEastAsia"/>
          <w:color w:val="000000" w:themeColor="text1"/>
          <w:sz w:val="24"/>
          <w:szCs w:val="24"/>
        </w:rPr>
        <w:t>shareholders</w:t>
      </w:r>
      <w:r w:rsidR="00B8755D">
        <w:rPr>
          <w:rFonts w:eastAsiaTheme="minorEastAsia"/>
          <w:color w:val="000000" w:themeColor="text1"/>
          <w:sz w:val="24"/>
          <w:szCs w:val="24"/>
        </w:rPr>
        <w:t>.</w:t>
      </w:r>
      <w:r w:rsidR="00AF7422">
        <w:rPr>
          <w:rFonts w:eastAsiaTheme="minorEastAsia"/>
          <w:color w:val="000000" w:themeColor="text1"/>
          <w:sz w:val="24"/>
          <w:szCs w:val="24"/>
        </w:rPr>
        <w:t xml:space="preserve">  </w:t>
      </w:r>
      <w:r w:rsidR="007D3601">
        <w:rPr>
          <w:rFonts w:eastAsiaTheme="minorEastAsia"/>
          <w:bCs/>
          <w:color w:val="000000" w:themeColor="text1"/>
          <w:sz w:val="24"/>
          <w:szCs w:val="24"/>
        </w:rPr>
        <w:t xml:space="preserve">By emphasizing long-term share price maximization, they help reduce agency costs and increase shareholder value.  </w:t>
      </w:r>
      <w:r w:rsidR="007B4067">
        <w:rPr>
          <w:rFonts w:eastAsiaTheme="minorEastAsia"/>
          <w:color w:val="000000" w:themeColor="text1"/>
          <w:sz w:val="24"/>
          <w:szCs w:val="24"/>
        </w:rPr>
        <w:t xml:space="preserve">The </w:t>
      </w:r>
      <w:r w:rsidR="00300267">
        <w:rPr>
          <w:rFonts w:eastAsiaTheme="minorEastAsia"/>
          <w:color w:val="000000" w:themeColor="text1"/>
          <w:sz w:val="24"/>
          <w:szCs w:val="24"/>
        </w:rPr>
        <w:t>primary</w:t>
      </w:r>
      <w:r w:rsidR="007B4067">
        <w:rPr>
          <w:rFonts w:eastAsiaTheme="minorEastAsia"/>
          <w:color w:val="000000" w:themeColor="text1"/>
          <w:sz w:val="24"/>
          <w:szCs w:val="24"/>
        </w:rPr>
        <w:t xml:space="preserve"> </w:t>
      </w:r>
      <w:r w:rsidR="007D3601">
        <w:rPr>
          <w:rFonts w:eastAsiaTheme="minorEastAsia"/>
          <w:color w:val="000000" w:themeColor="text1"/>
          <w:sz w:val="24"/>
          <w:szCs w:val="24"/>
        </w:rPr>
        <w:t>forms</w:t>
      </w:r>
      <w:r w:rsidR="007B4067">
        <w:rPr>
          <w:rFonts w:eastAsiaTheme="minorEastAsia"/>
          <w:color w:val="000000" w:themeColor="text1"/>
          <w:sz w:val="24"/>
          <w:szCs w:val="24"/>
        </w:rPr>
        <w:t xml:space="preserve"> of long-term </w:t>
      </w:r>
      <w:r w:rsidR="000F2E93">
        <w:rPr>
          <w:rFonts w:eastAsiaTheme="minorEastAsia"/>
          <w:color w:val="000000" w:themeColor="text1"/>
          <w:sz w:val="24"/>
          <w:szCs w:val="24"/>
        </w:rPr>
        <w:t xml:space="preserve">incentive </w:t>
      </w:r>
      <w:r w:rsidR="007B4067">
        <w:rPr>
          <w:rFonts w:eastAsiaTheme="minorEastAsia"/>
          <w:color w:val="000000" w:themeColor="text1"/>
          <w:sz w:val="24"/>
          <w:szCs w:val="24"/>
        </w:rPr>
        <w:t>pay include</w:t>
      </w:r>
      <w:r w:rsidR="000D25E9">
        <w:rPr>
          <w:rFonts w:eastAsiaTheme="minorEastAsia"/>
          <w:color w:val="000000" w:themeColor="text1"/>
          <w:sz w:val="24"/>
          <w:szCs w:val="24"/>
        </w:rPr>
        <w:t>:</w:t>
      </w:r>
    </w:p>
    <w:p w14:paraId="1B923A9D" w14:textId="77777777" w:rsidR="002F6265" w:rsidRPr="007C5E89" w:rsidRDefault="002F6265" w:rsidP="0054742F">
      <w:pPr>
        <w:widowControl w:val="0"/>
        <w:spacing w:after="0" w:line="240" w:lineRule="auto"/>
        <w:ind w:left="360"/>
        <w:rPr>
          <w:b/>
          <w:bCs/>
          <w:lang w:val="en-CA"/>
        </w:rPr>
      </w:pPr>
    </w:p>
    <w:p w14:paraId="60A99B8B" w14:textId="7DC2CAD8" w:rsidR="00154A5E" w:rsidRPr="00154A5E" w:rsidRDefault="00A55DBC" w:rsidP="0054742F">
      <w:pPr>
        <w:widowControl w:val="0"/>
        <w:spacing w:after="0" w:line="240" w:lineRule="auto"/>
        <w:ind w:left="360"/>
        <w:rPr>
          <w:sz w:val="24"/>
          <w:szCs w:val="24"/>
          <w:lang w:val="en-CA"/>
        </w:rPr>
      </w:pPr>
      <w:r>
        <w:rPr>
          <w:b/>
          <w:bCs/>
          <w:sz w:val="24"/>
          <w:szCs w:val="24"/>
          <w:lang w:val="en-CA"/>
        </w:rPr>
        <w:t>E</w:t>
      </w:r>
      <w:r w:rsidR="001F7833">
        <w:rPr>
          <w:b/>
          <w:bCs/>
          <w:sz w:val="24"/>
          <w:szCs w:val="24"/>
          <w:lang w:val="en-CA"/>
        </w:rPr>
        <w:t xml:space="preserve">xecutive </w:t>
      </w:r>
      <w:r>
        <w:rPr>
          <w:b/>
          <w:bCs/>
          <w:sz w:val="24"/>
          <w:szCs w:val="24"/>
          <w:lang w:val="en-CA"/>
        </w:rPr>
        <w:t>s</w:t>
      </w:r>
      <w:r w:rsidR="00B176D8" w:rsidRPr="00B176D8">
        <w:rPr>
          <w:rFonts w:hint="cs"/>
          <w:b/>
          <w:bCs/>
          <w:sz w:val="24"/>
          <w:szCs w:val="24"/>
          <w:lang w:val="en-CA"/>
        </w:rPr>
        <w:t xml:space="preserve">tock </w:t>
      </w:r>
      <w:r>
        <w:rPr>
          <w:b/>
          <w:bCs/>
          <w:sz w:val="24"/>
          <w:szCs w:val="24"/>
          <w:lang w:val="en-CA"/>
        </w:rPr>
        <w:t>o</w:t>
      </w:r>
      <w:r w:rsidR="00B176D8" w:rsidRPr="00B176D8">
        <w:rPr>
          <w:rFonts w:hint="cs"/>
          <w:b/>
          <w:bCs/>
          <w:sz w:val="24"/>
          <w:szCs w:val="24"/>
          <w:lang w:val="en-CA"/>
        </w:rPr>
        <w:t>ptions</w:t>
      </w:r>
      <w:r>
        <w:rPr>
          <w:b/>
          <w:bCs/>
          <w:sz w:val="24"/>
          <w:szCs w:val="24"/>
          <w:lang w:val="en-CA"/>
        </w:rPr>
        <w:t xml:space="preserve"> (ESO</w:t>
      </w:r>
      <w:r w:rsidR="00A2695E">
        <w:rPr>
          <w:b/>
          <w:bCs/>
          <w:sz w:val="24"/>
          <w:szCs w:val="24"/>
          <w:lang w:val="en-CA"/>
        </w:rPr>
        <w:t>s</w:t>
      </w:r>
      <w:r>
        <w:rPr>
          <w:b/>
          <w:bCs/>
          <w:sz w:val="24"/>
          <w:szCs w:val="24"/>
          <w:lang w:val="en-CA"/>
        </w:rPr>
        <w:t>).</w:t>
      </w:r>
      <w:r w:rsidR="00B176D8" w:rsidRPr="00B176D8">
        <w:rPr>
          <w:rFonts w:hint="cs"/>
          <w:b/>
          <w:bCs/>
          <w:sz w:val="24"/>
          <w:szCs w:val="24"/>
          <w:lang w:val="en-CA"/>
        </w:rPr>
        <w:t xml:space="preserve"> </w:t>
      </w:r>
      <w:r w:rsidR="00154A5E">
        <w:rPr>
          <w:b/>
          <w:bCs/>
          <w:sz w:val="24"/>
          <w:szCs w:val="24"/>
          <w:lang w:val="en-CA"/>
        </w:rPr>
        <w:t xml:space="preserve"> </w:t>
      </w:r>
      <w:r w:rsidR="00154A5E">
        <w:rPr>
          <w:sz w:val="24"/>
          <w:szCs w:val="24"/>
          <w:lang w:val="en-CA"/>
        </w:rPr>
        <w:t>ESO</w:t>
      </w:r>
      <w:r w:rsidR="00EA051E">
        <w:rPr>
          <w:sz w:val="24"/>
          <w:szCs w:val="24"/>
          <w:lang w:val="en-CA"/>
        </w:rPr>
        <w:t>s are</w:t>
      </w:r>
      <w:r w:rsidR="00154A5E">
        <w:rPr>
          <w:sz w:val="24"/>
          <w:szCs w:val="24"/>
          <w:lang w:val="en-CA"/>
        </w:rPr>
        <w:t xml:space="preserve"> a</w:t>
      </w:r>
      <w:r>
        <w:rPr>
          <w:sz w:val="24"/>
          <w:szCs w:val="24"/>
          <w:lang w:val="en-CA"/>
        </w:rPr>
        <w:t xml:space="preserve"> share-based compensation pla</w:t>
      </w:r>
      <w:r w:rsidR="004F16AE">
        <w:rPr>
          <w:sz w:val="24"/>
          <w:szCs w:val="24"/>
          <w:lang w:val="en-CA"/>
        </w:rPr>
        <w:t xml:space="preserve">n </w:t>
      </w:r>
      <w:r w:rsidR="00285365">
        <w:rPr>
          <w:sz w:val="24"/>
          <w:szCs w:val="24"/>
          <w:lang w:val="en-CA"/>
        </w:rPr>
        <w:t>that</w:t>
      </w:r>
      <w:r w:rsidR="004F16AE">
        <w:rPr>
          <w:sz w:val="24"/>
          <w:szCs w:val="24"/>
          <w:lang w:val="en-CA"/>
        </w:rPr>
        <w:t xml:space="preserve"> g</w:t>
      </w:r>
      <w:r w:rsidR="00B20F9A">
        <w:rPr>
          <w:sz w:val="24"/>
          <w:szCs w:val="24"/>
          <w:lang w:val="en-CA"/>
        </w:rPr>
        <w:t>ives</w:t>
      </w:r>
      <w:r w:rsidR="004F16AE">
        <w:rPr>
          <w:sz w:val="24"/>
          <w:szCs w:val="24"/>
          <w:lang w:val="en-CA"/>
        </w:rPr>
        <w:t xml:space="preserve"> </w:t>
      </w:r>
      <w:r w:rsidR="00B20F9A">
        <w:rPr>
          <w:sz w:val="24"/>
          <w:szCs w:val="24"/>
          <w:lang w:val="en-CA"/>
        </w:rPr>
        <w:t xml:space="preserve">an </w:t>
      </w:r>
      <w:r>
        <w:rPr>
          <w:sz w:val="24"/>
          <w:szCs w:val="24"/>
          <w:lang w:val="en-CA"/>
        </w:rPr>
        <w:t xml:space="preserve">executive the right to buy a </w:t>
      </w:r>
      <w:r w:rsidR="00154A5E">
        <w:rPr>
          <w:sz w:val="24"/>
          <w:szCs w:val="24"/>
          <w:lang w:val="en-CA"/>
        </w:rPr>
        <w:t xml:space="preserve">specified </w:t>
      </w:r>
      <w:r>
        <w:rPr>
          <w:sz w:val="24"/>
          <w:szCs w:val="24"/>
          <w:lang w:val="en-CA"/>
        </w:rPr>
        <w:t xml:space="preserve">number of </w:t>
      </w:r>
      <w:r w:rsidR="00853271">
        <w:rPr>
          <w:sz w:val="24"/>
          <w:szCs w:val="24"/>
          <w:lang w:val="en-CA"/>
        </w:rPr>
        <w:t xml:space="preserve">their employer’s </w:t>
      </w:r>
      <w:r w:rsidR="00154A5E">
        <w:rPr>
          <w:sz w:val="24"/>
          <w:szCs w:val="24"/>
          <w:lang w:val="en-CA"/>
        </w:rPr>
        <w:t>common s</w:t>
      </w:r>
      <w:r>
        <w:rPr>
          <w:sz w:val="24"/>
          <w:szCs w:val="24"/>
          <w:lang w:val="en-CA"/>
        </w:rPr>
        <w:t xml:space="preserve">hares at a </w:t>
      </w:r>
      <w:r w:rsidR="00474825">
        <w:rPr>
          <w:sz w:val="24"/>
          <w:szCs w:val="24"/>
          <w:lang w:val="en-CA"/>
        </w:rPr>
        <w:t xml:space="preserve">fixed </w:t>
      </w:r>
      <w:r>
        <w:rPr>
          <w:sz w:val="24"/>
          <w:szCs w:val="24"/>
          <w:lang w:val="en-CA"/>
        </w:rPr>
        <w:t xml:space="preserve">exercise price </w:t>
      </w:r>
      <w:r w:rsidR="00A02624">
        <w:rPr>
          <w:sz w:val="24"/>
          <w:szCs w:val="24"/>
          <w:lang w:val="en-CA"/>
        </w:rPr>
        <w:t xml:space="preserve">following </w:t>
      </w:r>
      <w:r>
        <w:rPr>
          <w:sz w:val="24"/>
          <w:szCs w:val="24"/>
          <w:lang w:val="en-CA"/>
        </w:rPr>
        <w:t>a predetermined vesting schedule.</w:t>
      </w:r>
      <w:r w:rsidR="00455958">
        <w:rPr>
          <w:sz w:val="24"/>
          <w:szCs w:val="24"/>
          <w:lang w:val="en-CA"/>
        </w:rPr>
        <w:t xml:space="preserve"> </w:t>
      </w:r>
      <w:r w:rsidR="00285365">
        <w:rPr>
          <w:sz w:val="24"/>
          <w:szCs w:val="24"/>
          <w:lang w:val="en-CA"/>
        </w:rPr>
        <w:t xml:space="preserve">ESOs may vest </w:t>
      </w:r>
      <w:r w:rsidR="00D5275C">
        <w:rPr>
          <w:sz w:val="24"/>
          <w:szCs w:val="24"/>
          <w:lang w:val="en-CA"/>
        </w:rPr>
        <w:t>immediately</w:t>
      </w:r>
      <w:r w:rsidR="00300267">
        <w:rPr>
          <w:sz w:val="24"/>
          <w:szCs w:val="24"/>
          <w:lang w:val="en-CA"/>
        </w:rPr>
        <w:t>,</w:t>
      </w:r>
      <w:r w:rsidR="00D5275C">
        <w:rPr>
          <w:sz w:val="24"/>
          <w:szCs w:val="24"/>
          <w:lang w:val="en-CA"/>
        </w:rPr>
        <w:t xml:space="preserve"> but</w:t>
      </w:r>
      <w:r w:rsidR="00285365">
        <w:rPr>
          <w:sz w:val="24"/>
          <w:szCs w:val="24"/>
          <w:lang w:val="en-CA"/>
        </w:rPr>
        <w:t xml:space="preserve"> </w:t>
      </w:r>
      <w:r w:rsidR="00455958">
        <w:rPr>
          <w:sz w:val="24"/>
          <w:szCs w:val="24"/>
          <w:lang w:val="en-CA"/>
        </w:rPr>
        <w:t xml:space="preserve">this </w:t>
      </w:r>
      <w:r w:rsidR="00B20F9A">
        <w:rPr>
          <w:sz w:val="24"/>
          <w:szCs w:val="24"/>
          <w:lang w:val="en-CA"/>
        </w:rPr>
        <w:t xml:space="preserve">usually occurs </w:t>
      </w:r>
      <w:r w:rsidR="003C1D49">
        <w:rPr>
          <w:sz w:val="24"/>
          <w:szCs w:val="24"/>
          <w:lang w:val="en-CA"/>
        </w:rPr>
        <w:t xml:space="preserve">gradually </w:t>
      </w:r>
      <w:r w:rsidR="00285365">
        <w:rPr>
          <w:sz w:val="24"/>
          <w:szCs w:val="24"/>
          <w:lang w:val="en-CA"/>
        </w:rPr>
        <w:t>in parts</w:t>
      </w:r>
      <w:r w:rsidR="009760AE">
        <w:rPr>
          <w:sz w:val="24"/>
          <w:szCs w:val="24"/>
          <w:lang w:val="en-CA"/>
        </w:rPr>
        <w:t xml:space="preserve"> or </w:t>
      </w:r>
      <w:r w:rsidR="00285365">
        <w:rPr>
          <w:sz w:val="24"/>
          <w:szCs w:val="24"/>
          <w:lang w:val="en-CA"/>
        </w:rPr>
        <w:t xml:space="preserve">at the end of the agreement. </w:t>
      </w:r>
      <w:r w:rsidR="00154A5E">
        <w:rPr>
          <w:sz w:val="24"/>
          <w:szCs w:val="24"/>
          <w:lang w:val="en-CA"/>
        </w:rPr>
        <w:t>T</w:t>
      </w:r>
      <w:r w:rsidR="00154A5E" w:rsidRPr="00154A5E">
        <w:rPr>
          <w:rFonts w:hint="cs"/>
          <w:sz w:val="24"/>
          <w:szCs w:val="24"/>
          <w:lang w:val="en-CA"/>
        </w:rPr>
        <w:t xml:space="preserve">he exercise price is set </w:t>
      </w:r>
      <w:r w:rsidR="00CF5DE8">
        <w:rPr>
          <w:sz w:val="24"/>
          <w:szCs w:val="24"/>
          <w:lang w:val="en-CA"/>
        </w:rPr>
        <w:t xml:space="preserve">at or </w:t>
      </w:r>
      <w:r w:rsidR="00154A5E" w:rsidRPr="00154A5E">
        <w:rPr>
          <w:rFonts w:hint="cs"/>
          <w:sz w:val="24"/>
          <w:szCs w:val="24"/>
          <w:lang w:val="en-CA"/>
        </w:rPr>
        <w:t xml:space="preserve">above the current share price, </w:t>
      </w:r>
      <w:r w:rsidR="00154A5E">
        <w:rPr>
          <w:sz w:val="24"/>
          <w:szCs w:val="24"/>
          <w:lang w:val="en-CA"/>
        </w:rPr>
        <w:t>so the ESOs are initially</w:t>
      </w:r>
      <w:r w:rsidR="00B20F9A">
        <w:rPr>
          <w:sz w:val="24"/>
          <w:szCs w:val="24"/>
          <w:lang w:val="en-CA"/>
        </w:rPr>
        <w:t xml:space="preserve"> worthless or</w:t>
      </w:r>
      <w:r w:rsidR="00154A5E">
        <w:rPr>
          <w:sz w:val="24"/>
          <w:szCs w:val="24"/>
          <w:lang w:val="en-CA"/>
        </w:rPr>
        <w:t xml:space="preserve"> “underwater.</w:t>
      </w:r>
      <w:r w:rsidR="00B20F9A">
        <w:rPr>
          <w:sz w:val="24"/>
          <w:szCs w:val="24"/>
          <w:lang w:val="en-CA"/>
        </w:rPr>
        <w:t>”</w:t>
      </w:r>
      <w:r w:rsidR="00154A5E">
        <w:rPr>
          <w:sz w:val="24"/>
          <w:szCs w:val="24"/>
          <w:lang w:val="en-CA"/>
        </w:rPr>
        <w:t xml:space="preserve">  The</w:t>
      </w:r>
      <w:r w:rsidR="009760AE">
        <w:rPr>
          <w:sz w:val="24"/>
          <w:szCs w:val="24"/>
          <w:lang w:val="en-CA"/>
        </w:rPr>
        <w:t xml:space="preserve"> company</w:t>
      </w:r>
      <w:r w:rsidR="00154A5E">
        <w:rPr>
          <w:sz w:val="24"/>
          <w:szCs w:val="24"/>
          <w:lang w:val="en-CA"/>
        </w:rPr>
        <w:t xml:space="preserve"> expect</w:t>
      </w:r>
      <w:r w:rsidR="009760AE">
        <w:rPr>
          <w:sz w:val="24"/>
          <w:szCs w:val="24"/>
          <w:lang w:val="en-CA"/>
        </w:rPr>
        <w:t xml:space="preserve">s </w:t>
      </w:r>
      <w:r w:rsidR="00B20F9A">
        <w:rPr>
          <w:sz w:val="24"/>
          <w:szCs w:val="24"/>
          <w:lang w:val="en-CA"/>
        </w:rPr>
        <w:t xml:space="preserve">an </w:t>
      </w:r>
      <w:r w:rsidR="00154A5E">
        <w:rPr>
          <w:sz w:val="24"/>
          <w:szCs w:val="24"/>
          <w:lang w:val="en-CA"/>
        </w:rPr>
        <w:t xml:space="preserve">executive will work to </w:t>
      </w:r>
      <w:r w:rsidR="00D5275C">
        <w:rPr>
          <w:sz w:val="24"/>
          <w:szCs w:val="24"/>
          <w:lang w:val="en-CA"/>
        </w:rPr>
        <w:t>increase</w:t>
      </w:r>
      <w:r w:rsidR="00154A5E">
        <w:rPr>
          <w:sz w:val="24"/>
          <w:szCs w:val="24"/>
          <w:lang w:val="en-CA"/>
        </w:rPr>
        <w:t xml:space="preserve"> the firm’s share price</w:t>
      </w:r>
      <w:r w:rsidR="00D5275C">
        <w:rPr>
          <w:sz w:val="24"/>
          <w:szCs w:val="24"/>
          <w:lang w:val="en-CA"/>
        </w:rPr>
        <w:t xml:space="preserve"> </w:t>
      </w:r>
      <w:r w:rsidR="00A2695E">
        <w:rPr>
          <w:sz w:val="24"/>
          <w:szCs w:val="24"/>
          <w:lang w:val="en-CA"/>
        </w:rPr>
        <w:t xml:space="preserve">over time.  Eventually, it should rise </w:t>
      </w:r>
      <w:r w:rsidR="00D5275C">
        <w:rPr>
          <w:sz w:val="24"/>
          <w:szCs w:val="24"/>
          <w:lang w:val="en-CA"/>
        </w:rPr>
        <w:t>above the exercise price</w:t>
      </w:r>
      <w:r w:rsidR="00300267">
        <w:rPr>
          <w:sz w:val="24"/>
          <w:szCs w:val="24"/>
          <w:lang w:val="en-CA"/>
        </w:rPr>
        <w:t>, and the executive will realize a profit when the options are exercised</w:t>
      </w:r>
      <w:r w:rsidR="005E2A9F">
        <w:rPr>
          <w:sz w:val="24"/>
          <w:szCs w:val="24"/>
          <w:lang w:val="en-CA"/>
        </w:rPr>
        <w:t xml:space="preserve"> and the shares are sold</w:t>
      </w:r>
      <w:r w:rsidR="00A2695E">
        <w:rPr>
          <w:sz w:val="24"/>
          <w:szCs w:val="24"/>
          <w:lang w:val="en-CA"/>
        </w:rPr>
        <w:t>.</w:t>
      </w:r>
      <w:r w:rsidR="00154A5E">
        <w:rPr>
          <w:sz w:val="24"/>
          <w:szCs w:val="24"/>
          <w:lang w:val="en-CA"/>
        </w:rPr>
        <w:t xml:space="preserve">   </w:t>
      </w:r>
    </w:p>
    <w:p w14:paraId="65C10A85" w14:textId="77777777" w:rsidR="00154A5E" w:rsidRPr="00BE52AE" w:rsidRDefault="00154A5E" w:rsidP="00CA0524">
      <w:pPr>
        <w:widowControl w:val="0"/>
        <w:spacing w:after="0" w:line="240" w:lineRule="auto"/>
        <w:ind w:left="360"/>
        <w:rPr>
          <w:lang w:val="en-CA"/>
        </w:rPr>
      </w:pPr>
    </w:p>
    <w:p w14:paraId="39BD8727" w14:textId="49E1FB1B" w:rsidR="0021345C" w:rsidRDefault="00A55DBC" w:rsidP="008B49C4">
      <w:pPr>
        <w:widowControl w:val="0"/>
        <w:spacing w:after="0" w:line="240" w:lineRule="auto"/>
        <w:ind w:left="360"/>
        <w:rPr>
          <w:sz w:val="24"/>
          <w:szCs w:val="24"/>
          <w:lang w:val="en-CA"/>
        </w:rPr>
      </w:pPr>
      <w:r>
        <w:rPr>
          <w:sz w:val="24"/>
          <w:szCs w:val="24"/>
          <w:lang w:val="en-CA"/>
        </w:rPr>
        <w:t>When examining ESO</w:t>
      </w:r>
      <w:r w:rsidR="00154A5E">
        <w:rPr>
          <w:sz w:val="24"/>
          <w:szCs w:val="24"/>
          <w:lang w:val="en-CA"/>
        </w:rPr>
        <w:t>s</w:t>
      </w:r>
      <w:r>
        <w:rPr>
          <w:sz w:val="24"/>
          <w:szCs w:val="24"/>
          <w:lang w:val="en-CA"/>
        </w:rPr>
        <w:t xml:space="preserve">, there </w:t>
      </w:r>
      <w:r w:rsidR="00285365">
        <w:rPr>
          <w:sz w:val="24"/>
          <w:szCs w:val="24"/>
          <w:lang w:val="en-CA"/>
        </w:rPr>
        <w:t>are several</w:t>
      </w:r>
      <w:r>
        <w:rPr>
          <w:sz w:val="24"/>
          <w:szCs w:val="24"/>
          <w:lang w:val="en-CA"/>
        </w:rPr>
        <w:t xml:space="preserve"> important dates and periods.  The grant date is when the optio</w:t>
      </w:r>
      <w:r w:rsidR="00154A5E">
        <w:rPr>
          <w:sz w:val="24"/>
          <w:szCs w:val="24"/>
          <w:lang w:val="en-CA"/>
        </w:rPr>
        <w:t>ns are</w:t>
      </w:r>
      <w:r>
        <w:rPr>
          <w:sz w:val="24"/>
          <w:szCs w:val="24"/>
          <w:lang w:val="en-CA"/>
        </w:rPr>
        <w:t xml:space="preserve"> issued to</w:t>
      </w:r>
      <w:r w:rsidR="005039BC">
        <w:rPr>
          <w:sz w:val="24"/>
          <w:szCs w:val="24"/>
          <w:lang w:val="en-CA"/>
        </w:rPr>
        <w:t xml:space="preserve"> the </w:t>
      </w:r>
      <w:r w:rsidR="00154A5E">
        <w:rPr>
          <w:sz w:val="24"/>
          <w:szCs w:val="24"/>
          <w:lang w:val="en-CA"/>
        </w:rPr>
        <w:t>executive</w:t>
      </w:r>
      <w:r>
        <w:rPr>
          <w:sz w:val="24"/>
          <w:szCs w:val="24"/>
          <w:lang w:val="en-CA"/>
        </w:rPr>
        <w:t xml:space="preserve">.  The vesting date is when an </w:t>
      </w:r>
      <w:r w:rsidR="00154A5E">
        <w:rPr>
          <w:sz w:val="24"/>
          <w:szCs w:val="24"/>
          <w:lang w:val="en-CA"/>
        </w:rPr>
        <w:t>employee</w:t>
      </w:r>
      <w:r>
        <w:rPr>
          <w:sz w:val="24"/>
          <w:szCs w:val="24"/>
          <w:lang w:val="en-CA"/>
        </w:rPr>
        <w:t xml:space="preserve"> </w:t>
      </w:r>
      <w:r w:rsidR="00390B93">
        <w:rPr>
          <w:sz w:val="24"/>
          <w:szCs w:val="24"/>
          <w:lang w:val="en-CA"/>
        </w:rPr>
        <w:t>earns</w:t>
      </w:r>
      <w:r>
        <w:rPr>
          <w:sz w:val="24"/>
          <w:szCs w:val="24"/>
          <w:lang w:val="en-CA"/>
        </w:rPr>
        <w:t xml:space="preserve"> the right to the options.  The service or vesting period is the time between the grant dat</w:t>
      </w:r>
      <w:r w:rsidR="00853271">
        <w:rPr>
          <w:sz w:val="24"/>
          <w:szCs w:val="24"/>
          <w:lang w:val="en-CA"/>
        </w:rPr>
        <w:t>e</w:t>
      </w:r>
      <w:r>
        <w:rPr>
          <w:sz w:val="24"/>
          <w:szCs w:val="24"/>
          <w:lang w:val="en-CA"/>
        </w:rPr>
        <w:t xml:space="preserve"> and </w:t>
      </w:r>
      <w:r w:rsidR="00300267">
        <w:rPr>
          <w:sz w:val="24"/>
          <w:szCs w:val="24"/>
          <w:lang w:val="en-CA"/>
        </w:rPr>
        <w:t xml:space="preserve">the </w:t>
      </w:r>
      <w:r>
        <w:rPr>
          <w:sz w:val="24"/>
          <w:szCs w:val="24"/>
          <w:lang w:val="en-CA"/>
        </w:rPr>
        <w:t>vesting date</w:t>
      </w:r>
      <w:r w:rsidR="00EA051E">
        <w:rPr>
          <w:sz w:val="24"/>
          <w:szCs w:val="24"/>
          <w:lang w:val="en-CA"/>
        </w:rPr>
        <w:t xml:space="preserve"> and is the time over which the executive earns the compensation and the company recognizes the cost</w:t>
      </w:r>
      <w:r>
        <w:rPr>
          <w:sz w:val="24"/>
          <w:szCs w:val="24"/>
          <w:lang w:val="en-CA"/>
        </w:rPr>
        <w:t xml:space="preserve">. </w:t>
      </w:r>
      <w:r w:rsidR="00803FB7">
        <w:rPr>
          <w:sz w:val="24"/>
          <w:szCs w:val="24"/>
          <w:lang w:val="en-CA"/>
        </w:rPr>
        <w:t xml:space="preserve"> </w:t>
      </w:r>
      <w:r>
        <w:rPr>
          <w:sz w:val="24"/>
          <w:szCs w:val="24"/>
          <w:lang w:val="en-CA"/>
        </w:rPr>
        <w:t xml:space="preserve">The exercise date is when the options </w:t>
      </w:r>
      <w:r w:rsidR="00154A5E">
        <w:rPr>
          <w:sz w:val="24"/>
          <w:szCs w:val="24"/>
          <w:lang w:val="en-CA"/>
        </w:rPr>
        <w:t xml:space="preserve">can first be </w:t>
      </w:r>
      <w:r>
        <w:rPr>
          <w:sz w:val="24"/>
          <w:szCs w:val="24"/>
          <w:lang w:val="en-CA"/>
        </w:rPr>
        <w:t>converted into common shares</w:t>
      </w:r>
      <w:r w:rsidR="0067159F">
        <w:rPr>
          <w:sz w:val="24"/>
          <w:szCs w:val="24"/>
          <w:lang w:val="en-CA"/>
        </w:rPr>
        <w:t>,</w:t>
      </w:r>
      <w:r>
        <w:rPr>
          <w:sz w:val="24"/>
          <w:szCs w:val="24"/>
          <w:lang w:val="en-CA"/>
        </w:rPr>
        <w:t xml:space="preserve"> which </w:t>
      </w:r>
      <w:r w:rsidR="00390B93">
        <w:rPr>
          <w:sz w:val="24"/>
          <w:szCs w:val="24"/>
          <w:lang w:val="en-CA"/>
        </w:rPr>
        <w:t>is</w:t>
      </w:r>
      <w:r w:rsidR="00D5275C">
        <w:rPr>
          <w:sz w:val="24"/>
          <w:szCs w:val="24"/>
          <w:lang w:val="en-CA"/>
        </w:rPr>
        <w:t xml:space="preserve"> </w:t>
      </w:r>
      <w:r w:rsidR="00154A5E">
        <w:rPr>
          <w:sz w:val="24"/>
          <w:szCs w:val="24"/>
          <w:lang w:val="en-CA"/>
        </w:rPr>
        <w:t xml:space="preserve">on or </w:t>
      </w:r>
      <w:r>
        <w:rPr>
          <w:sz w:val="24"/>
          <w:szCs w:val="24"/>
          <w:lang w:val="en-CA"/>
        </w:rPr>
        <w:t>after the vesting date.</w:t>
      </w:r>
      <w:r w:rsidR="00154A5E">
        <w:rPr>
          <w:sz w:val="24"/>
          <w:szCs w:val="24"/>
          <w:lang w:val="en-CA"/>
        </w:rPr>
        <w:t xml:space="preserve">  Executives</w:t>
      </w:r>
      <w:r w:rsidR="00842EB8">
        <w:rPr>
          <w:sz w:val="24"/>
          <w:szCs w:val="24"/>
          <w:lang w:val="en-CA"/>
        </w:rPr>
        <w:t xml:space="preserve"> who choose to exercise their options after </w:t>
      </w:r>
      <w:r w:rsidR="00B20F9A">
        <w:rPr>
          <w:sz w:val="24"/>
          <w:szCs w:val="24"/>
          <w:lang w:val="en-CA"/>
        </w:rPr>
        <w:t>the exercise date</w:t>
      </w:r>
      <w:r w:rsidR="00842EB8">
        <w:rPr>
          <w:sz w:val="24"/>
          <w:szCs w:val="24"/>
          <w:lang w:val="en-CA"/>
        </w:rPr>
        <w:t xml:space="preserve"> will </w:t>
      </w:r>
      <w:r w:rsidR="00154A5E">
        <w:rPr>
          <w:sz w:val="24"/>
          <w:szCs w:val="24"/>
          <w:lang w:val="en-CA"/>
        </w:rPr>
        <w:t xml:space="preserve">benefit from </w:t>
      </w:r>
      <w:r w:rsidR="00842EB8">
        <w:rPr>
          <w:sz w:val="24"/>
          <w:szCs w:val="24"/>
          <w:lang w:val="en-CA"/>
        </w:rPr>
        <w:t xml:space="preserve">any further </w:t>
      </w:r>
      <w:r w:rsidR="00154A5E">
        <w:rPr>
          <w:sz w:val="24"/>
          <w:szCs w:val="24"/>
          <w:lang w:val="en-CA"/>
        </w:rPr>
        <w:t>share price</w:t>
      </w:r>
      <w:r w:rsidR="00842EB8">
        <w:rPr>
          <w:sz w:val="24"/>
          <w:szCs w:val="24"/>
          <w:lang w:val="en-CA"/>
        </w:rPr>
        <w:t xml:space="preserve"> appreciation until that time</w:t>
      </w:r>
      <w:r w:rsidR="00154A5E">
        <w:rPr>
          <w:sz w:val="24"/>
          <w:szCs w:val="24"/>
          <w:lang w:val="en-CA"/>
        </w:rPr>
        <w:t>.  Most ESOs have a term of up to 10 years</w:t>
      </w:r>
      <w:r w:rsidR="0067159F">
        <w:rPr>
          <w:sz w:val="24"/>
          <w:szCs w:val="24"/>
          <w:lang w:val="en-CA"/>
        </w:rPr>
        <w:t>,</w:t>
      </w:r>
      <w:r w:rsidR="00154A5E">
        <w:rPr>
          <w:sz w:val="24"/>
          <w:szCs w:val="24"/>
          <w:lang w:val="en-CA"/>
        </w:rPr>
        <w:t xml:space="preserve"> </w:t>
      </w:r>
      <w:r w:rsidR="00D5275C">
        <w:rPr>
          <w:sz w:val="24"/>
          <w:szCs w:val="24"/>
          <w:lang w:val="en-CA"/>
        </w:rPr>
        <w:t xml:space="preserve">after </w:t>
      </w:r>
      <w:r w:rsidR="00154A5E">
        <w:rPr>
          <w:sz w:val="24"/>
          <w:szCs w:val="24"/>
          <w:lang w:val="en-CA"/>
        </w:rPr>
        <w:t xml:space="preserve">which </w:t>
      </w:r>
      <w:r w:rsidR="00D5275C">
        <w:rPr>
          <w:sz w:val="24"/>
          <w:szCs w:val="24"/>
          <w:lang w:val="en-CA"/>
        </w:rPr>
        <w:t>the options expire.</w:t>
      </w:r>
      <w:r w:rsidR="00154A5E">
        <w:rPr>
          <w:sz w:val="24"/>
          <w:szCs w:val="24"/>
          <w:lang w:val="en-CA"/>
        </w:rPr>
        <w:t xml:space="preserve">  </w:t>
      </w:r>
    </w:p>
    <w:p w14:paraId="36F6C028" w14:textId="77777777" w:rsidR="008B49C4" w:rsidRPr="00BE52AE" w:rsidRDefault="008B49C4" w:rsidP="008B49C4">
      <w:pPr>
        <w:widowControl w:val="0"/>
        <w:spacing w:after="0" w:line="240" w:lineRule="auto"/>
        <w:ind w:left="360"/>
        <w:rPr>
          <w:lang w:val="en-CA"/>
        </w:rPr>
      </w:pPr>
    </w:p>
    <w:p w14:paraId="333681F8" w14:textId="311174DC" w:rsidR="00154A5E" w:rsidRPr="00A2695E" w:rsidRDefault="00154A5E" w:rsidP="00CA0524">
      <w:pPr>
        <w:widowControl w:val="0"/>
        <w:spacing w:after="0" w:line="240" w:lineRule="auto"/>
        <w:ind w:left="360"/>
        <w:textAlignment w:val="baseline"/>
        <w:rPr>
          <w:sz w:val="24"/>
          <w:szCs w:val="24"/>
          <w:lang w:val="en-CA"/>
        </w:rPr>
      </w:pPr>
      <w:r>
        <w:rPr>
          <w:sz w:val="24"/>
          <w:szCs w:val="24"/>
          <w:lang w:val="en-CA"/>
        </w:rPr>
        <w:t>ESOs appear to be an excellent way to align the interests of management and shareholders, but the</w:t>
      </w:r>
      <w:r w:rsidR="00455958">
        <w:rPr>
          <w:sz w:val="24"/>
          <w:szCs w:val="24"/>
          <w:lang w:val="en-CA"/>
        </w:rPr>
        <w:t>re are several</w:t>
      </w:r>
      <w:r>
        <w:rPr>
          <w:sz w:val="24"/>
          <w:szCs w:val="24"/>
          <w:lang w:val="en-CA"/>
        </w:rPr>
        <w:t xml:space="preserve"> serious </w:t>
      </w:r>
      <w:r w:rsidR="00E7352E">
        <w:rPr>
          <w:sz w:val="24"/>
          <w:szCs w:val="24"/>
          <w:lang w:val="en-CA"/>
        </w:rPr>
        <w:t>issues</w:t>
      </w:r>
      <w:r>
        <w:rPr>
          <w:sz w:val="24"/>
          <w:szCs w:val="24"/>
          <w:lang w:val="en-CA"/>
        </w:rPr>
        <w:t>.</w:t>
      </w:r>
      <w:r w:rsidR="00853271">
        <w:rPr>
          <w:sz w:val="24"/>
          <w:szCs w:val="24"/>
          <w:lang w:val="en-CA"/>
        </w:rPr>
        <w:t xml:space="preserve">  </w:t>
      </w:r>
      <w:r w:rsidR="00D80EF9">
        <w:rPr>
          <w:sz w:val="24"/>
          <w:szCs w:val="24"/>
          <w:lang w:val="en-CA"/>
        </w:rPr>
        <w:t xml:space="preserve">First, </w:t>
      </w:r>
      <w:r w:rsidR="00D80EF9">
        <w:rPr>
          <w:rFonts w:eastAsia="MS PGothic"/>
          <w:color w:val="000000"/>
          <w:kern w:val="24"/>
          <w:sz w:val="24"/>
          <w:szCs w:val="24"/>
        </w:rPr>
        <w:t>s</w:t>
      </w:r>
      <w:r w:rsidRPr="00A2695E">
        <w:rPr>
          <w:rFonts w:eastAsia="MS PGothic"/>
          <w:color w:val="000000"/>
          <w:kern w:val="24"/>
          <w:sz w:val="24"/>
          <w:szCs w:val="24"/>
        </w:rPr>
        <w:t>tock o</w:t>
      </w:r>
      <w:r w:rsidR="00F7571B" w:rsidRPr="00A2695E">
        <w:rPr>
          <w:rFonts w:eastAsia="MS PGothic" w:hint="cs"/>
          <w:color w:val="000000"/>
          <w:kern w:val="24"/>
          <w:sz w:val="24"/>
          <w:szCs w:val="24"/>
        </w:rPr>
        <w:t xml:space="preserve">ptions </w:t>
      </w:r>
      <w:r w:rsidRPr="00A2695E">
        <w:rPr>
          <w:rFonts w:eastAsia="MS PGothic"/>
          <w:color w:val="000000"/>
          <w:kern w:val="24"/>
          <w:sz w:val="24"/>
          <w:szCs w:val="24"/>
        </w:rPr>
        <w:t xml:space="preserve">have </w:t>
      </w:r>
      <w:r w:rsidR="004F4B33" w:rsidRPr="00A2695E">
        <w:rPr>
          <w:rFonts w:eastAsia="MS PGothic"/>
          <w:color w:val="000000"/>
          <w:kern w:val="24"/>
          <w:sz w:val="24"/>
          <w:szCs w:val="24"/>
        </w:rPr>
        <w:t xml:space="preserve">unlimited upside potential </w:t>
      </w:r>
      <w:r w:rsidR="00455958" w:rsidRPr="00A2695E">
        <w:rPr>
          <w:rFonts w:eastAsia="MS PGothic"/>
          <w:color w:val="000000"/>
          <w:kern w:val="24"/>
          <w:sz w:val="24"/>
          <w:szCs w:val="24"/>
        </w:rPr>
        <w:t xml:space="preserve">if </w:t>
      </w:r>
      <w:r w:rsidRPr="00A2695E">
        <w:rPr>
          <w:rFonts w:eastAsia="MS PGothic"/>
          <w:color w:val="000000"/>
          <w:kern w:val="24"/>
          <w:sz w:val="24"/>
          <w:szCs w:val="24"/>
        </w:rPr>
        <w:t>the share price rises</w:t>
      </w:r>
      <w:r w:rsidR="004F4B33" w:rsidRPr="00A2695E">
        <w:rPr>
          <w:rFonts w:eastAsia="MS PGothic"/>
          <w:color w:val="000000"/>
          <w:kern w:val="24"/>
          <w:sz w:val="24"/>
          <w:szCs w:val="24"/>
        </w:rPr>
        <w:t xml:space="preserve"> </w:t>
      </w:r>
      <w:r w:rsidR="003C1D49" w:rsidRPr="00A2695E">
        <w:rPr>
          <w:rFonts w:eastAsia="MS PGothic"/>
          <w:color w:val="000000"/>
          <w:kern w:val="24"/>
          <w:sz w:val="24"/>
          <w:szCs w:val="24"/>
        </w:rPr>
        <w:t>above the exercise price</w:t>
      </w:r>
      <w:r w:rsidR="0067159F">
        <w:rPr>
          <w:rFonts w:eastAsia="MS PGothic"/>
          <w:color w:val="000000"/>
          <w:kern w:val="24"/>
          <w:sz w:val="24"/>
          <w:szCs w:val="24"/>
        </w:rPr>
        <w:t>,</w:t>
      </w:r>
      <w:r w:rsidR="003C1D49" w:rsidRPr="00A2695E">
        <w:rPr>
          <w:rFonts w:eastAsia="MS PGothic"/>
          <w:color w:val="000000"/>
          <w:kern w:val="24"/>
          <w:sz w:val="24"/>
          <w:szCs w:val="24"/>
        </w:rPr>
        <w:t xml:space="preserve"> </w:t>
      </w:r>
      <w:r w:rsidR="004F4B33" w:rsidRPr="00A2695E">
        <w:rPr>
          <w:rFonts w:eastAsia="MS PGothic"/>
          <w:color w:val="000000"/>
          <w:kern w:val="24"/>
          <w:sz w:val="24"/>
          <w:szCs w:val="24"/>
        </w:rPr>
        <w:t xml:space="preserve">but no downside risk </w:t>
      </w:r>
      <w:r w:rsidRPr="00A2695E">
        <w:rPr>
          <w:rFonts w:eastAsia="MS PGothic"/>
          <w:color w:val="000000"/>
          <w:kern w:val="24"/>
          <w:sz w:val="24"/>
          <w:szCs w:val="24"/>
        </w:rPr>
        <w:t>if it falls</w:t>
      </w:r>
      <w:r w:rsidR="003C1D49" w:rsidRPr="00A2695E">
        <w:rPr>
          <w:rFonts w:eastAsia="MS PGothic"/>
          <w:color w:val="000000"/>
          <w:kern w:val="24"/>
          <w:sz w:val="24"/>
          <w:szCs w:val="24"/>
        </w:rPr>
        <w:t xml:space="preserve"> below it</w:t>
      </w:r>
      <w:r w:rsidRPr="00A2695E">
        <w:rPr>
          <w:rFonts w:eastAsia="MS PGothic"/>
          <w:color w:val="000000"/>
          <w:kern w:val="24"/>
          <w:sz w:val="24"/>
          <w:szCs w:val="24"/>
        </w:rPr>
        <w:t xml:space="preserve">. </w:t>
      </w:r>
      <w:r w:rsidR="004F4B33" w:rsidRPr="00A2695E">
        <w:rPr>
          <w:rFonts w:eastAsia="MS PGothic"/>
          <w:color w:val="000000"/>
          <w:kern w:val="24"/>
          <w:sz w:val="24"/>
          <w:szCs w:val="24"/>
        </w:rPr>
        <w:t xml:space="preserve"> </w:t>
      </w:r>
      <w:r w:rsidRPr="00A2695E">
        <w:rPr>
          <w:rFonts w:eastAsia="MS PGothic"/>
          <w:color w:val="000000"/>
          <w:kern w:val="24"/>
          <w:sz w:val="24"/>
          <w:szCs w:val="24"/>
        </w:rPr>
        <w:t xml:space="preserve">This </w:t>
      </w:r>
      <w:r w:rsidR="00F7571B" w:rsidRPr="00A2695E">
        <w:rPr>
          <w:rFonts w:eastAsia="MS PGothic" w:hint="cs"/>
          <w:color w:val="000000"/>
          <w:kern w:val="24"/>
          <w:sz w:val="24"/>
          <w:szCs w:val="24"/>
        </w:rPr>
        <w:t>encourage</w:t>
      </w:r>
      <w:r w:rsidRPr="00A2695E">
        <w:rPr>
          <w:rFonts w:eastAsia="MS PGothic"/>
          <w:color w:val="000000"/>
          <w:kern w:val="24"/>
          <w:sz w:val="24"/>
          <w:szCs w:val="24"/>
        </w:rPr>
        <w:t>s</w:t>
      </w:r>
      <w:r w:rsidR="00F7571B" w:rsidRPr="00A2695E">
        <w:rPr>
          <w:rFonts w:eastAsia="MS PGothic" w:hint="cs"/>
          <w:color w:val="000000"/>
          <w:kern w:val="24"/>
          <w:sz w:val="24"/>
          <w:szCs w:val="24"/>
        </w:rPr>
        <w:t xml:space="preserve"> executives to</w:t>
      </w:r>
      <w:r w:rsidRPr="00A2695E">
        <w:rPr>
          <w:rFonts w:eastAsia="MS PGothic"/>
          <w:color w:val="000000"/>
          <w:kern w:val="24"/>
          <w:sz w:val="24"/>
          <w:szCs w:val="24"/>
        </w:rPr>
        <w:t xml:space="preserve"> </w:t>
      </w:r>
      <w:r w:rsidR="00803FB7">
        <w:rPr>
          <w:rFonts w:eastAsia="MS PGothic"/>
          <w:color w:val="000000"/>
          <w:kern w:val="24"/>
          <w:sz w:val="24"/>
          <w:szCs w:val="24"/>
        </w:rPr>
        <w:t xml:space="preserve">incur </w:t>
      </w:r>
      <w:r w:rsidRPr="00A2695E">
        <w:rPr>
          <w:rFonts w:eastAsia="MS PGothic"/>
          <w:color w:val="000000"/>
          <w:kern w:val="24"/>
          <w:sz w:val="24"/>
          <w:szCs w:val="24"/>
        </w:rPr>
        <w:t xml:space="preserve">excessive risk </w:t>
      </w:r>
      <w:r w:rsidR="004F4B33" w:rsidRPr="00A2695E">
        <w:rPr>
          <w:rFonts w:eastAsia="MS PGothic"/>
          <w:color w:val="000000"/>
          <w:kern w:val="24"/>
          <w:sz w:val="24"/>
          <w:szCs w:val="24"/>
        </w:rPr>
        <w:t>and</w:t>
      </w:r>
      <w:r w:rsidR="003C1D49" w:rsidRPr="00A2695E">
        <w:rPr>
          <w:rFonts w:eastAsia="MS PGothic"/>
          <w:color w:val="000000"/>
          <w:kern w:val="24"/>
          <w:sz w:val="24"/>
          <w:szCs w:val="24"/>
        </w:rPr>
        <w:t xml:space="preserve"> </w:t>
      </w:r>
      <w:r w:rsidR="00F7571B" w:rsidRPr="00A2695E">
        <w:rPr>
          <w:rFonts w:eastAsia="MS PGothic" w:hint="cs"/>
          <w:color w:val="000000"/>
          <w:kern w:val="24"/>
          <w:sz w:val="24"/>
          <w:szCs w:val="24"/>
        </w:rPr>
        <w:t>manipulate</w:t>
      </w:r>
      <w:r w:rsidRPr="00A2695E">
        <w:rPr>
          <w:rFonts w:eastAsia="MS PGothic"/>
          <w:color w:val="000000"/>
          <w:kern w:val="24"/>
          <w:sz w:val="24"/>
          <w:szCs w:val="24"/>
        </w:rPr>
        <w:t xml:space="preserve"> the company’s financial statements</w:t>
      </w:r>
      <w:r w:rsidR="004F4B33" w:rsidRPr="00A2695E">
        <w:rPr>
          <w:rFonts w:eastAsia="MS PGothic"/>
          <w:color w:val="000000"/>
          <w:kern w:val="24"/>
          <w:sz w:val="24"/>
          <w:szCs w:val="24"/>
        </w:rPr>
        <w:t xml:space="preserve"> to raise</w:t>
      </w:r>
      <w:r w:rsidR="003C1D49" w:rsidRPr="00A2695E">
        <w:rPr>
          <w:rFonts w:eastAsia="MS PGothic"/>
          <w:color w:val="000000"/>
          <w:kern w:val="24"/>
          <w:sz w:val="24"/>
          <w:szCs w:val="24"/>
        </w:rPr>
        <w:t xml:space="preserve"> net income</w:t>
      </w:r>
      <w:r w:rsidR="004F4B33" w:rsidRPr="00A2695E">
        <w:rPr>
          <w:rFonts w:eastAsia="MS PGothic"/>
          <w:color w:val="000000"/>
          <w:kern w:val="24"/>
          <w:sz w:val="24"/>
          <w:szCs w:val="24"/>
        </w:rPr>
        <w:t xml:space="preserve"> without fear of losing money</w:t>
      </w:r>
      <w:r w:rsidR="003C1D49" w:rsidRPr="00A2695E">
        <w:rPr>
          <w:rFonts w:eastAsia="MS PGothic"/>
          <w:color w:val="000000"/>
          <w:kern w:val="24"/>
          <w:sz w:val="24"/>
          <w:szCs w:val="24"/>
        </w:rPr>
        <w:t xml:space="preserve"> themselves</w:t>
      </w:r>
      <w:r w:rsidRPr="00A2695E">
        <w:rPr>
          <w:rFonts w:eastAsia="MS PGothic"/>
          <w:color w:val="000000"/>
          <w:kern w:val="24"/>
          <w:sz w:val="24"/>
          <w:szCs w:val="24"/>
        </w:rPr>
        <w:t xml:space="preserve">.  By deceiving investors about the firm’s actual performance, they can </w:t>
      </w:r>
      <w:r w:rsidR="0050030D">
        <w:rPr>
          <w:rFonts w:eastAsia="MS PGothic"/>
          <w:color w:val="000000"/>
          <w:kern w:val="24"/>
          <w:sz w:val="24"/>
          <w:szCs w:val="24"/>
        </w:rPr>
        <w:t>increase</w:t>
      </w:r>
      <w:r w:rsidRPr="00A2695E">
        <w:rPr>
          <w:rFonts w:eastAsia="MS PGothic"/>
          <w:color w:val="000000"/>
          <w:kern w:val="24"/>
          <w:sz w:val="24"/>
          <w:szCs w:val="24"/>
        </w:rPr>
        <w:t xml:space="preserve"> the share price and earn a </w:t>
      </w:r>
      <w:r w:rsidR="00DC5653" w:rsidRPr="00A2695E">
        <w:rPr>
          <w:rFonts w:eastAsia="MS PGothic"/>
          <w:color w:val="000000"/>
          <w:kern w:val="24"/>
          <w:sz w:val="24"/>
          <w:szCs w:val="24"/>
        </w:rPr>
        <w:t>greater</w:t>
      </w:r>
      <w:r w:rsidRPr="00A2695E">
        <w:rPr>
          <w:rFonts w:eastAsia="MS PGothic"/>
          <w:color w:val="000000"/>
          <w:kern w:val="24"/>
          <w:sz w:val="24"/>
          <w:szCs w:val="24"/>
        </w:rPr>
        <w:t xml:space="preserve"> return on their options</w:t>
      </w:r>
      <w:r w:rsidRPr="00A2695E">
        <w:rPr>
          <w:rFonts w:eastAsia="Times New Roman"/>
          <w:sz w:val="24"/>
          <w:szCs w:val="24"/>
        </w:rPr>
        <w:t xml:space="preserve">.  This deception </w:t>
      </w:r>
      <w:r w:rsidR="00D80EF9">
        <w:rPr>
          <w:rFonts w:eastAsia="Times New Roman"/>
          <w:sz w:val="24"/>
          <w:szCs w:val="24"/>
        </w:rPr>
        <w:t xml:space="preserve">will </w:t>
      </w:r>
      <w:r w:rsidRPr="00A2695E">
        <w:rPr>
          <w:rFonts w:eastAsia="Times New Roman"/>
          <w:sz w:val="24"/>
          <w:szCs w:val="24"/>
        </w:rPr>
        <w:t xml:space="preserve">eventually </w:t>
      </w:r>
      <w:r w:rsidR="00D80EF9">
        <w:rPr>
          <w:rFonts w:eastAsia="Times New Roman"/>
          <w:sz w:val="24"/>
          <w:szCs w:val="24"/>
        </w:rPr>
        <w:t xml:space="preserve">be </w:t>
      </w:r>
      <w:r w:rsidRPr="00A2695E">
        <w:rPr>
          <w:rFonts w:eastAsia="Times New Roman"/>
          <w:sz w:val="24"/>
          <w:szCs w:val="24"/>
        </w:rPr>
        <w:t>discovered, but by then</w:t>
      </w:r>
      <w:r w:rsidR="0067159F">
        <w:rPr>
          <w:rFonts w:eastAsia="Times New Roman"/>
          <w:sz w:val="24"/>
          <w:szCs w:val="24"/>
        </w:rPr>
        <w:t>,</w:t>
      </w:r>
      <w:r w:rsidRPr="00A2695E">
        <w:rPr>
          <w:rFonts w:eastAsia="Times New Roman"/>
          <w:sz w:val="24"/>
          <w:szCs w:val="24"/>
        </w:rPr>
        <w:t xml:space="preserve"> the executive</w:t>
      </w:r>
      <w:r w:rsidR="00DC5653" w:rsidRPr="00A2695E">
        <w:rPr>
          <w:rFonts w:eastAsia="Times New Roman"/>
          <w:sz w:val="24"/>
          <w:szCs w:val="24"/>
        </w:rPr>
        <w:t>s</w:t>
      </w:r>
      <w:r w:rsidR="003A225B" w:rsidRPr="00A2695E">
        <w:rPr>
          <w:rFonts w:eastAsia="Times New Roman"/>
          <w:sz w:val="24"/>
          <w:szCs w:val="24"/>
        </w:rPr>
        <w:t xml:space="preserve"> ha</w:t>
      </w:r>
      <w:r w:rsidR="00DC5653" w:rsidRPr="00A2695E">
        <w:rPr>
          <w:rFonts w:eastAsia="Times New Roman"/>
          <w:sz w:val="24"/>
          <w:szCs w:val="24"/>
        </w:rPr>
        <w:t>ve</w:t>
      </w:r>
      <w:r w:rsidR="003A225B" w:rsidRPr="00A2695E">
        <w:rPr>
          <w:rFonts w:eastAsia="Times New Roman"/>
          <w:sz w:val="24"/>
          <w:szCs w:val="24"/>
        </w:rPr>
        <w:t xml:space="preserve"> </w:t>
      </w:r>
      <w:r w:rsidRPr="00A2695E">
        <w:rPr>
          <w:rFonts w:eastAsia="Times New Roman"/>
          <w:sz w:val="24"/>
          <w:szCs w:val="24"/>
        </w:rPr>
        <w:t>exercised their options</w:t>
      </w:r>
      <w:r w:rsidR="003A225B" w:rsidRPr="00A2695E">
        <w:rPr>
          <w:rFonts w:eastAsia="Times New Roman"/>
          <w:sz w:val="24"/>
          <w:szCs w:val="24"/>
        </w:rPr>
        <w:t>, sold the shares,</w:t>
      </w:r>
      <w:r w:rsidRPr="00A2695E">
        <w:rPr>
          <w:rFonts w:eastAsia="Times New Roman"/>
          <w:sz w:val="24"/>
          <w:szCs w:val="24"/>
        </w:rPr>
        <w:t xml:space="preserve"> and left the company</w:t>
      </w:r>
      <w:r w:rsidR="003C1D49" w:rsidRPr="00A2695E">
        <w:rPr>
          <w:rFonts w:eastAsia="Times New Roman"/>
          <w:sz w:val="24"/>
          <w:szCs w:val="24"/>
        </w:rPr>
        <w:t xml:space="preserve"> with their </w:t>
      </w:r>
      <w:r w:rsidR="003A225B" w:rsidRPr="00A2695E">
        <w:rPr>
          <w:rFonts w:eastAsia="Times New Roman"/>
          <w:sz w:val="24"/>
          <w:szCs w:val="24"/>
        </w:rPr>
        <w:t xml:space="preserve">ill-gotten </w:t>
      </w:r>
      <w:r w:rsidR="003C1D49" w:rsidRPr="00A2695E">
        <w:rPr>
          <w:rFonts w:eastAsia="Times New Roman"/>
          <w:sz w:val="24"/>
          <w:szCs w:val="24"/>
        </w:rPr>
        <w:t>gains</w:t>
      </w:r>
      <w:r w:rsidRPr="00A2695E">
        <w:rPr>
          <w:rFonts w:eastAsia="Times New Roman"/>
          <w:sz w:val="24"/>
          <w:szCs w:val="24"/>
        </w:rPr>
        <w:t>.</w:t>
      </w:r>
      <w:r w:rsidR="00B42CDE" w:rsidRPr="00A2695E">
        <w:rPr>
          <w:rFonts w:eastAsia="Times New Roman"/>
          <w:sz w:val="24"/>
          <w:szCs w:val="24"/>
        </w:rPr>
        <w:t xml:space="preserve">  </w:t>
      </w:r>
      <w:r w:rsidRPr="00A2695E">
        <w:rPr>
          <w:rFonts w:eastAsia="Times New Roman"/>
          <w:sz w:val="24"/>
          <w:szCs w:val="24"/>
        </w:rPr>
        <w:t xml:space="preserve">Managers also engage in </w:t>
      </w:r>
      <w:r w:rsidR="005D16AA">
        <w:rPr>
          <w:rFonts w:eastAsia="Times New Roman"/>
          <w:sz w:val="24"/>
          <w:szCs w:val="24"/>
        </w:rPr>
        <w:t>“</w:t>
      </w:r>
      <w:r w:rsidRPr="00A2695E">
        <w:rPr>
          <w:rFonts w:eastAsia="Times New Roman"/>
          <w:sz w:val="24"/>
          <w:szCs w:val="24"/>
        </w:rPr>
        <w:t>front</w:t>
      </w:r>
      <w:r w:rsidR="00B42CDE" w:rsidRPr="00A2695E">
        <w:rPr>
          <w:rFonts w:eastAsia="Times New Roman"/>
          <w:sz w:val="24"/>
          <w:szCs w:val="24"/>
        </w:rPr>
        <w:t xml:space="preserve"> </w:t>
      </w:r>
      <w:r w:rsidRPr="00A2695E">
        <w:rPr>
          <w:rFonts w:eastAsia="Times New Roman"/>
          <w:sz w:val="24"/>
          <w:szCs w:val="24"/>
        </w:rPr>
        <w:t>running</w:t>
      </w:r>
      <w:r w:rsidR="0067159F">
        <w:rPr>
          <w:rFonts w:eastAsia="Times New Roman"/>
          <w:sz w:val="24"/>
          <w:szCs w:val="24"/>
        </w:rPr>
        <w:t>,” where they exercise their options and sell the shares just before the company announces bad news,</w:t>
      </w:r>
      <w:r w:rsidR="00DC5653" w:rsidRPr="00A2695E">
        <w:rPr>
          <w:rFonts w:eastAsia="Times New Roman"/>
          <w:sz w:val="24"/>
          <w:szCs w:val="24"/>
        </w:rPr>
        <w:t xml:space="preserve"> </w:t>
      </w:r>
      <w:r w:rsidR="004F4B33" w:rsidRPr="00A2695E">
        <w:rPr>
          <w:rFonts w:eastAsia="Times New Roman"/>
          <w:sz w:val="24"/>
          <w:szCs w:val="24"/>
        </w:rPr>
        <w:t>c</w:t>
      </w:r>
      <w:r w:rsidRPr="00A2695E">
        <w:rPr>
          <w:rFonts w:eastAsia="Times New Roman"/>
          <w:sz w:val="24"/>
          <w:szCs w:val="24"/>
        </w:rPr>
        <w:t>aus</w:t>
      </w:r>
      <w:r w:rsidR="005E2A9F">
        <w:rPr>
          <w:rFonts w:eastAsia="Times New Roman"/>
          <w:sz w:val="24"/>
          <w:szCs w:val="24"/>
        </w:rPr>
        <w:t>ing</w:t>
      </w:r>
      <w:r w:rsidRPr="00A2695E">
        <w:rPr>
          <w:rFonts w:eastAsia="Times New Roman"/>
          <w:sz w:val="24"/>
          <w:szCs w:val="24"/>
        </w:rPr>
        <w:t xml:space="preserve"> the share price to fall. </w:t>
      </w:r>
      <w:r w:rsidR="003A225B" w:rsidRPr="00A2695E">
        <w:rPr>
          <w:rFonts w:eastAsia="Times New Roman"/>
          <w:sz w:val="24"/>
          <w:szCs w:val="24"/>
        </w:rPr>
        <w:t xml:space="preserve"> </w:t>
      </w:r>
      <w:r w:rsidRPr="00A2695E">
        <w:rPr>
          <w:rFonts w:eastAsia="Times New Roman"/>
          <w:sz w:val="24"/>
          <w:szCs w:val="24"/>
        </w:rPr>
        <w:t>A related practice is “pump and dump</w:t>
      </w:r>
      <w:r w:rsidR="0067159F">
        <w:rPr>
          <w:rFonts w:eastAsia="Times New Roman"/>
          <w:sz w:val="24"/>
          <w:szCs w:val="24"/>
        </w:rPr>
        <w:t>,</w:t>
      </w:r>
      <w:r w:rsidRPr="00A2695E">
        <w:rPr>
          <w:rFonts w:eastAsia="Times New Roman"/>
          <w:sz w:val="24"/>
          <w:szCs w:val="24"/>
        </w:rPr>
        <w:t>” where executives exaggerate their company’s performance to inflate the share price before exercising their options and then selling the</w:t>
      </w:r>
      <w:r w:rsidR="005E2A9F">
        <w:rPr>
          <w:rFonts w:eastAsia="Times New Roman"/>
          <w:sz w:val="24"/>
          <w:szCs w:val="24"/>
        </w:rPr>
        <w:t>ir</w:t>
      </w:r>
      <w:r w:rsidRPr="00A2695E">
        <w:rPr>
          <w:rFonts w:eastAsia="Times New Roman"/>
          <w:sz w:val="24"/>
          <w:szCs w:val="24"/>
        </w:rPr>
        <w:t xml:space="preserve"> shares.</w:t>
      </w:r>
      <w:r w:rsidRPr="00A2695E">
        <w:rPr>
          <w:sz w:val="24"/>
          <w:szCs w:val="24"/>
          <w:lang w:val="en-CA"/>
        </w:rPr>
        <w:t xml:space="preserve">  </w:t>
      </w:r>
      <w:r w:rsidRPr="00A2695E">
        <w:rPr>
          <w:rFonts w:eastAsia="MS PGothic"/>
          <w:color w:val="000000"/>
          <w:kern w:val="24"/>
          <w:sz w:val="24"/>
          <w:szCs w:val="24"/>
          <w:lang w:val="en-CA"/>
        </w:rPr>
        <w:t>Some compan</w:t>
      </w:r>
      <w:r w:rsidR="00DC5653" w:rsidRPr="00A2695E">
        <w:rPr>
          <w:rFonts w:eastAsia="MS PGothic"/>
          <w:color w:val="000000"/>
          <w:kern w:val="24"/>
          <w:sz w:val="24"/>
          <w:szCs w:val="24"/>
          <w:lang w:val="en-CA"/>
        </w:rPr>
        <w:t>ies</w:t>
      </w:r>
      <w:r w:rsidRPr="00A2695E">
        <w:rPr>
          <w:rFonts w:eastAsia="MS PGothic"/>
          <w:color w:val="000000"/>
          <w:kern w:val="24"/>
          <w:sz w:val="24"/>
          <w:szCs w:val="24"/>
          <w:lang w:val="en-CA"/>
        </w:rPr>
        <w:t xml:space="preserve"> are extending vesting </w:t>
      </w:r>
      <w:r w:rsidRPr="00A2695E">
        <w:rPr>
          <w:rFonts w:eastAsia="MS PGothic" w:hint="cs"/>
          <w:color w:val="000000"/>
          <w:kern w:val="24"/>
          <w:sz w:val="24"/>
          <w:szCs w:val="24"/>
          <w:lang w:val="en-CA"/>
        </w:rPr>
        <w:t xml:space="preserve">periods beyond </w:t>
      </w:r>
      <w:r w:rsidR="00474825" w:rsidRPr="00A2695E">
        <w:rPr>
          <w:rFonts w:eastAsia="MS PGothic"/>
          <w:color w:val="000000"/>
          <w:kern w:val="24"/>
          <w:sz w:val="24"/>
          <w:szCs w:val="24"/>
          <w:lang w:val="en-CA"/>
        </w:rPr>
        <w:t xml:space="preserve">when </w:t>
      </w:r>
      <w:r w:rsidR="00B42CDE" w:rsidRPr="00A2695E">
        <w:rPr>
          <w:rFonts w:eastAsia="MS PGothic"/>
          <w:color w:val="000000"/>
          <w:kern w:val="24"/>
          <w:sz w:val="24"/>
          <w:szCs w:val="24"/>
          <w:lang w:val="en-CA"/>
        </w:rPr>
        <w:t>managers</w:t>
      </w:r>
      <w:r w:rsidR="00474825" w:rsidRPr="00A2695E">
        <w:rPr>
          <w:rFonts w:eastAsia="MS PGothic"/>
          <w:color w:val="000000"/>
          <w:kern w:val="24"/>
          <w:sz w:val="24"/>
          <w:szCs w:val="24"/>
          <w:lang w:val="en-CA"/>
        </w:rPr>
        <w:t xml:space="preserve"> leave the company or </w:t>
      </w:r>
      <w:r w:rsidRPr="00A2695E">
        <w:rPr>
          <w:rFonts w:eastAsia="MS PGothic" w:hint="cs"/>
          <w:color w:val="000000"/>
          <w:kern w:val="24"/>
          <w:sz w:val="24"/>
          <w:szCs w:val="24"/>
          <w:lang w:val="en-CA"/>
        </w:rPr>
        <w:t xml:space="preserve">retire to </w:t>
      </w:r>
      <w:r w:rsidRPr="00A2695E">
        <w:rPr>
          <w:rFonts w:eastAsia="MS PGothic"/>
          <w:color w:val="000000"/>
          <w:kern w:val="24"/>
          <w:sz w:val="24"/>
          <w:szCs w:val="24"/>
          <w:lang w:val="en-CA"/>
        </w:rPr>
        <w:t xml:space="preserve">make </w:t>
      </w:r>
      <w:r w:rsidR="00B42CDE" w:rsidRPr="00A2695E">
        <w:rPr>
          <w:rFonts w:eastAsia="MS PGothic"/>
          <w:color w:val="000000"/>
          <w:kern w:val="24"/>
          <w:sz w:val="24"/>
          <w:szCs w:val="24"/>
          <w:lang w:val="en-CA"/>
        </w:rPr>
        <w:t>them</w:t>
      </w:r>
      <w:r w:rsidRPr="00A2695E">
        <w:rPr>
          <w:rFonts w:eastAsia="MS PGothic" w:hint="cs"/>
          <w:color w:val="000000"/>
          <w:kern w:val="24"/>
          <w:sz w:val="24"/>
          <w:szCs w:val="24"/>
          <w:lang w:val="en-CA"/>
        </w:rPr>
        <w:t xml:space="preserve"> long</w:t>
      </w:r>
      <w:r w:rsidR="00B42CDE" w:rsidRPr="00A2695E">
        <w:rPr>
          <w:rFonts w:eastAsia="MS PGothic"/>
          <w:color w:val="000000"/>
          <w:kern w:val="24"/>
          <w:sz w:val="24"/>
          <w:szCs w:val="24"/>
          <w:lang w:val="en-CA"/>
        </w:rPr>
        <w:t>er</w:t>
      </w:r>
      <w:r w:rsidRPr="00A2695E">
        <w:rPr>
          <w:rFonts w:eastAsia="MS PGothic" w:hint="cs"/>
          <w:color w:val="000000"/>
          <w:kern w:val="24"/>
          <w:sz w:val="24"/>
          <w:szCs w:val="24"/>
          <w:lang w:val="en-CA"/>
        </w:rPr>
        <w:t xml:space="preserve">-term thinkers and prevent </w:t>
      </w:r>
      <w:r w:rsidRPr="00A2695E">
        <w:rPr>
          <w:rFonts w:eastAsia="MS PGothic"/>
          <w:color w:val="000000"/>
          <w:kern w:val="24"/>
          <w:sz w:val="24"/>
          <w:szCs w:val="24"/>
          <w:lang w:val="en-CA"/>
        </w:rPr>
        <w:t xml:space="preserve">these </w:t>
      </w:r>
      <w:r w:rsidR="00803FB7">
        <w:rPr>
          <w:rFonts w:eastAsia="MS PGothic"/>
          <w:color w:val="000000"/>
          <w:kern w:val="24"/>
          <w:sz w:val="24"/>
          <w:szCs w:val="24"/>
          <w:lang w:val="en-CA"/>
        </w:rPr>
        <w:t xml:space="preserve">types of </w:t>
      </w:r>
      <w:r w:rsidR="00474825" w:rsidRPr="00A2695E">
        <w:rPr>
          <w:rFonts w:eastAsia="MS PGothic"/>
          <w:color w:val="000000"/>
          <w:kern w:val="24"/>
          <w:sz w:val="24"/>
          <w:szCs w:val="24"/>
          <w:lang w:val="en-CA"/>
        </w:rPr>
        <w:t>abuses</w:t>
      </w:r>
      <w:r w:rsidRPr="00A2695E">
        <w:rPr>
          <w:rFonts w:eastAsia="MS PGothic" w:hint="cs"/>
          <w:color w:val="000000"/>
          <w:kern w:val="24"/>
          <w:sz w:val="24"/>
          <w:szCs w:val="24"/>
          <w:lang w:val="en-CA"/>
        </w:rPr>
        <w:t>.</w:t>
      </w:r>
      <w:r w:rsidR="006F64C9">
        <w:rPr>
          <w:rFonts w:eastAsia="MS PGothic"/>
          <w:color w:val="000000"/>
          <w:kern w:val="24"/>
          <w:sz w:val="24"/>
          <w:szCs w:val="24"/>
          <w:lang w:val="en-CA"/>
        </w:rPr>
        <w:t xml:space="preserve">  Others are considering </w:t>
      </w:r>
      <w:r w:rsidR="005D16AA">
        <w:rPr>
          <w:rFonts w:eastAsia="MS PGothic"/>
          <w:color w:val="000000"/>
          <w:kern w:val="24"/>
          <w:sz w:val="24"/>
          <w:szCs w:val="24"/>
          <w:lang w:val="en-CA"/>
        </w:rPr>
        <w:t xml:space="preserve">various </w:t>
      </w:r>
      <w:r w:rsidR="006F64C9">
        <w:rPr>
          <w:rFonts w:eastAsia="MS PGothic"/>
          <w:color w:val="000000"/>
          <w:kern w:val="24"/>
          <w:sz w:val="24"/>
          <w:szCs w:val="24"/>
          <w:lang w:val="en-CA"/>
        </w:rPr>
        <w:t>risk measures when evaluating an executive’s performance.</w:t>
      </w:r>
    </w:p>
    <w:p w14:paraId="4D24CCDA" w14:textId="77777777" w:rsidR="00154A5E" w:rsidRPr="00BE52AE" w:rsidRDefault="00154A5E" w:rsidP="000823D8">
      <w:pPr>
        <w:widowControl w:val="0"/>
        <w:spacing w:after="0" w:line="240" w:lineRule="auto"/>
        <w:ind w:left="360"/>
        <w:textAlignment w:val="baseline"/>
        <w:rPr>
          <w:lang w:val="en-CA"/>
        </w:rPr>
      </w:pPr>
    </w:p>
    <w:p w14:paraId="17D3A528" w14:textId="442F8F1D" w:rsidR="00154A5E" w:rsidRPr="00D80EF9" w:rsidRDefault="00D80EF9" w:rsidP="00CA0524">
      <w:pPr>
        <w:widowControl w:val="0"/>
        <w:spacing w:after="0" w:line="240" w:lineRule="auto"/>
        <w:ind w:left="360"/>
        <w:textAlignment w:val="baseline"/>
        <w:rPr>
          <w:sz w:val="24"/>
          <w:szCs w:val="24"/>
          <w:lang w:val="en-CA"/>
        </w:rPr>
      </w:pPr>
      <w:r>
        <w:rPr>
          <w:sz w:val="24"/>
          <w:szCs w:val="24"/>
          <w:lang w:val="en-CA"/>
        </w:rPr>
        <w:t>Second, s</w:t>
      </w:r>
      <w:r w:rsidR="00B42CDE" w:rsidRPr="00D80EF9">
        <w:rPr>
          <w:sz w:val="24"/>
          <w:szCs w:val="24"/>
          <w:lang w:val="en-CA"/>
        </w:rPr>
        <w:t xml:space="preserve">ome </w:t>
      </w:r>
      <w:r w:rsidR="00501E74">
        <w:rPr>
          <w:sz w:val="24"/>
          <w:szCs w:val="24"/>
          <w:lang w:val="en-CA"/>
        </w:rPr>
        <w:t>ESO</w:t>
      </w:r>
      <w:r w:rsidR="00154A5E" w:rsidRPr="00D80EF9">
        <w:rPr>
          <w:sz w:val="24"/>
          <w:szCs w:val="24"/>
          <w:lang w:val="en-CA"/>
        </w:rPr>
        <w:t xml:space="preserve"> features diverge from the princi</w:t>
      </w:r>
      <w:r w:rsidR="00A02624">
        <w:rPr>
          <w:sz w:val="24"/>
          <w:szCs w:val="24"/>
          <w:lang w:val="en-CA"/>
        </w:rPr>
        <w:t>ple</w:t>
      </w:r>
      <w:r w:rsidR="00154A5E" w:rsidRPr="00D80EF9">
        <w:rPr>
          <w:sz w:val="24"/>
          <w:szCs w:val="24"/>
          <w:lang w:val="en-CA"/>
        </w:rPr>
        <w:t xml:space="preserve"> that a significant part of executive compensation should be based on performance</w:t>
      </w:r>
      <w:r w:rsidR="00056E72">
        <w:rPr>
          <w:sz w:val="24"/>
          <w:szCs w:val="24"/>
          <w:lang w:val="en-CA"/>
        </w:rPr>
        <w:t xml:space="preserve"> by allowing plans to be adjusted in response to lower pay.</w:t>
      </w:r>
    </w:p>
    <w:p w14:paraId="2D73C0D4" w14:textId="77777777" w:rsidR="00A55DBC" w:rsidRPr="00BE52AE" w:rsidRDefault="00A55DBC" w:rsidP="000823D8">
      <w:pPr>
        <w:widowControl w:val="0"/>
        <w:spacing w:after="0" w:line="240" w:lineRule="auto"/>
        <w:ind w:left="360"/>
        <w:rPr>
          <w:b/>
          <w:bCs/>
          <w:lang w:val="en-CA"/>
        </w:rPr>
      </w:pPr>
    </w:p>
    <w:p w14:paraId="4CB961ED" w14:textId="4595B62B" w:rsidR="00A55DBC" w:rsidRPr="00333300" w:rsidRDefault="00A55DBC" w:rsidP="008B49C4">
      <w:pPr>
        <w:widowControl w:val="0"/>
        <w:spacing w:after="0" w:line="240" w:lineRule="auto"/>
        <w:ind w:left="720" w:right="-90"/>
        <w:textAlignment w:val="baseline"/>
        <w:rPr>
          <w:rFonts w:eastAsia="Times New Roman"/>
          <w:sz w:val="24"/>
          <w:szCs w:val="24"/>
        </w:rPr>
      </w:pPr>
      <w:r w:rsidRPr="00333300">
        <w:rPr>
          <w:rFonts w:eastAsia="MS PGothic" w:hint="cs"/>
          <w:b/>
          <w:bCs/>
          <w:color w:val="000000"/>
          <w:kern w:val="24"/>
          <w:sz w:val="24"/>
          <w:szCs w:val="24"/>
        </w:rPr>
        <w:t>Re-pricing</w:t>
      </w:r>
      <w:r w:rsidRPr="00333300">
        <w:rPr>
          <w:rFonts w:eastAsia="MS PGothic"/>
          <w:b/>
          <w:bCs/>
          <w:color w:val="000000"/>
          <w:kern w:val="24"/>
          <w:sz w:val="24"/>
          <w:szCs w:val="24"/>
        </w:rPr>
        <w:t>.</w:t>
      </w:r>
      <w:r w:rsidRPr="00333300">
        <w:rPr>
          <w:rFonts w:eastAsia="MS PGothic" w:hint="cs"/>
          <w:b/>
          <w:bCs/>
          <w:color w:val="000000"/>
          <w:kern w:val="24"/>
          <w:sz w:val="24"/>
          <w:szCs w:val="24"/>
        </w:rPr>
        <w:t xml:space="preserve"> </w:t>
      </w:r>
      <w:r w:rsidR="008B49C4">
        <w:rPr>
          <w:rFonts w:eastAsia="MS PGothic"/>
          <w:color w:val="000000"/>
          <w:kern w:val="24"/>
          <w:sz w:val="24"/>
          <w:szCs w:val="24"/>
        </w:rPr>
        <w:t xml:space="preserve"> </w:t>
      </w:r>
      <w:r w:rsidR="008C38C1" w:rsidRPr="00333300">
        <w:rPr>
          <w:rFonts w:eastAsia="MS PGothic"/>
          <w:color w:val="000000"/>
          <w:kern w:val="24"/>
          <w:sz w:val="24"/>
          <w:szCs w:val="24"/>
        </w:rPr>
        <w:t>The e</w:t>
      </w:r>
      <w:r w:rsidRPr="00333300">
        <w:rPr>
          <w:rFonts w:eastAsia="MS PGothic"/>
          <w:color w:val="000000"/>
          <w:kern w:val="24"/>
          <w:sz w:val="24"/>
          <w:szCs w:val="24"/>
        </w:rPr>
        <w:t>xercise price</w:t>
      </w:r>
      <w:r w:rsidR="008C38C1" w:rsidRPr="00333300">
        <w:rPr>
          <w:rFonts w:eastAsia="MS PGothic"/>
          <w:color w:val="000000"/>
          <w:kern w:val="24"/>
          <w:sz w:val="24"/>
          <w:szCs w:val="24"/>
        </w:rPr>
        <w:t xml:space="preserve"> </w:t>
      </w:r>
      <w:r w:rsidR="00154A5E" w:rsidRPr="00333300">
        <w:rPr>
          <w:rFonts w:eastAsia="MS PGothic"/>
          <w:color w:val="000000"/>
          <w:kern w:val="24"/>
          <w:sz w:val="24"/>
          <w:szCs w:val="24"/>
        </w:rPr>
        <w:t>is</w:t>
      </w:r>
      <w:r w:rsidRPr="00333300">
        <w:rPr>
          <w:rFonts w:eastAsia="MS PGothic"/>
          <w:color w:val="000000"/>
          <w:kern w:val="24"/>
          <w:sz w:val="24"/>
          <w:szCs w:val="24"/>
        </w:rPr>
        <w:t xml:space="preserve"> l</w:t>
      </w:r>
      <w:r w:rsidRPr="00333300">
        <w:rPr>
          <w:rFonts w:eastAsia="MS PGothic" w:hint="cs"/>
          <w:color w:val="000000"/>
          <w:kern w:val="24"/>
          <w:sz w:val="24"/>
          <w:szCs w:val="24"/>
        </w:rPr>
        <w:t>ower</w:t>
      </w:r>
      <w:r w:rsidRPr="00333300">
        <w:rPr>
          <w:rFonts w:eastAsia="MS PGothic"/>
          <w:color w:val="000000"/>
          <w:kern w:val="24"/>
          <w:sz w:val="24"/>
          <w:szCs w:val="24"/>
        </w:rPr>
        <w:t>ed</w:t>
      </w:r>
      <w:r w:rsidRPr="00333300">
        <w:rPr>
          <w:rFonts w:eastAsia="MS PGothic" w:hint="cs"/>
          <w:color w:val="000000"/>
          <w:kern w:val="24"/>
          <w:sz w:val="24"/>
          <w:szCs w:val="24"/>
        </w:rPr>
        <w:t xml:space="preserve"> </w:t>
      </w:r>
      <w:r w:rsidR="00154A5E" w:rsidRPr="00333300">
        <w:rPr>
          <w:rFonts w:eastAsia="MS PGothic"/>
          <w:color w:val="000000"/>
          <w:kern w:val="24"/>
          <w:sz w:val="24"/>
          <w:szCs w:val="24"/>
        </w:rPr>
        <w:t xml:space="preserve">during the vesting period </w:t>
      </w:r>
      <w:r w:rsidRPr="00333300">
        <w:rPr>
          <w:rFonts w:eastAsia="MS PGothic" w:hint="cs"/>
          <w:color w:val="000000"/>
          <w:kern w:val="24"/>
          <w:sz w:val="24"/>
          <w:szCs w:val="24"/>
        </w:rPr>
        <w:t xml:space="preserve">after </w:t>
      </w:r>
      <w:r w:rsidR="008C38C1" w:rsidRPr="00333300">
        <w:rPr>
          <w:rFonts w:eastAsia="MS PGothic"/>
          <w:color w:val="000000"/>
          <w:kern w:val="24"/>
          <w:sz w:val="24"/>
          <w:szCs w:val="24"/>
        </w:rPr>
        <w:t xml:space="preserve">a decline in the </w:t>
      </w:r>
      <w:r w:rsidRPr="00333300">
        <w:rPr>
          <w:rFonts w:eastAsia="MS PGothic" w:hint="cs"/>
          <w:color w:val="000000"/>
          <w:kern w:val="24"/>
          <w:sz w:val="24"/>
          <w:szCs w:val="24"/>
        </w:rPr>
        <w:t xml:space="preserve">share </w:t>
      </w:r>
      <w:r w:rsidR="008C38C1" w:rsidRPr="00333300">
        <w:rPr>
          <w:rFonts w:eastAsia="MS PGothic"/>
          <w:color w:val="000000"/>
          <w:kern w:val="24"/>
          <w:sz w:val="24"/>
          <w:szCs w:val="24"/>
        </w:rPr>
        <w:t xml:space="preserve">price, so the </w:t>
      </w:r>
      <w:r w:rsidR="00961752">
        <w:rPr>
          <w:rFonts w:eastAsia="MS PGothic"/>
          <w:color w:val="000000"/>
          <w:kern w:val="24"/>
          <w:sz w:val="24"/>
          <w:szCs w:val="24"/>
        </w:rPr>
        <w:t xml:space="preserve">executive </w:t>
      </w:r>
      <w:r w:rsidR="00803FB7">
        <w:rPr>
          <w:rFonts w:eastAsia="MS PGothic"/>
          <w:color w:val="000000"/>
          <w:kern w:val="24"/>
          <w:sz w:val="24"/>
          <w:szCs w:val="24"/>
        </w:rPr>
        <w:t xml:space="preserve">is motivated to </w:t>
      </w:r>
      <w:r w:rsidR="00961752">
        <w:rPr>
          <w:rFonts w:eastAsia="MS PGothic"/>
          <w:color w:val="000000"/>
          <w:kern w:val="24"/>
          <w:sz w:val="24"/>
          <w:szCs w:val="24"/>
        </w:rPr>
        <w:t>stay at the firm and continue</w:t>
      </w:r>
      <w:r w:rsidR="00803FB7">
        <w:rPr>
          <w:rFonts w:eastAsia="MS PGothic"/>
          <w:color w:val="000000"/>
          <w:kern w:val="24"/>
          <w:sz w:val="24"/>
          <w:szCs w:val="24"/>
        </w:rPr>
        <w:t xml:space="preserve"> </w:t>
      </w:r>
      <w:r w:rsidR="00961752">
        <w:rPr>
          <w:rFonts w:eastAsia="MS PGothic"/>
          <w:color w:val="000000"/>
          <w:kern w:val="24"/>
          <w:sz w:val="24"/>
          <w:szCs w:val="24"/>
        </w:rPr>
        <w:t>to perform</w:t>
      </w:r>
      <w:r w:rsidRPr="00333300">
        <w:rPr>
          <w:rFonts w:eastAsia="MS PGothic" w:hint="cs"/>
          <w:color w:val="000000"/>
          <w:kern w:val="24"/>
          <w:sz w:val="24"/>
          <w:szCs w:val="24"/>
        </w:rPr>
        <w:t>.</w:t>
      </w:r>
      <w:r w:rsidR="00961752">
        <w:rPr>
          <w:rFonts w:eastAsia="MS PGothic"/>
          <w:color w:val="000000"/>
          <w:kern w:val="24"/>
          <w:sz w:val="24"/>
          <w:szCs w:val="24"/>
        </w:rPr>
        <w:t xml:space="preserve">  </w:t>
      </w:r>
      <w:r w:rsidR="00F51B3E">
        <w:rPr>
          <w:rFonts w:eastAsia="MS PGothic"/>
          <w:color w:val="000000"/>
          <w:kern w:val="24"/>
          <w:sz w:val="24"/>
          <w:szCs w:val="24"/>
        </w:rPr>
        <w:t xml:space="preserve">Alternatively, re-pricing </w:t>
      </w:r>
      <w:r w:rsidR="00961752">
        <w:rPr>
          <w:rFonts w:eastAsia="MS PGothic"/>
          <w:color w:val="000000"/>
          <w:kern w:val="24"/>
          <w:sz w:val="24"/>
          <w:szCs w:val="24"/>
        </w:rPr>
        <w:t xml:space="preserve">may encourage executives to </w:t>
      </w:r>
      <w:r w:rsidR="00803FB7">
        <w:rPr>
          <w:rFonts w:eastAsia="MS PGothic"/>
          <w:color w:val="000000"/>
          <w:kern w:val="24"/>
          <w:sz w:val="24"/>
          <w:szCs w:val="24"/>
        </w:rPr>
        <w:t xml:space="preserve">take on more </w:t>
      </w:r>
      <w:r w:rsidR="00961752">
        <w:rPr>
          <w:rFonts w:eastAsia="MS PGothic"/>
          <w:color w:val="000000"/>
          <w:kern w:val="24"/>
          <w:sz w:val="24"/>
          <w:szCs w:val="24"/>
        </w:rPr>
        <w:t>risk to earn higher profits</w:t>
      </w:r>
      <w:r w:rsidR="0067159F">
        <w:rPr>
          <w:rFonts w:eastAsia="MS PGothic"/>
          <w:color w:val="000000"/>
          <w:kern w:val="24"/>
          <w:sz w:val="24"/>
          <w:szCs w:val="24"/>
        </w:rPr>
        <w:t>,</w:t>
      </w:r>
      <w:r w:rsidR="00961752">
        <w:rPr>
          <w:rFonts w:eastAsia="MS PGothic"/>
          <w:color w:val="000000"/>
          <w:kern w:val="24"/>
          <w:sz w:val="24"/>
          <w:szCs w:val="24"/>
        </w:rPr>
        <w:t xml:space="preserve"> knowing they will be protected if a project fails.</w:t>
      </w:r>
    </w:p>
    <w:p w14:paraId="7EEEA3ED" w14:textId="77777777" w:rsidR="00A55DBC" w:rsidRPr="00BE52AE" w:rsidRDefault="00A55DBC" w:rsidP="000823D8">
      <w:pPr>
        <w:widowControl w:val="0"/>
        <w:spacing w:after="0" w:line="240" w:lineRule="auto"/>
        <w:ind w:left="567"/>
        <w:textAlignment w:val="baseline"/>
        <w:rPr>
          <w:rFonts w:eastAsia="MS PGothic"/>
          <w:b/>
          <w:bCs/>
          <w:color w:val="000000"/>
          <w:kern w:val="24"/>
        </w:rPr>
      </w:pPr>
    </w:p>
    <w:p w14:paraId="2413AB58" w14:textId="189E3316" w:rsidR="00A55DBC" w:rsidRDefault="00A55DBC" w:rsidP="00CA0524">
      <w:pPr>
        <w:widowControl w:val="0"/>
        <w:spacing w:after="0" w:line="240" w:lineRule="auto"/>
        <w:ind w:left="720"/>
        <w:textAlignment w:val="baseline"/>
        <w:rPr>
          <w:rFonts w:eastAsia="MS PGothic"/>
          <w:color w:val="000000"/>
          <w:kern w:val="24"/>
          <w:sz w:val="24"/>
          <w:szCs w:val="24"/>
        </w:rPr>
      </w:pPr>
      <w:r w:rsidRPr="00333300">
        <w:rPr>
          <w:rFonts w:eastAsia="MS PGothic" w:hint="cs"/>
          <w:b/>
          <w:bCs/>
          <w:color w:val="000000"/>
          <w:kern w:val="24"/>
          <w:sz w:val="24"/>
          <w:szCs w:val="24"/>
        </w:rPr>
        <w:t>Doubling-up</w:t>
      </w:r>
      <w:r w:rsidRPr="00333300">
        <w:rPr>
          <w:rFonts w:eastAsia="MS PGothic"/>
          <w:color w:val="000000"/>
          <w:kern w:val="24"/>
          <w:sz w:val="24"/>
          <w:szCs w:val="24"/>
        </w:rPr>
        <w:t>.</w:t>
      </w:r>
      <w:r w:rsidRPr="00333300">
        <w:rPr>
          <w:rFonts w:eastAsia="MS PGothic" w:hint="cs"/>
          <w:color w:val="000000"/>
          <w:kern w:val="24"/>
          <w:sz w:val="24"/>
          <w:szCs w:val="24"/>
        </w:rPr>
        <w:t xml:space="preserve">  </w:t>
      </w:r>
      <w:r w:rsidR="00A54FB0">
        <w:rPr>
          <w:rFonts w:eastAsia="MS PGothic"/>
          <w:color w:val="000000"/>
          <w:kern w:val="24"/>
          <w:sz w:val="24"/>
          <w:szCs w:val="24"/>
        </w:rPr>
        <w:t xml:space="preserve">More </w:t>
      </w:r>
      <w:r w:rsidRPr="00333300">
        <w:rPr>
          <w:rFonts w:eastAsia="MS PGothic" w:hint="cs"/>
          <w:color w:val="000000"/>
          <w:kern w:val="24"/>
          <w:sz w:val="24"/>
          <w:szCs w:val="24"/>
        </w:rPr>
        <w:t xml:space="preserve">options </w:t>
      </w:r>
      <w:r w:rsidR="00154A5E" w:rsidRPr="00333300">
        <w:rPr>
          <w:rFonts w:eastAsia="MS PGothic"/>
          <w:color w:val="000000"/>
          <w:kern w:val="24"/>
          <w:sz w:val="24"/>
          <w:szCs w:val="24"/>
        </w:rPr>
        <w:t xml:space="preserve">are granted during the vesting period </w:t>
      </w:r>
      <w:r w:rsidRPr="00333300">
        <w:rPr>
          <w:rFonts w:eastAsia="MS PGothic" w:hint="cs"/>
          <w:color w:val="000000"/>
          <w:kern w:val="24"/>
          <w:sz w:val="24"/>
          <w:szCs w:val="24"/>
        </w:rPr>
        <w:t xml:space="preserve">to compensate for a </w:t>
      </w:r>
      <w:r w:rsidR="008C38C1" w:rsidRPr="00333300">
        <w:rPr>
          <w:rFonts w:eastAsia="MS PGothic"/>
          <w:color w:val="000000"/>
          <w:kern w:val="24"/>
          <w:sz w:val="24"/>
          <w:szCs w:val="24"/>
        </w:rPr>
        <w:t xml:space="preserve">declining </w:t>
      </w:r>
      <w:r w:rsidRPr="00333300">
        <w:rPr>
          <w:rFonts w:eastAsia="MS PGothic" w:hint="cs"/>
          <w:color w:val="000000"/>
          <w:kern w:val="24"/>
          <w:sz w:val="24"/>
          <w:szCs w:val="24"/>
        </w:rPr>
        <w:t xml:space="preserve">share price </w:t>
      </w:r>
      <w:r w:rsidRPr="00333300">
        <w:rPr>
          <w:rFonts w:eastAsia="MS PGothic"/>
          <w:color w:val="000000"/>
          <w:kern w:val="24"/>
          <w:sz w:val="24"/>
          <w:szCs w:val="24"/>
        </w:rPr>
        <w:t xml:space="preserve">or </w:t>
      </w:r>
      <w:r w:rsidR="00842EB8">
        <w:rPr>
          <w:rFonts w:eastAsia="MS PGothic"/>
          <w:color w:val="000000"/>
          <w:kern w:val="24"/>
          <w:sz w:val="24"/>
          <w:szCs w:val="24"/>
        </w:rPr>
        <w:t>a price t</w:t>
      </w:r>
      <w:r w:rsidRPr="00333300">
        <w:rPr>
          <w:rFonts w:eastAsia="MS PGothic"/>
          <w:color w:val="000000"/>
          <w:kern w:val="24"/>
          <w:sz w:val="24"/>
          <w:szCs w:val="24"/>
        </w:rPr>
        <w:t xml:space="preserve">hat </w:t>
      </w:r>
      <w:r w:rsidRPr="00333300">
        <w:rPr>
          <w:rFonts w:eastAsia="MS PGothic" w:hint="cs"/>
          <w:color w:val="000000"/>
          <w:kern w:val="24"/>
          <w:sz w:val="24"/>
          <w:szCs w:val="24"/>
        </w:rPr>
        <w:t xml:space="preserve">is not rising as </w:t>
      </w:r>
      <w:r w:rsidR="006B2CA6">
        <w:rPr>
          <w:rFonts w:eastAsia="MS PGothic"/>
          <w:color w:val="000000"/>
          <w:kern w:val="24"/>
          <w:sz w:val="24"/>
          <w:szCs w:val="24"/>
        </w:rPr>
        <w:t>quickly</w:t>
      </w:r>
      <w:r w:rsidRPr="00333300">
        <w:rPr>
          <w:rFonts w:eastAsia="MS PGothic" w:hint="cs"/>
          <w:color w:val="000000"/>
          <w:kern w:val="24"/>
          <w:sz w:val="24"/>
          <w:szCs w:val="24"/>
        </w:rPr>
        <w:t xml:space="preserve"> as </w:t>
      </w:r>
      <w:r w:rsidR="008C38C1" w:rsidRPr="00333300">
        <w:rPr>
          <w:rFonts w:eastAsia="MS PGothic"/>
          <w:color w:val="000000"/>
          <w:kern w:val="24"/>
          <w:sz w:val="24"/>
          <w:szCs w:val="24"/>
        </w:rPr>
        <w:t xml:space="preserve">executives </w:t>
      </w:r>
      <w:r w:rsidRPr="00333300">
        <w:rPr>
          <w:rFonts w:eastAsia="MS PGothic" w:hint="cs"/>
          <w:color w:val="000000"/>
          <w:kern w:val="24"/>
          <w:sz w:val="24"/>
          <w:szCs w:val="24"/>
        </w:rPr>
        <w:t>expected.</w:t>
      </w:r>
      <w:r w:rsidR="00F51B3E">
        <w:rPr>
          <w:rFonts w:eastAsia="MS PGothic"/>
          <w:color w:val="000000"/>
          <w:kern w:val="24"/>
          <w:sz w:val="24"/>
          <w:szCs w:val="24"/>
        </w:rPr>
        <w:t xml:space="preserve">  Again, this may be necessary to retain and </w:t>
      </w:r>
      <w:r w:rsidR="00501E74">
        <w:rPr>
          <w:rFonts w:eastAsia="MS PGothic"/>
          <w:color w:val="000000"/>
          <w:kern w:val="24"/>
          <w:sz w:val="24"/>
          <w:szCs w:val="24"/>
        </w:rPr>
        <w:t>motivate</w:t>
      </w:r>
      <w:r w:rsidR="00F51B3E">
        <w:rPr>
          <w:rFonts w:eastAsia="MS PGothic"/>
          <w:color w:val="000000"/>
          <w:kern w:val="24"/>
          <w:sz w:val="24"/>
          <w:szCs w:val="24"/>
        </w:rPr>
        <w:t xml:space="preserve"> </w:t>
      </w:r>
      <w:r w:rsidR="0067159F">
        <w:rPr>
          <w:rFonts w:eastAsia="MS PGothic"/>
          <w:color w:val="000000"/>
          <w:kern w:val="24"/>
          <w:sz w:val="24"/>
          <w:szCs w:val="24"/>
        </w:rPr>
        <w:t>senior</w:t>
      </w:r>
      <w:r w:rsidR="00F51B3E">
        <w:rPr>
          <w:rFonts w:eastAsia="MS PGothic"/>
          <w:color w:val="000000"/>
          <w:kern w:val="24"/>
          <w:sz w:val="24"/>
          <w:szCs w:val="24"/>
        </w:rPr>
        <w:t xml:space="preserve"> managers.</w:t>
      </w:r>
    </w:p>
    <w:p w14:paraId="21A10658" w14:textId="77777777" w:rsidR="00244FE2" w:rsidRPr="00BE52AE" w:rsidRDefault="00244FE2" w:rsidP="000823D8">
      <w:pPr>
        <w:widowControl w:val="0"/>
        <w:spacing w:after="0" w:line="240" w:lineRule="auto"/>
        <w:ind w:left="567"/>
        <w:textAlignment w:val="baseline"/>
        <w:rPr>
          <w:rFonts w:eastAsia="Times New Roman"/>
        </w:rPr>
      </w:pPr>
    </w:p>
    <w:p w14:paraId="397D1A5D" w14:textId="0794069C" w:rsidR="00244FE2" w:rsidRPr="00961752" w:rsidRDefault="00244FE2" w:rsidP="00CA0524">
      <w:pPr>
        <w:widowControl w:val="0"/>
        <w:spacing w:after="0" w:line="240" w:lineRule="auto"/>
        <w:ind w:left="720"/>
        <w:textAlignment w:val="baseline"/>
        <w:rPr>
          <w:rFonts w:eastAsia="Times New Roman"/>
          <w:b/>
          <w:bCs/>
          <w:sz w:val="24"/>
          <w:szCs w:val="24"/>
        </w:rPr>
      </w:pPr>
      <w:r w:rsidRPr="00961752">
        <w:rPr>
          <w:rFonts w:eastAsia="Times New Roman"/>
          <w:b/>
          <w:bCs/>
          <w:sz w:val="24"/>
          <w:szCs w:val="24"/>
        </w:rPr>
        <w:t>Back</w:t>
      </w:r>
      <w:r w:rsidR="00680C0E">
        <w:rPr>
          <w:rFonts w:eastAsia="Times New Roman"/>
          <w:b/>
          <w:bCs/>
          <w:sz w:val="24"/>
          <w:szCs w:val="24"/>
        </w:rPr>
        <w:t>-</w:t>
      </w:r>
      <w:r w:rsidR="00961752" w:rsidRPr="00961752">
        <w:rPr>
          <w:rFonts w:eastAsia="Times New Roman"/>
          <w:b/>
          <w:bCs/>
          <w:sz w:val="24"/>
          <w:szCs w:val="24"/>
        </w:rPr>
        <w:t>dating options.</w:t>
      </w:r>
      <w:r w:rsidR="00961752">
        <w:rPr>
          <w:rFonts w:eastAsia="Times New Roman"/>
          <w:b/>
          <w:bCs/>
          <w:sz w:val="24"/>
          <w:szCs w:val="24"/>
        </w:rPr>
        <w:t xml:space="preserve">  </w:t>
      </w:r>
      <w:r w:rsidR="00F51B3E">
        <w:rPr>
          <w:rFonts w:eastAsia="Times New Roman"/>
          <w:sz w:val="24"/>
          <w:szCs w:val="24"/>
        </w:rPr>
        <w:t xml:space="preserve">The start date </w:t>
      </w:r>
      <w:r w:rsidR="005D16AA">
        <w:rPr>
          <w:rFonts w:eastAsia="Times New Roman"/>
          <w:sz w:val="24"/>
          <w:szCs w:val="24"/>
        </w:rPr>
        <w:t>is reset</w:t>
      </w:r>
      <w:r w:rsidR="0081083F">
        <w:rPr>
          <w:rFonts w:eastAsia="Times New Roman"/>
          <w:sz w:val="24"/>
          <w:szCs w:val="24"/>
        </w:rPr>
        <w:t xml:space="preserve"> </w:t>
      </w:r>
      <w:r w:rsidR="00F51B3E">
        <w:rPr>
          <w:rFonts w:eastAsia="Times New Roman"/>
          <w:sz w:val="24"/>
          <w:szCs w:val="24"/>
        </w:rPr>
        <w:t>to</w:t>
      </w:r>
      <w:r w:rsidR="0081083F">
        <w:rPr>
          <w:rFonts w:eastAsia="Times New Roman"/>
          <w:sz w:val="24"/>
          <w:szCs w:val="24"/>
        </w:rPr>
        <w:t xml:space="preserve"> </w:t>
      </w:r>
      <w:r w:rsidR="00F51B3E">
        <w:rPr>
          <w:rFonts w:eastAsia="Times New Roman"/>
          <w:sz w:val="24"/>
          <w:szCs w:val="24"/>
        </w:rPr>
        <w:t xml:space="preserve">when the company’s share price </w:t>
      </w:r>
      <w:r w:rsidR="0081083F">
        <w:rPr>
          <w:rFonts w:eastAsia="Times New Roman"/>
          <w:sz w:val="24"/>
          <w:szCs w:val="24"/>
        </w:rPr>
        <w:t>was</w:t>
      </w:r>
      <w:r w:rsidR="00F51B3E">
        <w:rPr>
          <w:rFonts w:eastAsia="Times New Roman"/>
          <w:sz w:val="24"/>
          <w:szCs w:val="24"/>
        </w:rPr>
        <w:t xml:space="preserve"> lower </w:t>
      </w:r>
      <w:r w:rsidR="005D16AA">
        <w:rPr>
          <w:rFonts w:eastAsia="Times New Roman"/>
          <w:sz w:val="24"/>
          <w:szCs w:val="24"/>
        </w:rPr>
        <w:t>to justify a lower exercise price</w:t>
      </w:r>
      <w:r w:rsidR="00253245">
        <w:rPr>
          <w:rFonts w:eastAsia="Times New Roman"/>
          <w:sz w:val="24"/>
          <w:szCs w:val="24"/>
        </w:rPr>
        <w:t xml:space="preserve">. </w:t>
      </w:r>
    </w:p>
    <w:p w14:paraId="0F6924B3" w14:textId="77777777" w:rsidR="00A55DBC" w:rsidRDefault="00A55DBC" w:rsidP="00CA0524">
      <w:pPr>
        <w:widowControl w:val="0"/>
        <w:spacing w:after="0" w:line="240" w:lineRule="auto"/>
        <w:ind w:left="720"/>
        <w:textAlignment w:val="baseline"/>
        <w:rPr>
          <w:rFonts w:eastAsia="MS PGothic"/>
          <w:b/>
          <w:bCs/>
          <w:color w:val="000000"/>
          <w:kern w:val="24"/>
          <w:sz w:val="24"/>
          <w:szCs w:val="24"/>
        </w:rPr>
      </w:pPr>
    </w:p>
    <w:p w14:paraId="4FB1A25F" w14:textId="7CA85B22" w:rsidR="00A55DBC" w:rsidRPr="00333300" w:rsidRDefault="0067159F" w:rsidP="00CA0524">
      <w:pPr>
        <w:widowControl w:val="0"/>
        <w:spacing w:after="0" w:line="240" w:lineRule="auto"/>
        <w:ind w:left="720"/>
        <w:textAlignment w:val="baseline"/>
        <w:rPr>
          <w:rFonts w:eastAsia="Times New Roman"/>
          <w:sz w:val="24"/>
          <w:szCs w:val="24"/>
        </w:rPr>
      </w:pPr>
      <w:r>
        <w:rPr>
          <w:rFonts w:eastAsia="MS PGothic"/>
          <w:b/>
          <w:bCs/>
          <w:color w:val="000000"/>
          <w:kern w:val="24"/>
          <w:sz w:val="24"/>
          <w:szCs w:val="24"/>
        </w:rPr>
        <w:t>Reload</w:t>
      </w:r>
      <w:r w:rsidR="00A55DBC" w:rsidRPr="00333300">
        <w:rPr>
          <w:rFonts w:eastAsia="MS PGothic" w:hint="cs"/>
          <w:b/>
          <w:bCs/>
          <w:color w:val="000000"/>
          <w:kern w:val="24"/>
          <w:sz w:val="24"/>
          <w:szCs w:val="24"/>
        </w:rPr>
        <w:t xml:space="preserve"> </w:t>
      </w:r>
      <w:r w:rsidR="00A55DBC" w:rsidRPr="00333300">
        <w:rPr>
          <w:rFonts w:eastAsia="MS PGothic"/>
          <w:b/>
          <w:bCs/>
          <w:color w:val="000000"/>
          <w:kern w:val="24"/>
          <w:sz w:val="24"/>
          <w:szCs w:val="24"/>
        </w:rPr>
        <w:t>f</w:t>
      </w:r>
      <w:r w:rsidR="00A55DBC" w:rsidRPr="00333300">
        <w:rPr>
          <w:rFonts w:eastAsia="MS PGothic" w:hint="cs"/>
          <w:b/>
          <w:bCs/>
          <w:color w:val="000000"/>
          <w:kern w:val="24"/>
          <w:sz w:val="24"/>
          <w:szCs w:val="24"/>
        </w:rPr>
        <w:t>eatures</w:t>
      </w:r>
      <w:r w:rsidR="00A55DBC" w:rsidRPr="00333300">
        <w:rPr>
          <w:rFonts w:eastAsia="MS PGothic"/>
          <w:b/>
          <w:bCs/>
          <w:color w:val="000000"/>
          <w:kern w:val="24"/>
          <w:sz w:val="24"/>
          <w:szCs w:val="24"/>
        </w:rPr>
        <w:t>.</w:t>
      </w:r>
      <w:r w:rsidR="00A55DBC" w:rsidRPr="00333300">
        <w:rPr>
          <w:rFonts w:eastAsia="MS PGothic" w:hint="cs"/>
          <w:b/>
          <w:bCs/>
          <w:color w:val="000000"/>
          <w:kern w:val="24"/>
          <w:sz w:val="24"/>
          <w:szCs w:val="24"/>
        </w:rPr>
        <w:t xml:space="preserve">  </w:t>
      </w:r>
      <w:r w:rsidR="00154A5E" w:rsidRPr="00333300">
        <w:rPr>
          <w:rFonts w:eastAsia="MS PGothic"/>
          <w:color w:val="000000"/>
          <w:kern w:val="24"/>
          <w:sz w:val="24"/>
          <w:szCs w:val="24"/>
        </w:rPr>
        <w:t xml:space="preserve">Executives </w:t>
      </w:r>
      <w:r w:rsidR="00501E74">
        <w:rPr>
          <w:rFonts w:eastAsia="MS PGothic"/>
          <w:color w:val="000000"/>
          <w:kern w:val="24"/>
          <w:sz w:val="24"/>
          <w:szCs w:val="24"/>
        </w:rPr>
        <w:t>lock in</w:t>
      </w:r>
      <w:r w:rsidR="00A55DBC" w:rsidRPr="00333300">
        <w:rPr>
          <w:rFonts w:eastAsia="MS PGothic" w:hint="cs"/>
          <w:color w:val="000000"/>
          <w:kern w:val="24"/>
          <w:sz w:val="24"/>
          <w:szCs w:val="24"/>
        </w:rPr>
        <w:t xml:space="preserve"> profits over the life of an</w:t>
      </w:r>
      <w:r w:rsidR="00154A5E" w:rsidRPr="00333300">
        <w:rPr>
          <w:rFonts w:eastAsia="MS PGothic"/>
          <w:color w:val="000000"/>
          <w:kern w:val="24"/>
          <w:sz w:val="24"/>
          <w:szCs w:val="24"/>
        </w:rPr>
        <w:t xml:space="preserve"> option</w:t>
      </w:r>
      <w:r w:rsidR="00A06142">
        <w:rPr>
          <w:rFonts w:eastAsia="MS PGothic"/>
          <w:color w:val="000000"/>
          <w:kern w:val="24"/>
          <w:sz w:val="24"/>
          <w:szCs w:val="24"/>
        </w:rPr>
        <w:t xml:space="preserve"> </w:t>
      </w:r>
      <w:r w:rsidR="005D16AA">
        <w:rPr>
          <w:rFonts w:eastAsia="MS PGothic"/>
          <w:color w:val="000000"/>
          <w:kern w:val="24"/>
          <w:sz w:val="24"/>
          <w:szCs w:val="24"/>
        </w:rPr>
        <w:t>contract</w:t>
      </w:r>
      <w:r w:rsidR="00A55DBC" w:rsidRPr="00333300">
        <w:rPr>
          <w:rFonts w:eastAsia="MS PGothic"/>
          <w:color w:val="000000"/>
          <w:kern w:val="24"/>
          <w:sz w:val="24"/>
          <w:szCs w:val="24"/>
        </w:rPr>
        <w:t xml:space="preserve">.  </w:t>
      </w:r>
      <w:r w:rsidR="00A55DBC" w:rsidRPr="00333300">
        <w:rPr>
          <w:rFonts w:eastAsia="MS PGothic"/>
          <w:color w:val="000000"/>
          <w:kern w:val="24"/>
          <w:sz w:val="24"/>
          <w:szCs w:val="24"/>
        </w:rPr>
        <w:lastRenderedPageBreak/>
        <w:t>T</w:t>
      </w:r>
      <w:r w:rsidR="00A55DBC" w:rsidRPr="00333300">
        <w:rPr>
          <w:rFonts w:eastAsia="MS PGothic" w:hint="cs"/>
          <w:color w:val="000000"/>
          <w:kern w:val="24"/>
          <w:sz w:val="24"/>
          <w:szCs w:val="24"/>
        </w:rPr>
        <w:t xml:space="preserve">he exercise price is </w:t>
      </w:r>
      <w:r w:rsidR="00A54FB0">
        <w:rPr>
          <w:rFonts w:eastAsia="MS PGothic"/>
          <w:color w:val="000000"/>
          <w:kern w:val="24"/>
          <w:sz w:val="24"/>
          <w:szCs w:val="24"/>
        </w:rPr>
        <w:t>increased,</w:t>
      </w:r>
      <w:r w:rsidR="00A06142">
        <w:rPr>
          <w:rFonts w:eastAsia="MS PGothic"/>
          <w:color w:val="000000"/>
          <w:kern w:val="24"/>
          <w:sz w:val="24"/>
          <w:szCs w:val="24"/>
        </w:rPr>
        <w:t xml:space="preserve"> </w:t>
      </w:r>
      <w:r w:rsidR="005D16AA">
        <w:rPr>
          <w:rFonts w:eastAsia="MS PGothic"/>
          <w:color w:val="000000"/>
          <w:kern w:val="24"/>
          <w:sz w:val="24"/>
          <w:szCs w:val="24"/>
        </w:rPr>
        <w:t xml:space="preserve">and any profits earned </w:t>
      </w:r>
      <w:r w:rsidR="00A06142">
        <w:rPr>
          <w:rFonts w:eastAsia="MS PGothic"/>
          <w:color w:val="000000"/>
          <w:kern w:val="24"/>
          <w:sz w:val="24"/>
          <w:szCs w:val="24"/>
        </w:rPr>
        <w:t xml:space="preserve">are not </w:t>
      </w:r>
      <w:r w:rsidR="00154A5E" w:rsidRPr="00333300">
        <w:rPr>
          <w:rFonts w:eastAsia="MS PGothic"/>
          <w:color w:val="000000"/>
          <w:kern w:val="24"/>
          <w:sz w:val="24"/>
          <w:szCs w:val="24"/>
        </w:rPr>
        <w:t>lost if the share price later declines</w:t>
      </w:r>
      <w:r w:rsidR="00A55DBC" w:rsidRPr="00333300">
        <w:rPr>
          <w:rFonts w:eastAsia="MS PGothic" w:hint="cs"/>
          <w:color w:val="000000"/>
          <w:kern w:val="24"/>
          <w:sz w:val="24"/>
          <w:szCs w:val="24"/>
        </w:rPr>
        <w:t>.</w:t>
      </w:r>
    </w:p>
    <w:p w14:paraId="6CAEEAF4" w14:textId="77777777" w:rsidR="00A55DBC" w:rsidRDefault="00A55DBC" w:rsidP="00CA0524">
      <w:pPr>
        <w:widowControl w:val="0"/>
        <w:spacing w:after="0" w:line="240" w:lineRule="auto"/>
        <w:ind w:left="720"/>
        <w:textAlignment w:val="baseline"/>
        <w:rPr>
          <w:rFonts w:eastAsia="MS PGothic"/>
          <w:b/>
          <w:bCs/>
          <w:color w:val="000000"/>
          <w:kern w:val="24"/>
          <w:sz w:val="24"/>
          <w:szCs w:val="24"/>
        </w:rPr>
      </w:pPr>
    </w:p>
    <w:p w14:paraId="0D7887AF" w14:textId="48E0B424" w:rsidR="00056E72" w:rsidRPr="00056E72" w:rsidRDefault="00A55DBC" w:rsidP="00CA0524">
      <w:pPr>
        <w:widowControl w:val="0"/>
        <w:spacing w:after="0" w:line="240" w:lineRule="auto"/>
        <w:ind w:left="720"/>
        <w:textAlignment w:val="baseline"/>
        <w:rPr>
          <w:rFonts w:eastAsia="MS PGothic"/>
          <w:color w:val="000000"/>
          <w:kern w:val="24"/>
          <w:sz w:val="24"/>
          <w:szCs w:val="24"/>
        </w:rPr>
      </w:pPr>
      <w:r w:rsidRPr="00333300">
        <w:rPr>
          <w:rFonts w:eastAsia="MS PGothic" w:hint="cs"/>
          <w:b/>
          <w:bCs/>
          <w:color w:val="000000"/>
          <w:kern w:val="24"/>
          <w:sz w:val="24"/>
          <w:szCs w:val="24"/>
        </w:rPr>
        <w:t xml:space="preserve">Evergreen </w:t>
      </w:r>
      <w:r w:rsidRPr="00333300">
        <w:rPr>
          <w:rFonts w:eastAsia="MS PGothic"/>
          <w:b/>
          <w:bCs/>
          <w:color w:val="000000"/>
          <w:kern w:val="24"/>
          <w:sz w:val="24"/>
          <w:szCs w:val="24"/>
        </w:rPr>
        <w:t>o</w:t>
      </w:r>
      <w:r w:rsidRPr="00333300">
        <w:rPr>
          <w:rFonts w:eastAsia="MS PGothic" w:hint="cs"/>
          <w:b/>
          <w:bCs/>
          <w:color w:val="000000"/>
          <w:kern w:val="24"/>
          <w:sz w:val="24"/>
          <w:szCs w:val="24"/>
        </w:rPr>
        <w:t>ptions</w:t>
      </w:r>
      <w:r w:rsidRPr="00333300">
        <w:rPr>
          <w:rFonts w:eastAsia="MS PGothic"/>
          <w:b/>
          <w:bCs/>
          <w:color w:val="000000"/>
          <w:kern w:val="24"/>
          <w:sz w:val="24"/>
          <w:szCs w:val="24"/>
        </w:rPr>
        <w:t>.</w:t>
      </w:r>
      <w:r w:rsidRPr="00333300">
        <w:rPr>
          <w:rFonts w:eastAsia="MS PGothic" w:hint="cs"/>
          <w:b/>
          <w:bCs/>
          <w:color w:val="000000"/>
          <w:kern w:val="24"/>
          <w:sz w:val="24"/>
          <w:szCs w:val="24"/>
        </w:rPr>
        <w:t xml:space="preserve">  </w:t>
      </w:r>
      <w:r w:rsidRPr="00333300">
        <w:rPr>
          <w:rFonts w:eastAsia="MS PGothic"/>
          <w:color w:val="000000"/>
          <w:kern w:val="24"/>
          <w:sz w:val="24"/>
          <w:szCs w:val="24"/>
        </w:rPr>
        <w:t>These o</w:t>
      </w:r>
      <w:r w:rsidRPr="00333300">
        <w:rPr>
          <w:rFonts w:eastAsia="MS PGothic" w:hint="cs"/>
          <w:color w:val="000000"/>
          <w:kern w:val="24"/>
          <w:sz w:val="24"/>
          <w:szCs w:val="24"/>
        </w:rPr>
        <w:t xml:space="preserve">ptions </w:t>
      </w:r>
      <w:r w:rsidRPr="00333300">
        <w:rPr>
          <w:rFonts w:eastAsia="MS PGothic"/>
          <w:color w:val="000000"/>
          <w:kern w:val="24"/>
          <w:sz w:val="24"/>
          <w:szCs w:val="24"/>
        </w:rPr>
        <w:t xml:space="preserve">have </w:t>
      </w:r>
      <w:r w:rsidR="008C38C1" w:rsidRPr="00333300">
        <w:rPr>
          <w:rFonts w:eastAsia="MS PGothic"/>
          <w:color w:val="000000"/>
          <w:kern w:val="24"/>
          <w:sz w:val="24"/>
          <w:szCs w:val="24"/>
        </w:rPr>
        <w:t>an unlimited term</w:t>
      </w:r>
      <w:r w:rsidR="0067159F">
        <w:rPr>
          <w:rFonts w:eastAsia="MS PGothic"/>
          <w:color w:val="000000"/>
          <w:kern w:val="24"/>
          <w:sz w:val="24"/>
          <w:szCs w:val="24"/>
        </w:rPr>
        <w:t>,</w:t>
      </w:r>
      <w:r w:rsidR="008C38C1" w:rsidRPr="00333300">
        <w:rPr>
          <w:rFonts w:eastAsia="MS PGothic"/>
          <w:color w:val="000000"/>
          <w:kern w:val="24"/>
          <w:sz w:val="24"/>
          <w:szCs w:val="24"/>
        </w:rPr>
        <w:t xml:space="preserve"> so there is </w:t>
      </w:r>
      <w:r w:rsidR="0050030D">
        <w:rPr>
          <w:rFonts w:eastAsia="MS PGothic"/>
          <w:color w:val="000000"/>
          <w:kern w:val="24"/>
          <w:sz w:val="24"/>
          <w:szCs w:val="24"/>
        </w:rPr>
        <w:t xml:space="preserve">no </w:t>
      </w:r>
      <w:r w:rsidRPr="00333300">
        <w:rPr>
          <w:rFonts w:eastAsia="MS PGothic" w:hint="cs"/>
          <w:color w:val="000000"/>
          <w:kern w:val="24"/>
          <w:sz w:val="24"/>
          <w:szCs w:val="24"/>
        </w:rPr>
        <w:t xml:space="preserve">strong link between </w:t>
      </w:r>
      <w:r w:rsidR="008C38C1" w:rsidRPr="00333300">
        <w:rPr>
          <w:rFonts w:eastAsia="MS PGothic"/>
          <w:color w:val="000000"/>
          <w:kern w:val="24"/>
          <w:sz w:val="24"/>
          <w:szCs w:val="24"/>
        </w:rPr>
        <w:t xml:space="preserve">an executive’s </w:t>
      </w:r>
      <w:r w:rsidRPr="00333300">
        <w:rPr>
          <w:rFonts w:eastAsia="MS PGothic" w:hint="cs"/>
          <w:color w:val="000000"/>
          <w:kern w:val="24"/>
          <w:sz w:val="24"/>
          <w:szCs w:val="24"/>
        </w:rPr>
        <w:t>pay</w:t>
      </w:r>
      <w:r w:rsidR="008C38C1" w:rsidRPr="00333300">
        <w:rPr>
          <w:rFonts w:eastAsia="MS PGothic"/>
          <w:color w:val="000000"/>
          <w:kern w:val="24"/>
          <w:sz w:val="24"/>
          <w:szCs w:val="24"/>
        </w:rPr>
        <w:t xml:space="preserve"> </w:t>
      </w:r>
      <w:r w:rsidRPr="00333300">
        <w:rPr>
          <w:rFonts w:eastAsia="MS PGothic" w:hint="cs"/>
          <w:color w:val="000000"/>
          <w:kern w:val="24"/>
          <w:sz w:val="24"/>
          <w:szCs w:val="24"/>
        </w:rPr>
        <w:t>and performance.</w:t>
      </w:r>
    </w:p>
    <w:p w14:paraId="63F9ED8F" w14:textId="77777777" w:rsidR="00244FE2" w:rsidRPr="007C5E89" w:rsidRDefault="00244FE2" w:rsidP="000823D8">
      <w:pPr>
        <w:widowControl w:val="0"/>
        <w:spacing w:after="0" w:line="240" w:lineRule="auto"/>
        <w:textAlignment w:val="baseline"/>
        <w:rPr>
          <w:rFonts w:eastAsia="MS PGothic"/>
          <w:bCs/>
          <w:color w:val="000000"/>
          <w:kern w:val="24"/>
        </w:rPr>
      </w:pPr>
    </w:p>
    <w:p w14:paraId="061B6E81" w14:textId="196FCF97" w:rsidR="00A55DBC" w:rsidRPr="00D80EF9" w:rsidRDefault="00D80EF9" w:rsidP="001D029D">
      <w:pPr>
        <w:widowControl w:val="0"/>
        <w:spacing w:after="0" w:line="240" w:lineRule="auto"/>
        <w:ind w:left="360"/>
        <w:textAlignment w:val="baseline"/>
        <w:rPr>
          <w:rFonts w:eastAsia="MS PGothic"/>
          <w:bCs/>
          <w:color w:val="000000"/>
          <w:kern w:val="24"/>
          <w:sz w:val="24"/>
          <w:szCs w:val="24"/>
        </w:rPr>
      </w:pPr>
      <w:r>
        <w:rPr>
          <w:rFonts w:eastAsia="MS PGothic"/>
          <w:bCs/>
          <w:color w:val="000000"/>
          <w:kern w:val="24"/>
          <w:sz w:val="24"/>
          <w:szCs w:val="24"/>
        </w:rPr>
        <w:t>Third, g</w:t>
      </w:r>
      <w:r w:rsidR="00154A5E" w:rsidRPr="00D80EF9">
        <w:rPr>
          <w:rFonts w:eastAsia="MS PGothic"/>
          <w:bCs/>
          <w:color w:val="000000"/>
          <w:kern w:val="24"/>
          <w:sz w:val="24"/>
          <w:szCs w:val="24"/>
        </w:rPr>
        <w:t xml:space="preserve">eneral increases or decreases in the stock market </w:t>
      </w:r>
      <w:r w:rsidR="00474825" w:rsidRPr="00D80EF9">
        <w:rPr>
          <w:rFonts w:eastAsia="MS PGothic"/>
          <w:bCs/>
          <w:color w:val="000000"/>
          <w:kern w:val="24"/>
          <w:sz w:val="24"/>
          <w:szCs w:val="24"/>
        </w:rPr>
        <w:t xml:space="preserve">are not due to the actions of executives, </w:t>
      </w:r>
      <w:r w:rsidR="006B2CA6" w:rsidRPr="00D80EF9">
        <w:rPr>
          <w:rFonts w:eastAsia="MS PGothic"/>
          <w:bCs/>
          <w:color w:val="000000"/>
          <w:kern w:val="24"/>
          <w:sz w:val="24"/>
          <w:szCs w:val="24"/>
        </w:rPr>
        <w:t xml:space="preserve">so </w:t>
      </w:r>
      <w:r w:rsidR="00474825" w:rsidRPr="00D80EF9">
        <w:rPr>
          <w:rFonts w:eastAsia="MS PGothic"/>
          <w:bCs/>
          <w:color w:val="000000"/>
          <w:kern w:val="24"/>
          <w:sz w:val="24"/>
          <w:szCs w:val="24"/>
        </w:rPr>
        <w:t>ESOs</w:t>
      </w:r>
      <w:r w:rsidR="00021563" w:rsidRPr="00D80EF9">
        <w:rPr>
          <w:rFonts w:eastAsia="MS PGothic"/>
          <w:bCs/>
          <w:color w:val="000000"/>
          <w:kern w:val="24"/>
          <w:sz w:val="24"/>
          <w:szCs w:val="24"/>
        </w:rPr>
        <w:t xml:space="preserve"> </w:t>
      </w:r>
      <w:r w:rsidR="00C0332F" w:rsidRPr="00D80EF9">
        <w:rPr>
          <w:rFonts w:eastAsia="MS PGothic"/>
          <w:bCs/>
          <w:color w:val="000000"/>
          <w:kern w:val="24"/>
          <w:sz w:val="24"/>
          <w:szCs w:val="24"/>
        </w:rPr>
        <w:t xml:space="preserve">do </w:t>
      </w:r>
      <w:r w:rsidR="00021563" w:rsidRPr="00D80EF9">
        <w:rPr>
          <w:rFonts w:eastAsia="MS PGothic"/>
          <w:bCs/>
          <w:color w:val="000000"/>
          <w:kern w:val="24"/>
          <w:sz w:val="24"/>
          <w:szCs w:val="24"/>
        </w:rPr>
        <w:t xml:space="preserve">not </w:t>
      </w:r>
      <w:r w:rsidR="00E30572" w:rsidRPr="00D80EF9">
        <w:rPr>
          <w:rFonts w:eastAsia="MS PGothic"/>
          <w:bCs/>
          <w:color w:val="000000"/>
          <w:kern w:val="24"/>
          <w:sz w:val="24"/>
          <w:szCs w:val="24"/>
        </w:rPr>
        <w:t>effectively</w:t>
      </w:r>
      <w:r w:rsidR="00021563" w:rsidRPr="00D80EF9">
        <w:rPr>
          <w:rFonts w:eastAsia="MS PGothic"/>
          <w:bCs/>
          <w:color w:val="000000"/>
          <w:kern w:val="24"/>
          <w:sz w:val="24"/>
          <w:szCs w:val="24"/>
        </w:rPr>
        <w:t xml:space="preserve"> link pay with performance</w:t>
      </w:r>
      <w:r w:rsidR="00474825" w:rsidRPr="00D80EF9">
        <w:rPr>
          <w:rFonts w:eastAsia="MS PGothic"/>
          <w:bCs/>
          <w:color w:val="000000"/>
          <w:kern w:val="24"/>
          <w:sz w:val="24"/>
          <w:szCs w:val="24"/>
        </w:rPr>
        <w:t>.  An executive may be doing an excellent job keeping a struggling company solvent, but their stock options will likely be worthless</w:t>
      </w:r>
      <w:r w:rsidR="0067159F">
        <w:rPr>
          <w:rFonts w:eastAsia="MS PGothic"/>
          <w:bCs/>
          <w:color w:val="000000"/>
          <w:kern w:val="24"/>
          <w:sz w:val="24"/>
          <w:szCs w:val="24"/>
        </w:rPr>
        <w:t>,</w:t>
      </w:r>
      <w:r w:rsidR="00474825" w:rsidRPr="00D80EF9">
        <w:rPr>
          <w:rFonts w:eastAsia="MS PGothic"/>
          <w:bCs/>
          <w:color w:val="000000"/>
          <w:kern w:val="24"/>
          <w:sz w:val="24"/>
          <w:szCs w:val="24"/>
        </w:rPr>
        <w:t xml:space="preserve"> providing them with little </w:t>
      </w:r>
      <w:r>
        <w:rPr>
          <w:rFonts w:eastAsia="MS PGothic"/>
          <w:bCs/>
          <w:color w:val="000000"/>
          <w:kern w:val="24"/>
          <w:sz w:val="24"/>
          <w:szCs w:val="24"/>
        </w:rPr>
        <w:t>reward for their efforts</w:t>
      </w:r>
      <w:r w:rsidR="00474825" w:rsidRPr="00D80EF9">
        <w:rPr>
          <w:rFonts w:eastAsia="MS PGothic"/>
          <w:bCs/>
          <w:color w:val="000000"/>
          <w:kern w:val="24"/>
          <w:sz w:val="24"/>
          <w:szCs w:val="24"/>
        </w:rPr>
        <w:t xml:space="preserve">.  Another executive </w:t>
      </w:r>
      <w:r w:rsidR="00C0332F" w:rsidRPr="00D80EF9">
        <w:rPr>
          <w:rFonts w:eastAsia="MS PGothic"/>
          <w:bCs/>
          <w:color w:val="000000"/>
          <w:kern w:val="24"/>
          <w:sz w:val="24"/>
          <w:szCs w:val="24"/>
        </w:rPr>
        <w:t xml:space="preserve">may </w:t>
      </w:r>
      <w:r w:rsidR="00474825" w:rsidRPr="00D80EF9">
        <w:rPr>
          <w:rFonts w:eastAsia="MS PGothic"/>
          <w:bCs/>
          <w:color w:val="000000"/>
          <w:kern w:val="24"/>
          <w:sz w:val="24"/>
          <w:szCs w:val="24"/>
        </w:rPr>
        <w:t>ma</w:t>
      </w:r>
      <w:r w:rsidR="00021563" w:rsidRPr="00D80EF9">
        <w:rPr>
          <w:rFonts w:eastAsia="MS PGothic"/>
          <w:bCs/>
          <w:color w:val="000000"/>
          <w:kern w:val="24"/>
          <w:sz w:val="24"/>
          <w:szCs w:val="24"/>
        </w:rPr>
        <w:t>ke</w:t>
      </w:r>
      <w:r w:rsidR="00C0332F" w:rsidRPr="00D80EF9">
        <w:rPr>
          <w:rFonts w:eastAsia="MS PGothic"/>
          <w:bCs/>
          <w:color w:val="000000"/>
          <w:kern w:val="24"/>
          <w:sz w:val="24"/>
          <w:szCs w:val="24"/>
        </w:rPr>
        <w:t xml:space="preserve"> </w:t>
      </w:r>
      <w:r w:rsidR="00021563" w:rsidRPr="00D80EF9">
        <w:rPr>
          <w:rFonts w:eastAsia="MS PGothic"/>
          <w:bCs/>
          <w:color w:val="000000"/>
          <w:kern w:val="24"/>
          <w:sz w:val="24"/>
          <w:szCs w:val="24"/>
        </w:rPr>
        <w:t>several</w:t>
      </w:r>
      <w:r w:rsidR="00474825" w:rsidRPr="00D80EF9">
        <w:rPr>
          <w:rFonts w:eastAsia="MS PGothic"/>
          <w:bCs/>
          <w:color w:val="000000"/>
          <w:kern w:val="24"/>
          <w:sz w:val="24"/>
          <w:szCs w:val="24"/>
        </w:rPr>
        <w:t xml:space="preserve"> </w:t>
      </w:r>
      <w:r w:rsidR="0067159F">
        <w:rPr>
          <w:rFonts w:eastAsia="MS PGothic"/>
          <w:bCs/>
          <w:color w:val="000000"/>
          <w:kern w:val="24"/>
          <w:sz w:val="24"/>
          <w:szCs w:val="24"/>
        </w:rPr>
        <w:t>significant</w:t>
      </w:r>
      <w:r w:rsidR="00474825" w:rsidRPr="00D80EF9">
        <w:rPr>
          <w:rFonts w:eastAsia="MS PGothic"/>
          <w:bCs/>
          <w:color w:val="000000"/>
          <w:kern w:val="24"/>
          <w:sz w:val="24"/>
          <w:szCs w:val="24"/>
        </w:rPr>
        <w:t xml:space="preserve"> strategic </w:t>
      </w:r>
      <w:r w:rsidR="00591EA9">
        <w:rPr>
          <w:rFonts w:eastAsia="MS PGothic"/>
          <w:bCs/>
          <w:color w:val="000000"/>
          <w:kern w:val="24"/>
          <w:sz w:val="24"/>
          <w:szCs w:val="24"/>
        </w:rPr>
        <w:t>errors</w:t>
      </w:r>
      <w:r w:rsidR="00474825" w:rsidRPr="00D80EF9">
        <w:rPr>
          <w:rFonts w:eastAsia="MS PGothic"/>
          <w:bCs/>
          <w:color w:val="000000"/>
          <w:kern w:val="24"/>
          <w:sz w:val="24"/>
          <w:szCs w:val="24"/>
        </w:rPr>
        <w:t xml:space="preserve"> but still receive a large payout on their ESO</w:t>
      </w:r>
      <w:r w:rsidR="005E2A9F">
        <w:rPr>
          <w:rFonts w:eastAsia="MS PGothic"/>
          <w:bCs/>
          <w:color w:val="000000"/>
          <w:kern w:val="24"/>
          <w:sz w:val="24"/>
          <w:szCs w:val="24"/>
        </w:rPr>
        <w:t>s</w:t>
      </w:r>
      <w:r w:rsidR="00474825" w:rsidRPr="00D80EF9">
        <w:rPr>
          <w:rFonts w:eastAsia="MS PGothic"/>
          <w:bCs/>
          <w:color w:val="000000"/>
          <w:kern w:val="24"/>
          <w:sz w:val="24"/>
          <w:szCs w:val="24"/>
        </w:rPr>
        <w:t xml:space="preserve"> </w:t>
      </w:r>
      <w:r w:rsidR="00021563" w:rsidRPr="00D80EF9">
        <w:rPr>
          <w:rFonts w:eastAsia="MS PGothic"/>
          <w:bCs/>
          <w:color w:val="000000"/>
          <w:kern w:val="24"/>
          <w:sz w:val="24"/>
          <w:szCs w:val="24"/>
        </w:rPr>
        <w:t xml:space="preserve">simply </w:t>
      </w:r>
      <w:r w:rsidR="00474825" w:rsidRPr="00D80EF9">
        <w:rPr>
          <w:rFonts w:eastAsia="MS PGothic"/>
          <w:bCs/>
          <w:color w:val="000000"/>
          <w:kern w:val="24"/>
          <w:sz w:val="24"/>
          <w:szCs w:val="24"/>
        </w:rPr>
        <w:t xml:space="preserve">because the stock market is </w:t>
      </w:r>
      <w:r w:rsidR="00021563" w:rsidRPr="00D80EF9">
        <w:rPr>
          <w:rFonts w:eastAsia="MS PGothic"/>
          <w:bCs/>
          <w:color w:val="000000"/>
          <w:kern w:val="24"/>
          <w:sz w:val="24"/>
          <w:szCs w:val="24"/>
        </w:rPr>
        <w:t>booming,</w:t>
      </w:r>
      <w:r w:rsidR="00474825" w:rsidRPr="00D80EF9">
        <w:rPr>
          <w:rFonts w:eastAsia="MS PGothic"/>
          <w:bCs/>
          <w:color w:val="000000"/>
          <w:kern w:val="24"/>
          <w:sz w:val="24"/>
          <w:szCs w:val="24"/>
        </w:rPr>
        <w:t xml:space="preserve"> or th</w:t>
      </w:r>
      <w:r w:rsidR="00021563" w:rsidRPr="00D80EF9">
        <w:rPr>
          <w:rFonts w:eastAsia="MS PGothic"/>
          <w:bCs/>
          <w:color w:val="000000"/>
          <w:kern w:val="24"/>
          <w:sz w:val="24"/>
          <w:szCs w:val="24"/>
        </w:rPr>
        <w:t>e firm</w:t>
      </w:r>
      <w:r w:rsidR="00474825" w:rsidRPr="00D80EF9">
        <w:rPr>
          <w:rFonts w:eastAsia="MS PGothic"/>
          <w:bCs/>
          <w:color w:val="000000"/>
          <w:kern w:val="24"/>
          <w:sz w:val="24"/>
          <w:szCs w:val="24"/>
        </w:rPr>
        <w:t xml:space="preserve"> </w:t>
      </w:r>
      <w:r w:rsidR="00021563" w:rsidRPr="00D80EF9">
        <w:rPr>
          <w:rFonts w:eastAsia="MS PGothic"/>
          <w:bCs/>
          <w:color w:val="000000"/>
          <w:kern w:val="24"/>
          <w:sz w:val="24"/>
          <w:szCs w:val="24"/>
        </w:rPr>
        <w:t>is a</w:t>
      </w:r>
      <w:r w:rsidR="00474825" w:rsidRPr="00D80EF9">
        <w:rPr>
          <w:rFonts w:eastAsia="MS PGothic"/>
          <w:bCs/>
          <w:color w:val="000000"/>
          <w:kern w:val="24"/>
          <w:sz w:val="24"/>
          <w:szCs w:val="24"/>
        </w:rPr>
        <w:t xml:space="preserve"> weak company </w:t>
      </w:r>
      <w:r w:rsidR="00501E74">
        <w:rPr>
          <w:rFonts w:eastAsia="MS PGothic"/>
          <w:bCs/>
          <w:color w:val="000000"/>
          <w:kern w:val="24"/>
          <w:sz w:val="24"/>
          <w:szCs w:val="24"/>
        </w:rPr>
        <w:t>in</w:t>
      </w:r>
      <w:r w:rsidR="00474825" w:rsidRPr="00D80EF9">
        <w:rPr>
          <w:rFonts w:eastAsia="MS PGothic"/>
          <w:bCs/>
          <w:color w:val="000000"/>
          <w:kern w:val="24"/>
          <w:sz w:val="24"/>
          <w:szCs w:val="24"/>
        </w:rPr>
        <w:t xml:space="preserve"> a</w:t>
      </w:r>
      <w:r>
        <w:rPr>
          <w:rFonts w:eastAsia="MS PGothic"/>
          <w:bCs/>
          <w:color w:val="000000"/>
          <w:kern w:val="24"/>
          <w:sz w:val="24"/>
          <w:szCs w:val="24"/>
        </w:rPr>
        <w:t>n otherwise</w:t>
      </w:r>
      <w:r w:rsidR="00474825" w:rsidRPr="00D80EF9">
        <w:rPr>
          <w:rFonts w:eastAsia="MS PGothic"/>
          <w:bCs/>
          <w:color w:val="000000"/>
          <w:kern w:val="24"/>
          <w:sz w:val="24"/>
          <w:szCs w:val="24"/>
        </w:rPr>
        <w:t xml:space="preserve"> strong industry</w:t>
      </w:r>
      <w:r w:rsidR="009E32DB">
        <w:rPr>
          <w:rFonts w:eastAsia="MS PGothic"/>
          <w:bCs/>
          <w:color w:val="000000"/>
          <w:kern w:val="24"/>
          <w:sz w:val="24"/>
          <w:szCs w:val="24"/>
        </w:rPr>
        <w:t xml:space="preserve"> with rising share prices</w:t>
      </w:r>
      <w:r w:rsidR="00474825" w:rsidRPr="00D80EF9">
        <w:rPr>
          <w:rFonts w:eastAsia="MS PGothic"/>
          <w:bCs/>
          <w:color w:val="000000"/>
          <w:kern w:val="24"/>
          <w:sz w:val="24"/>
          <w:szCs w:val="24"/>
        </w:rPr>
        <w:t xml:space="preserve">. </w:t>
      </w:r>
      <w:r w:rsidR="00A55DBC" w:rsidRPr="00D80EF9">
        <w:rPr>
          <w:rFonts w:eastAsia="MS PGothic"/>
          <w:bCs/>
          <w:color w:val="000000"/>
          <w:kern w:val="24"/>
          <w:sz w:val="24"/>
          <w:szCs w:val="24"/>
        </w:rPr>
        <w:t>Th</w:t>
      </w:r>
      <w:r w:rsidR="00474825" w:rsidRPr="00D80EF9">
        <w:rPr>
          <w:rFonts w:eastAsia="MS PGothic"/>
          <w:bCs/>
          <w:color w:val="000000"/>
          <w:kern w:val="24"/>
          <w:sz w:val="24"/>
          <w:szCs w:val="24"/>
        </w:rPr>
        <w:t xml:space="preserve">ese problems can </w:t>
      </w:r>
      <w:r w:rsidR="00A55DBC" w:rsidRPr="00D80EF9">
        <w:rPr>
          <w:rFonts w:eastAsia="MS PGothic"/>
          <w:bCs/>
          <w:color w:val="000000"/>
          <w:kern w:val="24"/>
          <w:sz w:val="24"/>
          <w:szCs w:val="24"/>
        </w:rPr>
        <w:t>be</w:t>
      </w:r>
      <w:r w:rsidR="00474825" w:rsidRPr="00D80EF9">
        <w:rPr>
          <w:rFonts w:eastAsia="MS PGothic"/>
          <w:bCs/>
          <w:color w:val="000000"/>
          <w:kern w:val="24"/>
          <w:sz w:val="24"/>
          <w:szCs w:val="24"/>
        </w:rPr>
        <w:t xml:space="preserve"> </w:t>
      </w:r>
      <w:r w:rsidR="00A55DBC" w:rsidRPr="00D80EF9">
        <w:rPr>
          <w:rFonts w:eastAsia="MS PGothic"/>
          <w:bCs/>
          <w:color w:val="000000"/>
          <w:kern w:val="24"/>
          <w:sz w:val="24"/>
          <w:szCs w:val="24"/>
        </w:rPr>
        <w:t>addressed by</w:t>
      </w:r>
      <w:r w:rsidR="00474825" w:rsidRPr="00D80EF9">
        <w:rPr>
          <w:rFonts w:eastAsia="MS PGothic"/>
          <w:bCs/>
          <w:color w:val="000000"/>
          <w:kern w:val="24"/>
          <w:sz w:val="24"/>
          <w:szCs w:val="24"/>
        </w:rPr>
        <w:t xml:space="preserve"> </w:t>
      </w:r>
      <w:r w:rsidR="002E1AFA" w:rsidRPr="00D80EF9">
        <w:rPr>
          <w:rFonts w:eastAsia="MS PGothic"/>
          <w:bCs/>
          <w:color w:val="000000"/>
          <w:kern w:val="24"/>
          <w:sz w:val="24"/>
          <w:szCs w:val="24"/>
        </w:rPr>
        <w:t xml:space="preserve">only </w:t>
      </w:r>
      <w:r w:rsidR="00474825" w:rsidRPr="00D80EF9">
        <w:rPr>
          <w:rFonts w:eastAsia="MS PGothic"/>
          <w:bCs/>
          <w:color w:val="000000"/>
          <w:kern w:val="24"/>
          <w:sz w:val="24"/>
          <w:szCs w:val="24"/>
        </w:rPr>
        <w:t xml:space="preserve">awarding options </w:t>
      </w:r>
      <w:r w:rsidR="00021563" w:rsidRPr="00D80EF9">
        <w:rPr>
          <w:rFonts w:eastAsia="MS PGothic"/>
          <w:bCs/>
          <w:color w:val="000000"/>
          <w:kern w:val="24"/>
          <w:sz w:val="24"/>
          <w:szCs w:val="24"/>
        </w:rPr>
        <w:t xml:space="preserve">if </w:t>
      </w:r>
      <w:r w:rsidR="00474825" w:rsidRPr="00D80EF9">
        <w:rPr>
          <w:rFonts w:eastAsia="MS PGothic"/>
          <w:bCs/>
          <w:color w:val="000000"/>
          <w:kern w:val="24"/>
          <w:sz w:val="24"/>
          <w:szCs w:val="24"/>
        </w:rPr>
        <w:t>the executive achieve</w:t>
      </w:r>
      <w:r w:rsidR="00021563" w:rsidRPr="00D80EF9">
        <w:rPr>
          <w:rFonts w:eastAsia="MS PGothic"/>
          <w:bCs/>
          <w:color w:val="000000"/>
          <w:kern w:val="24"/>
          <w:sz w:val="24"/>
          <w:szCs w:val="24"/>
        </w:rPr>
        <w:t>s</w:t>
      </w:r>
      <w:r w:rsidR="00474825" w:rsidRPr="00D80EF9">
        <w:rPr>
          <w:rFonts w:eastAsia="MS PGothic"/>
          <w:bCs/>
          <w:color w:val="000000"/>
          <w:kern w:val="24"/>
          <w:sz w:val="24"/>
          <w:szCs w:val="24"/>
        </w:rPr>
        <w:t xml:space="preserve"> </w:t>
      </w:r>
      <w:r w:rsidR="0067159F">
        <w:rPr>
          <w:rFonts w:eastAsia="MS PGothic"/>
          <w:bCs/>
          <w:color w:val="000000"/>
          <w:kern w:val="24"/>
          <w:sz w:val="24"/>
          <w:szCs w:val="24"/>
        </w:rPr>
        <w:t>specific</w:t>
      </w:r>
      <w:r w:rsidR="00474825" w:rsidRPr="00D80EF9">
        <w:rPr>
          <w:rFonts w:eastAsia="MS PGothic"/>
          <w:bCs/>
          <w:color w:val="000000"/>
          <w:kern w:val="24"/>
          <w:sz w:val="24"/>
          <w:szCs w:val="24"/>
        </w:rPr>
        <w:t xml:space="preserve"> performance goals</w:t>
      </w:r>
      <w:r w:rsidR="0067159F">
        <w:rPr>
          <w:rFonts w:eastAsia="MS PGothic"/>
          <w:bCs/>
          <w:color w:val="000000"/>
          <w:kern w:val="24"/>
          <w:sz w:val="24"/>
          <w:szCs w:val="24"/>
        </w:rPr>
        <w:t>,</w:t>
      </w:r>
      <w:r w:rsidR="00A55DBC" w:rsidRPr="00D80EF9">
        <w:rPr>
          <w:rFonts w:eastAsia="MS PGothic"/>
          <w:bCs/>
          <w:color w:val="000000"/>
          <w:kern w:val="24"/>
          <w:sz w:val="24"/>
          <w:szCs w:val="24"/>
        </w:rPr>
        <w:t xml:space="preserve"> </w:t>
      </w:r>
      <w:r w:rsidR="00021563" w:rsidRPr="00D80EF9">
        <w:rPr>
          <w:rFonts w:eastAsia="MS PGothic"/>
          <w:bCs/>
          <w:color w:val="000000"/>
          <w:kern w:val="24"/>
          <w:sz w:val="24"/>
          <w:szCs w:val="24"/>
        </w:rPr>
        <w:t xml:space="preserve">such as </w:t>
      </w:r>
      <w:r w:rsidR="002E1AFA" w:rsidRPr="00D80EF9">
        <w:rPr>
          <w:rFonts w:eastAsia="MS PGothic"/>
          <w:bCs/>
          <w:color w:val="000000"/>
          <w:kern w:val="24"/>
          <w:sz w:val="24"/>
          <w:szCs w:val="24"/>
        </w:rPr>
        <w:t xml:space="preserve">a </w:t>
      </w:r>
      <w:r w:rsidR="00021563" w:rsidRPr="00D80EF9">
        <w:rPr>
          <w:rFonts w:eastAsia="MS PGothic"/>
          <w:bCs/>
          <w:color w:val="000000"/>
          <w:kern w:val="24"/>
          <w:sz w:val="24"/>
          <w:szCs w:val="24"/>
        </w:rPr>
        <w:t>specified return on equity</w:t>
      </w:r>
      <w:r w:rsidR="0067159F">
        <w:rPr>
          <w:rFonts w:eastAsia="MS PGothic"/>
          <w:bCs/>
          <w:color w:val="000000"/>
          <w:kern w:val="24"/>
          <w:sz w:val="24"/>
          <w:szCs w:val="24"/>
        </w:rPr>
        <w:t>,</w:t>
      </w:r>
      <w:r w:rsidR="00021563" w:rsidRPr="00D80EF9">
        <w:rPr>
          <w:rFonts w:eastAsia="MS PGothic"/>
          <w:bCs/>
          <w:color w:val="000000"/>
          <w:kern w:val="24"/>
          <w:sz w:val="24"/>
          <w:szCs w:val="24"/>
        </w:rPr>
        <w:t xml:space="preserve"> </w:t>
      </w:r>
      <w:r w:rsidR="00474825" w:rsidRPr="00D80EF9">
        <w:rPr>
          <w:rFonts w:eastAsia="MS PGothic"/>
          <w:bCs/>
          <w:color w:val="000000"/>
          <w:kern w:val="24"/>
          <w:sz w:val="24"/>
          <w:szCs w:val="24"/>
        </w:rPr>
        <w:t xml:space="preserve">or by </w:t>
      </w:r>
      <w:r w:rsidR="00A55DBC" w:rsidRPr="00D80EF9">
        <w:rPr>
          <w:rFonts w:eastAsia="MS PGothic"/>
          <w:bCs/>
          <w:color w:val="000000"/>
          <w:kern w:val="24"/>
          <w:sz w:val="24"/>
          <w:szCs w:val="24"/>
        </w:rPr>
        <w:t>offering:</w:t>
      </w:r>
    </w:p>
    <w:p w14:paraId="656AFF63" w14:textId="77777777" w:rsidR="00A55DBC" w:rsidRPr="007C5E89" w:rsidRDefault="00A55DBC" w:rsidP="000823D8">
      <w:pPr>
        <w:widowControl w:val="0"/>
        <w:spacing w:after="0" w:line="240" w:lineRule="auto"/>
        <w:textAlignment w:val="baseline"/>
        <w:rPr>
          <w:rFonts w:eastAsia="MS PGothic"/>
          <w:b/>
          <w:bCs/>
          <w:color w:val="000000"/>
          <w:kern w:val="24"/>
        </w:rPr>
      </w:pPr>
    </w:p>
    <w:p w14:paraId="54D45F77" w14:textId="77777777" w:rsidR="00A55DBC" w:rsidRPr="00C90759" w:rsidRDefault="00A55DBC" w:rsidP="0021345C">
      <w:pPr>
        <w:widowControl w:val="0"/>
        <w:spacing w:after="0" w:line="240" w:lineRule="auto"/>
        <w:ind w:left="720"/>
        <w:textAlignment w:val="baseline"/>
        <w:rPr>
          <w:rFonts w:eastAsia="Times New Roman"/>
          <w:sz w:val="24"/>
          <w:szCs w:val="24"/>
        </w:rPr>
      </w:pPr>
      <w:r w:rsidRPr="00C90759">
        <w:rPr>
          <w:rFonts w:eastAsia="MS PGothic" w:hint="cs"/>
          <w:b/>
          <w:bCs/>
          <w:color w:val="000000"/>
          <w:kern w:val="24"/>
          <w:sz w:val="24"/>
          <w:szCs w:val="24"/>
        </w:rPr>
        <w:t>Premium-</w:t>
      </w:r>
      <w:r w:rsidRPr="00C90759">
        <w:rPr>
          <w:rFonts w:eastAsia="MS PGothic"/>
          <w:b/>
          <w:bCs/>
          <w:color w:val="000000"/>
          <w:kern w:val="24"/>
          <w:sz w:val="24"/>
          <w:szCs w:val="24"/>
        </w:rPr>
        <w:t>p</w:t>
      </w:r>
      <w:r w:rsidRPr="00C90759">
        <w:rPr>
          <w:rFonts w:eastAsia="MS PGothic" w:hint="cs"/>
          <w:b/>
          <w:bCs/>
          <w:color w:val="000000"/>
          <w:kern w:val="24"/>
          <w:sz w:val="24"/>
          <w:szCs w:val="24"/>
        </w:rPr>
        <w:t xml:space="preserve">riced </w:t>
      </w:r>
      <w:r w:rsidRPr="00C90759">
        <w:rPr>
          <w:rFonts w:eastAsia="MS PGothic"/>
          <w:b/>
          <w:bCs/>
          <w:color w:val="000000"/>
          <w:kern w:val="24"/>
          <w:sz w:val="24"/>
          <w:szCs w:val="24"/>
        </w:rPr>
        <w:t>o</w:t>
      </w:r>
      <w:r w:rsidRPr="00C90759">
        <w:rPr>
          <w:rFonts w:eastAsia="MS PGothic" w:hint="cs"/>
          <w:b/>
          <w:bCs/>
          <w:color w:val="000000"/>
          <w:kern w:val="24"/>
          <w:sz w:val="24"/>
          <w:szCs w:val="24"/>
        </w:rPr>
        <w:t>ptions</w:t>
      </w:r>
      <w:r w:rsidRPr="00C90759">
        <w:rPr>
          <w:rFonts w:eastAsia="MS PGothic"/>
          <w:b/>
          <w:bCs/>
          <w:color w:val="000000"/>
          <w:kern w:val="24"/>
          <w:sz w:val="24"/>
          <w:szCs w:val="24"/>
        </w:rPr>
        <w:t>.</w:t>
      </w:r>
      <w:r w:rsidRPr="00C90759">
        <w:rPr>
          <w:rFonts w:eastAsia="MS PGothic" w:hint="cs"/>
          <w:b/>
          <w:bCs/>
          <w:color w:val="000000"/>
          <w:kern w:val="24"/>
          <w:sz w:val="24"/>
          <w:szCs w:val="24"/>
        </w:rPr>
        <w:t xml:space="preserve">  </w:t>
      </w:r>
      <w:r w:rsidR="00C0332F" w:rsidRPr="00C90759">
        <w:rPr>
          <w:rFonts w:eastAsia="MS PGothic"/>
          <w:color w:val="000000"/>
          <w:kern w:val="24"/>
          <w:sz w:val="24"/>
          <w:szCs w:val="24"/>
        </w:rPr>
        <w:t>The e</w:t>
      </w:r>
      <w:r w:rsidRPr="00C90759">
        <w:rPr>
          <w:rFonts w:eastAsia="MS PGothic"/>
          <w:color w:val="000000"/>
          <w:kern w:val="24"/>
          <w:sz w:val="24"/>
          <w:szCs w:val="24"/>
        </w:rPr>
        <w:t>xercise price</w:t>
      </w:r>
      <w:r w:rsidR="00021563" w:rsidRPr="00C90759">
        <w:rPr>
          <w:rFonts w:eastAsia="MS PGothic"/>
          <w:color w:val="000000"/>
          <w:kern w:val="24"/>
          <w:sz w:val="24"/>
          <w:szCs w:val="24"/>
        </w:rPr>
        <w:t xml:space="preserve"> </w:t>
      </w:r>
      <w:r w:rsidRPr="00C90759">
        <w:rPr>
          <w:rFonts w:eastAsia="MS PGothic"/>
          <w:color w:val="000000"/>
          <w:kern w:val="24"/>
          <w:sz w:val="24"/>
          <w:szCs w:val="24"/>
        </w:rPr>
        <w:t xml:space="preserve">is </w:t>
      </w:r>
      <w:r w:rsidRPr="00C90759">
        <w:rPr>
          <w:rFonts w:eastAsia="MS PGothic" w:hint="cs"/>
          <w:color w:val="000000"/>
          <w:kern w:val="24"/>
          <w:sz w:val="24"/>
          <w:szCs w:val="24"/>
        </w:rPr>
        <w:t xml:space="preserve">set at </w:t>
      </w:r>
      <w:r w:rsidRPr="00C90759">
        <w:rPr>
          <w:rFonts w:eastAsia="MS PGothic"/>
          <w:color w:val="000000"/>
          <w:kern w:val="24"/>
          <w:sz w:val="24"/>
          <w:szCs w:val="24"/>
        </w:rPr>
        <w:t xml:space="preserve">a </w:t>
      </w:r>
      <w:r w:rsidRPr="00C90759">
        <w:rPr>
          <w:rFonts w:eastAsia="MS PGothic" w:hint="cs"/>
          <w:color w:val="000000"/>
          <w:kern w:val="24"/>
          <w:sz w:val="24"/>
          <w:szCs w:val="24"/>
        </w:rPr>
        <w:t xml:space="preserve">high </w:t>
      </w:r>
      <w:r w:rsidR="00C0332F" w:rsidRPr="00C90759">
        <w:rPr>
          <w:rFonts w:eastAsia="MS PGothic"/>
          <w:color w:val="000000"/>
          <w:kern w:val="24"/>
          <w:sz w:val="24"/>
          <w:szCs w:val="24"/>
        </w:rPr>
        <w:t>level,</w:t>
      </w:r>
      <w:r w:rsidRPr="00C90759">
        <w:rPr>
          <w:rFonts w:eastAsia="MS PGothic" w:hint="cs"/>
          <w:color w:val="000000"/>
          <w:kern w:val="24"/>
          <w:sz w:val="24"/>
          <w:szCs w:val="24"/>
        </w:rPr>
        <w:t xml:space="preserve"> </w:t>
      </w:r>
      <w:r w:rsidRPr="00C90759">
        <w:rPr>
          <w:rFonts w:eastAsia="MS PGothic"/>
          <w:color w:val="000000"/>
          <w:kern w:val="24"/>
          <w:sz w:val="24"/>
          <w:szCs w:val="24"/>
        </w:rPr>
        <w:t>so</w:t>
      </w:r>
      <w:r w:rsidRPr="00C90759">
        <w:rPr>
          <w:rFonts w:eastAsia="MS PGothic" w:hint="cs"/>
          <w:color w:val="000000"/>
          <w:kern w:val="24"/>
          <w:sz w:val="24"/>
          <w:szCs w:val="24"/>
        </w:rPr>
        <w:t xml:space="preserve"> executives are </w:t>
      </w:r>
      <w:r w:rsidRPr="00C90759">
        <w:rPr>
          <w:rFonts w:eastAsia="MS PGothic"/>
          <w:color w:val="000000"/>
          <w:kern w:val="24"/>
          <w:sz w:val="24"/>
          <w:szCs w:val="24"/>
        </w:rPr>
        <w:t xml:space="preserve">only </w:t>
      </w:r>
      <w:r w:rsidRPr="00C90759">
        <w:rPr>
          <w:rFonts w:eastAsia="MS PGothic" w:hint="cs"/>
          <w:color w:val="000000"/>
          <w:kern w:val="24"/>
          <w:sz w:val="24"/>
          <w:szCs w:val="24"/>
        </w:rPr>
        <w:t>paid for superior performance.</w:t>
      </w:r>
    </w:p>
    <w:p w14:paraId="725F44A6" w14:textId="77777777" w:rsidR="00A55DBC" w:rsidRPr="007C5E89" w:rsidRDefault="00A55DBC" w:rsidP="0021345C">
      <w:pPr>
        <w:widowControl w:val="0"/>
        <w:spacing w:after="0" w:line="240" w:lineRule="auto"/>
        <w:ind w:left="720"/>
        <w:textAlignment w:val="baseline"/>
        <w:rPr>
          <w:rFonts w:eastAsia="MS PGothic"/>
          <w:b/>
          <w:bCs/>
          <w:color w:val="000000"/>
          <w:kern w:val="24"/>
        </w:rPr>
      </w:pPr>
    </w:p>
    <w:p w14:paraId="4BD98E23" w14:textId="717B8CA6" w:rsidR="00A55DBC" w:rsidRPr="00C90759" w:rsidRDefault="00A55DBC" w:rsidP="0021345C">
      <w:pPr>
        <w:widowControl w:val="0"/>
        <w:spacing w:after="0" w:line="240" w:lineRule="auto"/>
        <w:ind w:left="720"/>
        <w:textAlignment w:val="baseline"/>
        <w:rPr>
          <w:rFonts w:eastAsia="Times New Roman"/>
          <w:sz w:val="24"/>
          <w:szCs w:val="24"/>
        </w:rPr>
      </w:pPr>
      <w:r w:rsidRPr="00C90759">
        <w:rPr>
          <w:rFonts w:eastAsia="MS PGothic" w:hint="cs"/>
          <w:b/>
          <w:bCs/>
          <w:color w:val="000000"/>
          <w:kern w:val="24"/>
          <w:sz w:val="24"/>
          <w:szCs w:val="24"/>
        </w:rPr>
        <w:t xml:space="preserve">Index </w:t>
      </w:r>
      <w:r w:rsidRPr="00C90759">
        <w:rPr>
          <w:rFonts w:eastAsia="MS PGothic"/>
          <w:b/>
          <w:bCs/>
          <w:color w:val="000000"/>
          <w:kern w:val="24"/>
          <w:sz w:val="24"/>
          <w:szCs w:val="24"/>
        </w:rPr>
        <w:t>o</w:t>
      </w:r>
      <w:r w:rsidRPr="00C90759">
        <w:rPr>
          <w:rFonts w:eastAsia="MS PGothic" w:hint="cs"/>
          <w:b/>
          <w:bCs/>
          <w:color w:val="000000"/>
          <w:kern w:val="24"/>
          <w:sz w:val="24"/>
          <w:szCs w:val="24"/>
        </w:rPr>
        <w:t>ptions</w:t>
      </w:r>
      <w:r w:rsidRPr="00C90759">
        <w:rPr>
          <w:rFonts w:eastAsia="MS PGothic"/>
          <w:b/>
          <w:bCs/>
          <w:color w:val="000000"/>
          <w:kern w:val="24"/>
          <w:sz w:val="24"/>
          <w:szCs w:val="24"/>
        </w:rPr>
        <w:t>.</w:t>
      </w:r>
      <w:r w:rsidRPr="00C90759">
        <w:rPr>
          <w:rFonts w:eastAsia="MS PGothic" w:hint="cs"/>
          <w:b/>
          <w:bCs/>
          <w:color w:val="000000"/>
          <w:kern w:val="24"/>
          <w:sz w:val="24"/>
          <w:szCs w:val="24"/>
        </w:rPr>
        <w:t xml:space="preserve">  </w:t>
      </w:r>
      <w:r w:rsidRPr="00C90759">
        <w:rPr>
          <w:rFonts w:eastAsia="MS PGothic"/>
          <w:color w:val="000000"/>
          <w:kern w:val="24"/>
          <w:sz w:val="24"/>
          <w:szCs w:val="24"/>
        </w:rPr>
        <w:t>E</w:t>
      </w:r>
      <w:r w:rsidRPr="00C90759">
        <w:rPr>
          <w:rFonts w:eastAsia="MS PGothic" w:hint="cs"/>
          <w:color w:val="000000"/>
          <w:kern w:val="24"/>
          <w:sz w:val="24"/>
          <w:szCs w:val="24"/>
        </w:rPr>
        <w:t xml:space="preserve">xecutives </w:t>
      </w:r>
      <w:r w:rsidRPr="00C90759">
        <w:rPr>
          <w:rFonts w:eastAsia="MS PGothic"/>
          <w:color w:val="000000"/>
          <w:kern w:val="24"/>
          <w:sz w:val="24"/>
          <w:szCs w:val="24"/>
        </w:rPr>
        <w:t xml:space="preserve">are </w:t>
      </w:r>
      <w:r w:rsidR="00C0332F" w:rsidRPr="00C90759">
        <w:rPr>
          <w:rFonts w:eastAsia="MS PGothic"/>
          <w:color w:val="000000"/>
          <w:kern w:val="24"/>
          <w:sz w:val="24"/>
          <w:szCs w:val="24"/>
        </w:rPr>
        <w:t xml:space="preserve">only </w:t>
      </w:r>
      <w:r w:rsidRPr="00C90759">
        <w:rPr>
          <w:rFonts w:eastAsia="MS PGothic"/>
          <w:color w:val="000000"/>
          <w:kern w:val="24"/>
          <w:sz w:val="24"/>
          <w:szCs w:val="24"/>
        </w:rPr>
        <w:t>rewarded</w:t>
      </w:r>
      <w:r w:rsidR="00474825" w:rsidRPr="00C90759">
        <w:rPr>
          <w:rFonts w:eastAsia="MS PGothic"/>
          <w:color w:val="000000"/>
          <w:kern w:val="24"/>
          <w:sz w:val="24"/>
          <w:szCs w:val="24"/>
        </w:rPr>
        <w:t xml:space="preserve"> if</w:t>
      </w:r>
      <w:r w:rsidRPr="00C90759">
        <w:rPr>
          <w:rFonts w:eastAsia="MS PGothic" w:hint="cs"/>
          <w:color w:val="000000"/>
          <w:kern w:val="24"/>
          <w:sz w:val="24"/>
          <w:szCs w:val="24"/>
        </w:rPr>
        <w:t xml:space="preserve"> they outperform a </w:t>
      </w:r>
      <w:r w:rsidR="00C0332F" w:rsidRPr="00C90759">
        <w:rPr>
          <w:rFonts w:eastAsia="MS PGothic"/>
          <w:color w:val="000000"/>
          <w:kern w:val="24"/>
          <w:sz w:val="24"/>
          <w:szCs w:val="24"/>
        </w:rPr>
        <w:t>stock</w:t>
      </w:r>
      <w:r w:rsidRPr="00C90759">
        <w:rPr>
          <w:rFonts w:eastAsia="MS PGothic" w:hint="cs"/>
          <w:color w:val="000000"/>
          <w:kern w:val="24"/>
          <w:sz w:val="24"/>
          <w:szCs w:val="24"/>
        </w:rPr>
        <w:t xml:space="preserve"> inde</w:t>
      </w:r>
      <w:r w:rsidR="00474825" w:rsidRPr="00C90759">
        <w:rPr>
          <w:rFonts w:eastAsia="MS PGothic"/>
          <w:color w:val="000000"/>
          <w:kern w:val="24"/>
          <w:sz w:val="24"/>
          <w:szCs w:val="24"/>
        </w:rPr>
        <w:t>x</w:t>
      </w:r>
      <w:r w:rsidR="00021563" w:rsidRPr="00C90759">
        <w:rPr>
          <w:rFonts w:eastAsia="MS PGothic"/>
          <w:color w:val="000000"/>
          <w:kern w:val="24"/>
          <w:sz w:val="24"/>
          <w:szCs w:val="24"/>
        </w:rPr>
        <w:t xml:space="preserve"> such as the S&amp;P 500</w:t>
      </w:r>
      <w:r w:rsidR="0067159F">
        <w:rPr>
          <w:rFonts w:eastAsia="MS PGothic"/>
          <w:color w:val="000000"/>
          <w:kern w:val="24"/>
          <w:sz w:val="24"/>
          <w:szCs w:val="24"/>
        </w:rPr>
        <w:t>,</w:t>
      </w:r>
      <w:r w:rsidR="00474825" w:rsidRPr="00C90759">
        <w:rPr>
          <w:rFonts w:eastAsia="MS PGothic"/>
          <w:color w:val="000000"/>
          <w:kern w:val="24"/>
          <w:sz w:val="24"/>
          <w:szCs w:val="24"/>
        </w:rPr>
        <w:t xml:space="preserve"> </w:t>
      </w:r>
      <w:r w:rsidR="00C0332F" w:rsidRPr="00C90759">
        <w:rPr>
          <w:rFonts w:eastAsia="MS PGothic"/>
          <w:color w:val="000000"/>
          <w:kern w:val="24"/>
          <w:sz w:val="24"/>
          <w:szCs w:val="24"/>
        </w:rPr>
        <w:t xml:space="preserve">which </w:t>
      </w:r>
      <w:r w:rsidR="006B2CA6">
        <w:rPr>
          <w:rFonts w:eastAsia="MS PGothic"/>
          <w:color w:val="000000"/>
          <w:kern w:val="24"/>
          <w:sz w:val="24"/>
          <w:szCs w:val="24"/>
        </w:rPr>
        <w:t xml:space="preserve">incorporates </w:t>
      </w:r>
      <w:r w:rsidRPr="00C90759">
        <w:rPr>
          <w:rFonts w:eastAsia="MS PGothic" w:hint="cs"/>
          <w:color w:val="000000"/>
          <w:kern w:val="24"/>
          <w:sz w:val="24"/>
          <w:szCs w:val="24"/>
        </w:rPr>
        <w:t>general</w:t>
      </w:r>
      <w:r w:rsidR="00C0332F" w:rsidRPr="00C90759">
        <w:rPr>
          <w:rFonts w:eastAsia="MS PGothic"/>
          <w:color w:val="000000"/>
          <w:kern w:val="24"/>
          <w:sz w:val="24"/>
          <w:szCs w:val="24"/>
        </w:rPr>
        <w:t xml:space="preserve"> stock market</w:t>
      </w:r>
      <w:r w:rsidRPr="00C90759">
        <w:rPr>
          <w:rFonts w:eastAsia="MS PGothic" w:hint="cs"/>
          <w:color w:val="000000"/>
          <w:kern w:val="24"/>
          <w:sz w:val="24"/>
          <w:szCs w:val="24"/>
        </w:rPr>
        <w:t xml:space="preserve"> </w:t>
      </w:r>
      <w:r w:rsidR="00C0332F" w:rsidRPr="00C90759">
        <w:rPr>
          <w:rFonts w:eastAsia="MS PGothic"/>
          <w:color w:val="000000"/>
          <w:kern w:val="24"/>
          <w:sz w:val="24"/>
          <w:szCs w:val="24"/>
        </w:rPr>
        <w:t>movements</w:t>
      </w:r>
      <w:r w:rsidRPr="00C90759">
        <w:rPr>
          <w:rFonts w:eastAsia="MS PGothic" w:hint="cs"/>
          <w:color w:val="000000"/>
          <w:kern w:val="24"/>
          <w:sz w:val="24"/>
          <w:szCs w:val="24"/>
        </w:rPr>
        <w:t>.</w:t>
      </w:r>
    </w:p>
    <w:p w14:paraId="742EBC0A" w14:textId="77777777" w:rsidR="002E1AFA" w:rsidRPr="007C5E89" w:rsidRDefault="002E1AFA" w:rsidP="00F312CE">
      <w:pPr>
        <w:widowControl w:val="0"/>
        <w:spacing w:after="0" w:line="240" w:lineRule="auto"/>
        <w:ind w:right="-360"/>
        <w:rPr>
          <w:bCs/>
          <w:lang w:val="en-CA"/>
        </w:rPr>
      </w:pPr>
    </w:p>
    <w:p w14:paraId="3FF0B7FB" w14:textId="4BA3232E" w:rsidR="00B176D8" w:rsidRPr="00D80EF9" w:rsidRDefault="00D80EF9" w:rsidP="00F312CE">
      <w:pPr>
        <w:widowControl w:val="0"/>
        <w:tabs>
          <w:tab w:val="left" w:pos="9360"/>
        </w:tabs>
        <w:spacing w:after="0" w:line="240" w:lineRule="auto"/>
        <w:ind w:left="360" w:right="-360"/>
        <w:rPr>
          <w:sz w:val="24"/>
          <w:szCs w:val="24"/>
          <w:lang w:val="en-CA"/>
        </w:rPr>
      </w:pPr>
      <w:r>
        <w:rPr>
          <w:bCs/>
          <w:sz w:val="24"/>
          <w:szCs w:val="24"/>
          <w:lang w:val="en-CA"/>
        </w:rPr>
        <w:t xml:space="preserve">Fourth, </w:t>
      </w:r>
      <w:r w:rsidR="00474825" w:rsidRPr="00D80EF9">
        <w:rPr>
          <w:bCs/>
          <w:sz w:val="24"/>
          <w:szCs w:val="24"/>
          <w:lang w:val="en-CA"/>
        </w:rPr>
        <w:t>ESO</w:t>
      </w:r>
      <w:r>
        <w:rPr>
          <w:bCs/>
          <w:sz w:val="24"/>
          <w:szCs w:val="24"/>
          <w:lang w:val="en-CA"/>
        </w:rPr>
        <w:t>s</w:t>
      </w:r>
      <w:r w:rsidR="00474825" w:rsidRPr="00D80EF9">
        <w:rPr>
          <w:bCs/>
          <w:sz w:val="24"/>
          <w:szCs w:val="24"/>
          <w:lang w:val="en-CA"/>
        </w:rPr>
        <w:t xml:space="preserve"> </w:t>
      </w:r>
      <w:r w:rsidR="00AB1F06">
        <w:rPr>
          <w:bCs/>
          <w:sz w:val="24"/>
          <w:szCs w:val="24"/>
          <w:lang w:val="en-CA"/>
        </w:rPr>
        <w:t xml:space="preserve">may </w:t>
      </w:r>
      <w:r w:rsidR="00591EA9">
        <w:rPr>
          <w:bCs/>
          <w:sz w:val="24"/>
          <w:szCs w:val="24"/>
          <w:lang w:val="en-CA"/>
        </w:rPr>
        <w:t xml:space="preserve">substantially </w:t>
      </w:r>
      <w:r w:rsidR="00474825" w:rsidRPr="00D80EF9">
        <w:rPr>
          <w:bCs/>
          <w:sz w:val="24"/>
          <w:szCs w:val="24"/>
          <w:lang w:val="en-CA"/>
        </w:rPr>
        <w:t>dilut</w:t>
      </w:r>
      <w:r w:rsidR="00591EA9">
        <w:rPr>
          <w:bCs/>
          <w:sz w:val="24"/>
          <w:szCs w:val="24"/>
          <w:lang w:val="en-CA"/>
        </w:rPr>
        <w:t>e</w:t>
      </w:r>
      <w:r w:rsidR="00474825" w:rsidRPr="00D80EF9">
        <w:rPr>
          <w:bCs/>
          <w:sz w:val="24"/>
          <w:szCs w:val="24"/>
          <w:lang w:val="en-CA"/>
        </w:rPr>
        <w:t xml:space="preserve"> earning</w:t>
      </w:r>
      <w:r w:rsidR="002E1AFA" w:rsidRPr="00D80EF9">
        <w:rPr>
          <w:bCs/>
          <w:sz w:val="24"/>
          <w:szCs w:val="24"/>
          <w:lang w:val="en-CA"/>
        </w:rPr>
        <w:t>s</w:t>
      </w:r>
      <w:r w:rsidR="00474825" w:rsidRPr="00D80EF9">
        <w:rPr>
          <w:bCs/>
          <w:sz w:val="24"/>
          <w:szCs w:val="24"/>
          <w:lang w:val="en-CA"/>
        </w:rPr>
        <w:t xml:space="preserve"> per share </w:t>
      </w:r>
      <w:r w:rsidR="004F4B33" w:rsidRPr="00D80EF9">
        <w:rPr>
          <w:bCs/>
          <w:sz w:val="24"/>
          <w:szCs w:val="24"/>
          <w:lang w:val="en-CA"/>
        </w:rPr>
        <w:t>or the ownership stake of specific shareholders</w:t>
      </w:r>
      <w:r w:rsidR="0067159F">
        <w:rPr>
          <w:bCs/>
          <w:sz w:val="24"/>
          <w:szCs w:val="24"/>
          <w:lang w:val="en-CA"/>
        </w:rPr>
        <w:t>,</w:t>
      </w:r>
      <w:r w:rsidR="004F4B33" w:rsidRPr="00D80EF9">
        <w:rPr>
          <w:bCs/>
          <w:sz w:val="24"/>
          <w:szCs w:val="24"/>
          <w:lang w:val="en-CA"/>
        </w:rPr>
        <w:t xml:space="preserve"> </w:t>
      </w:r>
      <w:r w:rsidR="00591EA9">
        <w:rPr>
          <w:bCs/>
          <w:sz w:val="24"/>
          <w:szCs w:val="24"/>
          <w:lang w:val="en-CA"/>
        </w:rPr>
        <w:t>causing</w:t>
      </w:r>
      <w:r w:rsidR="004F4B33" w:rsidRPr="00D80EF9">
        <w:rPr>
          <w:bCs/>
          <w:sz w:val="24"/>
          <w:szCs w:val="24"/>
          <w:lang w:val="en-CA"/>
        </w:rPr>
        <w:t xml:space="preserve"> them to lose control or influence in the company.  This can be </w:t>
      </w:r>
      <w:r w:rsidR="00F11EE9" w:rsidRPr="00D80EF9">
        <w:rPr>
          <w:bCs/>
          <w:sz w:val="24"/>
          <w:szCs w:val="24"/>
          <w:lang w:val="en-CA"/>
        </w:rPr>
        <w:t>addressed</w:t>
      </w:r>
      <w:r w:rsidR="002E1AFA" w:rsidRPr="00D80EF9">
        <w:rPr>
          <w:bCs/>
          <w:sz w:val="24"/>
          <w:szCs w:val="24"/>
          <w:lang w:val="en-CA"/>
        </w:rPr>
        <w:t xml:space="preserve"> </w:t>
      </w:r>
      <w:r w:rsidR="004F4B33" w:rsidRPr="00D80EF9">
        <w:rPr>
          <w:bCs/>
          <w:sz w:val="24"/>
          <w:szCs w:val="24"/>
          <w:lang w:val="en-CA"/>
        </w:rPr>
        <w:t>by using cap</w:t>
      </w:r>
      <w:r w:rsidR="002E1AFA" w:rsidRPr="00D80EF9">
        <w:rPr>
          <w:bCs/>
          <w:sz w:val="24"/>
          <w:szCs w:val="24"/>
          <w:lang w:val="en-CA"/>
        </w:rPr>
        <w:t>ped</w:t>
      </w:r>
      <w:r w:rsidR="004F4B33" w:rsidRPr="00D80EF9">
        <w:rPr>
          <w:bCs/>
          <w:sz w:val="24"/>
          <w:szCs w:val="24"/>
          <w:lang w:val="en-CA"/>
        </w:rPr>
        <w:t xml:space="preserve"> stock options that </w:t>
      </w:r>
      <w:r w:rsidR="00AA7C59">
        <w:rPr>
          <w:bCs/>
          <w:sz w:val="24"/>
          <w:szCs w:val="24"/>
          <w:lang w:val="en-CA"/>
        </w:rPr>
        <w:t xml:space="preserve">reduce the number of options issued by </w:t>
      </w:r>
      <w:r w:rsidR="004F4B33" w:rsidRPr="00D80EF9">
        <w:rPr>
          <w:bCs/>
          <w:sz w:val="24"/>
          <w:szCs w:val="24"/>
          <w:lang w:val="en-CA"/>
        </w:rPr>
        <w:t>limit</w:t>
      </w:r>
      <w:r w:rsidR="00AA7C59">
        <w:rPr>
          <w:bCs/>
          <w:sz w:val="24"/>
          <w:szCs w:val="24"/>
          <w:lang w:val="en-CA"/>
        </w:rPr>
        <w:t>ing</w:t>
      </w:r>
      <w:r w:rsidR="004F4B33" w:rsidRPr="00D80EF9">
        <w:rPr>
          <w:bCs/>
          <w:sz w:val="24"/>
          <w:szCs w:val="24"/>
          <w:lang w:val="en-CA"/>
        </w:rPr>
        <w:t xml:space="preserve"> </w:t>
      </w:r>
      <w:r w:rsidR="00A06142">
        <w:rPr>
          <w:bCs/>
          <w:sz w:val="24"/>
          <w:szCs w:val="24"/>
          <w:lang w:val="en-CA"/>
        </w:rPr>
        <w:t>an executive</w:t>
      </w:r>
      <w:r w:rsidR="00A54FB0">
        <w:rPr>
          <w:bCs/>
          <w:sz w:val="24"/>
          <w:szCs w:val="24"/>
          <w:lang w:val="en-CA"/>
        </w:rPr>
        <w:t>’</w:t>
      </w:r>
      <w:r w:rsidR="00A06142">
        <w:rPr>
          <w:bCs/>
          <w:sz w:val="24"/>
          <w:szCs w:val="24"/>
          <w:lang w:val="en-CA"/>
        </w:rPr>
        <w:t>s payout</w:t>
      </w:r>
      <w:r w:rsidR="004F4B33" w:rsidRPr="00D80EF9">
        <w:rPr>
          <w:bCs/>
          <w:sz w:val="24"/>
          <w:szCs w:val="24"/>
          <w:lang w:val="en-CA"/>
        </w:rPr>
        <w:t xml:space="preserve">.  </w:t>
      </w:r>
      <w:r w:rsidR="00A02624">
        <w:rPr>
          <w:bCs/>
          <w:sz w:val="24"/>
          <w:szCs w:val="24"/>
          <w:lang w:val="en-CA"/>
        </w:rPr>
        <w:t>Also</w:t>
      </w:r>
      <w:r w:rsidR="00AB1F06">
        <w:rPr>
          <w:bCs/>
          <w:sz w:val="24"/>
          <w:szCs w:val="24"/>
          <w:lang w:val="en-CA"/>
        </w:rPr>
        <w:t>, b</w:t>
      </w:r>
      <w:r w:rsidR="00F11EE9" w:rsidRPr="00D80EF9">
        <w:rPr>
          <w:bCs/>
          <w:sz w:val="24"/>
          <w:szCs w:val="24"/>
          <w:lang w:val="en-CA"/>
        </w:rPr>
        <w:t>oard</w:t>
      </w:r>
      <w:r w:rsidR="00AB1F06">
        <w:rPr>
          <w:bCs/>
          <w:sz w:val="24"/>
          <w:szCs w:val="24"/>
          <w:lang w:val="en-CA"/>
        </w:rPr>
        <w:t>s</w:t>
      </w:r>
      <w:r w:rsidR="00F11EE9" w:rsidRPr="00D80EF9">
        <w:rPr>
          <w:bCs/>
          <w:sz w:val="24"/>
          <w:szCs w:val="24"/>
          <w:lang w:val="en-CA"/>
        </w:rPr>
        <w:t xml:space="preserve"> </w:t>
      </w:r>
      <w:r w:rsidR="004F4B33" w:rsidRPr="00D80EF9">
        <w:rPr>
          <w:bCs/>
          <w:sz w:val="24"/>
          <w:szCs w:val="24"/>
          <w:lang w:val="en-CA"/>
        </w:rPr>
        <w:t xml:space="preserve">can stipulate that </w:t>
      </w:r>
      <w:r w:rsidR="00F11EE9" w:rsidRPr="00D80EF9">
        <w:rPr>
          <w:bCs/>
          <w:sz w:val="24"/>
          <w:szCs w:val="24"/>
          <w:lang w:val="en-CA"/>
        </w:rPr>
        <w:t xml:space="preserve">shares issued as part of an option plan </w:t>
      </w:r>
      <w:r w:rsidR="00AB1F06">
        <w:rPr>
          <w:bCs/>
          <w:sz w:val="24"/>
          <w:szCs w:val="24"/>
          <w:lang w:val="en-CA"/>
        </w:rPr>
        <w:t xml:space="preserve">have to be </w:t>
      </w:r>
      <w:r w:rsidR="004F4B33" w:rsidRPr="00D80EF9">
        <w:rPr>
          <w:bCs/>
          <w:sz w:val="24"/>
          <w:szCs w:val="24"/>
          <w:lang w:val="en-CA"/>
        </w:rPr>
        <w:t xml:space="preserve">matched by </w:t>
      </w:r>
      <w:r w:rsidR="00F11EE9" w:rsidRPr="00D80EF9">
        <w:rPr>
          <w:bCs/>
          <w:sz w:val="24"/>
          <w:szCs w:val="24"/>
          <w:lang w:val="en-CA"/>
        </w:rPr>
        <w:t xml:space="preserve">an equal number of </w:t>
      </w:r>
      <w:proofErr w:type="gramStart"/>
      <w:r w:rsidR="00AB1F06">
        <w:rPr>
          <w:bCs/>
          <w:sz w:val="24"/>
          <w:szCs w:val="24"/>
          <w:lang w:val="en-CA"/>
        </w:rPr>
        <w:t>stock</w:t>
      </w:r>
      <w:proofErr w:type="gramEnd"/>
      <w:r w:rsidR="004F4B33" w:rsidRPr="00D80EF9">
        <w:rPr>
          <w:bCs/>
          <w:sz w:val="24"/>
          <w:szCs w:val="24"/>
          <w:lang w:val="en-CA"/>
        </w:rPr>
        <w:t xml:space="preserve"> repurchases</w:t>
      </w:r>
      <w:r w:rsidR="0067159F">
        <w:rPr>
          <w:bCs/>
          <w:sz w:val="24"/>
          <w:szCs w:val="24"/>
          <w:lang w:val="en-CA"/>
        </w:rPr>
        <w:t>,</w:t>
      </w:r>
      <w:r w:rsidR="004F4B33" w:rsidRPr="00D80EF9">
        <w:rPr>
          <w:bCs/>
          <w:sz w:val="24"/>
          <w:szCs w:val="24"/>
          <w:lang w:val="en-CA"/>
        </w:rPr>
        <w:t xml:space="preserve"> </w:t>
      </w:r>
      <w:r w:rsidR="00F11EE9" w:rsidRPr="00D80EF9">
        <w:rPr>
          <w:bCs/>
          <w:sz w:val="24"/>
          <w:szCs w:val="24"/>
          <w:lang w:val="en-CA"/>
        </w:rPr>
        <w:t>leaving the</w:t>
      </w:r>
      <w:r w:rsidR="004F4B33" w:rsidRPr="00D80EF9">
        <w:rPr>
          <w:bCs/>
          <w:sz w:val="24"/>
          <w:szCs w:val="24"/>
          <w:lang w:val="en-CA"/>
        </w:rPr>
        <w:t xml:space="preserve"> number of outstanding shares </w:t>
      </w:r>
      <w:r w:rsidR="00AB1F06">
        <w:rPr>
          <w:bCs/>
          <w:sz w:val="24"/>
          <w:szCs w:val="24"/>
          <w:lang w:val="en-CA"/>
        </w:rPr>
        <w:t>unchanged</w:t>
      </w:r>
      <w:r w:rsidR="002E1AFA" w:rsidRPr="00D80EF9">
        <w:rPr>
          <w:bCs/>
          <w:sz w:val="24"/>
          <w:szCs w:val="24"/>
          <w:lang w:val="en-CA"/>
        </w:rPr>
        <w:t xml:space="preserve">.  </w:t>
      </w:r>
      <w:r w:rsidR="009E32DB">
        <w:rPr>
          <w:bCs/>
          <w:sz w:val="24"/>
          <w:szCs w:val="24"/>
          <w:lang w:val="en-CA"/>
        </w:rPr>
        <w:t>Finally, t</w:t>
      </w:r>
      <w:r w:rsidR="002E1AFA" w:rsidRPr="00D80EF9">
        <w:rPr>
          <w:bCs/>
          <w:sz w:val="24"/>
          <w:szCs w:val="24"/>
          <w:lang w:val="en-CA"/>
        </w:rPr>
        <w:t xml:space="preserve">he options can </w:t>
      </w:r>
      <w:r w:rsidR="009E32DB">
        <w:rPr>
          <w:bCs/>
          <w:sz w:val="24"/>
          <w:szCs w:val="24"/>
          <w:lang w:val="en-CA"/>
        </w:rPr>
        <w:t>b</w:t>
      </w:r>
      <w:r w:rsidR="004F4B33" w:rsidRPr="00D80EF9">
        <w:rPr>
          <w:bCs/>
          <w:sz w:val="24"/>
          <w:szCs w:val="24"/>
          <w:lang w:val="en-CA"/>
        </w:rPr>
        <w:t>e settled in cash using s</w:t>
      </w:r>
      <w:r w:rsidR="00B176D8" w:rsidRPr="00D80EF9">
        <w:rPr>
          <w:rFonts w:hint="cs"/>
          <w:bCs/>
          <w:sz w:val="24"/>
          <w:szCs w:val="24"/>
          <w:lang w:val="en-CA"/>
        </w:rPr>
        <w:t xml:space="preserve">tock </w:t>
      </w:r>
      <w:r w:rsidR="00A55DBC" w:rsidRPr="00D80EF9">
        <w:rPr>
          <w:bCs/>
          <w:sz w:val="24"/>
          <w:szCs w:val="24"/>
          <w:lang w:val="en-CA"/>
        </w:rPr>
        <w:t>a</w:t>
      </w:r>
      <w:r w:rsidR="00B176D8" w:rsidRPr="00D80EF9">
        <w:rPr>
          <w:rFonts w:hint="cs"/>
          <w:bCs/>
          <w:sz w:val="24"/>
          <w:szCs w:val="24"/>
          <w:lang w:val="en-CA"/>
        </w:rPr>
        <w:t>ppreciation</w:t>
      </w:r>
      <w:r w:rsidR="004F4B33" w:rsidRPr="00D80EF9">
        <w:rPr>
          <w:bCs/>
          <w:sz w:val="24"/>
          <w:szCs w:val="24"/>
          <w:lang w:val="en-CA"/>
        </w:rPr>
        <w:t xml:space="preserve"> </w:t>
      </w:r>
      <w:r w:rsidR="00A55DBC" w:rsidRPr="00D80EF9">
        <w:rPr>
          <w:bCs/>
          <w:sz w:val="24"/>
          <w:szCs w:val="24"/>
          <w:lang w:val="en-CA"/>
        </w:rPr>
        <w:t>r</w:t>
      </w:r>
      <w:r w:rsidR="00B176D8" w:rsidRPr="00D80EF9">
        <w:rPr>
          <w:rFonts w:hint="cs"/>
          <w:bCs/>
          <w:sz w:val="24"/>
          <w:szCs w:val="24"/>
          <w:lang w:val="en-CA"/>
        </w:rPr>
        <w:t>ights</w:t>
      </w:r>
      <w:r w:rsidR="00A55DBC" w:rsidRPr="00D80EF9">
        <w:rPr>
          <w:bCs/>
          <w:sz w:val="24"/>
          <w:szCs w:val="24"/>
          <w:lang w:val="en-CA"/>
        </w:rPr>
        <w:t xml:space="preserve"> (SARs).</w:t>
      </w:r>
      <w:r w:rsidR="00B176D8" w:rsidRPr="00D80EF9">
        <w:rPr>
          <w:rFonts w:hint="cs"/>
          <w:bCs/>
          <w:sz w:val="24"/>
          <w:szCs w:val="24"/>
          <w:lang w:val="en-CA"/>
        </w:rPr>
        <w:t xml:space="preserve"> </w:t>
      </w:r>
      <w:r w:rsidR="004F4B33" w:rsidRPr="00D80EF9">
        <w:rPr>
          <w:bCs/>
          <w:sz w:val="24"/>
          <w:szCs w:val="24"/>
          <w:lang w:val="en-CA"/>
        </w:rPr>
        <w:t xml:space="preserve"> </w:t>
      </w:r>
      <w:r w:rsidR="00A55DBC" w:rsidRPr="00D80EF9">
        <w:rPr>
          <w:bCs/>
          <w:sz w:val="24"/>
          <w:szCs w:val="24"/>
          <w:lang w:val="en-CA"/>
        </w:rPr>
        <w:t xml:space="preserve">SARS operate the same as </w:t>
      </w:r>
      <w:r w:rsidR="006B2CA6" w:rsidRPr="00D80EF9">
        <w:rPr>
          <w:bCs/>
          <w:sz w:val="24"/>
          <w:szCs w:val="24"/>
          <w:lang w:val="en-CA"/>
        </w:rPr>
        <w:t xml:space="preserve">stock </w:t>
      </w:r>
      <w:r w:rsidR="00A55DBC" w:rsidRPr="00D80EF9">
        <w:rPr>
          <w:bCs/>
          <w:sz w:val="24"/>
          <w:szCs w:val="24"/>
          <w:lang w:val="en-CA"/>
        </w:rPr>
        <w:t>options</w:t>
      </w:r>
      <w:r w:rsidR="0067159F">
        <w:rPr>
          <w:bCs/>
          <w:sz w:val="24"/>
          <w:szCs w:val="24"/>
          <w:lang w:val="en-CA"/>
        </w:rPr>
        <w:t>, except instead of having the executive buy shares at the exercise price and then resell</w:t>
      </w:r>
      <w:r w:rsidR="00A55DBC" w:rsidRPr="00D80EF9">
        <w:rPr>
          <w:bCs/>
          <w:sz w:val="24"/>
          <w:szCs w:val="24"/>
          <w:lang w:val="en-CA"/>
        </w:rPr>
        <w:t xml:space="preserve"> them </w:t>
      </w:r>
      <w:r w:rsidR="002E1AFA" w:rsidRPr="00D80EF9">
        <w:rPr>
          <w:bCs/>
          <w:sz w:val="24"/>
          <w:szCs w:val="24"/>
          <w:lang w:val="en-CA"/>
        </w:rPr>
        <w:t>for</w:t>
      </w:r>
      <w:r w:rsidR="00A55DBC" w:rsidRPr="00D80EF9">
        <w:rPr>
          <w:bCs/>
          <w:sz w:val="24"/>
          <w:szCs w:val="24"/>
          <w:lang w:val="en-CA"/>
        </w:rPr>
        <w:t xml:space="preserve"> a profit, </w:t>
      </w:r>
      <w:r w:rsidR="00B176D8" w:rsidRPr="00D80EF9">
        <w:rPr>
          <w:rFonts w:hint="cs"/>
          <w:sz w:val="24"/>
          <w:szCs w:val="24"/>
          <w:lang w:val="en-CA"/>
        </w:rPr>
        <w:t>the</w:t>
      </w:r>
      <w:r w:rsidR="00A55DBC" w:rsidRPr="00D80EF9">
        <w:rPr>
          <w:sz w:val="24"/>
          <w:szCs w:val="24"/>
          <w:lang w:val="en-CA"/>
        </w:rPr>
        <w:t xml:space="preserve"> </w:t>
      </w:r>
      <w:r w:rsidR="00F11EE9" w:rsidRPr="00D80EF9">
        <w:rPr>
          <w:sz w:val="24"/>
          <w:szCs w:val="24"/>
          <w:lang w:val="en-CA"/>
        </w:rPr>
        <w:t xml:space="preserve">company provides </w:t>
      </w:r>
      <w:r w:rsidR="00A55DBC" w:rsidRPr="00D80EF9">
        <w:rPr>
          <w:sz w:val="24"/>
          <w:szCs w:val="24"/>
          <w:lang w:val="en-CA"/>
        </w:rPr>
        <w:t xml:space="preserve">a cash payout equal to the </w:t>
      </w:r>
      <w:r w:rsidR="00B176D8" w:rsidRPr="00D80EF9">
        <w:rPr>
          <w:rFonts w:hint="cs"/>
          <w:sz w:val="24"/>
          <w:szCs w:val="24"/>
          <w:lang w:val="en-CA"/>
        </w:rPr>
        <w:t>difference between the</w:t>
      </w:r>
      <w:r w:rsidR="00AA7C59">
        <w:rPr>
          <w:sz w:val="24"/>
          <w:szCs w:val="24"/>
          <w:lang w:val="en-CA"/>
        </w:rPr>
        <w:t>ir</w:t>
      </w:r>
      <w:r w:rsidR="00B176D8" w:rsidRPr="00D80EF9">
        <w:rPr>
          <w:rFonts w:hint="cs"/>
          <w:sz w:val="24"/>
          <w:szCs w:val="24"/>
          <w:lang w:val="en-CA"/>
        </w:rPr>
        <w:t xml:space="preserve"> </w:t>
      </w:r>
      <w:r w:rsidR="002E1AFA" w:rsidRPr="00D80EF9">
        <w:rPr>
          <w:sz w:val="24"/>
          <w:szCs w:val="24"/>
          <w:lang w:val="en-CA"/>
        </w:rPr>
        <w:t>market value</w:t>
      </w:r>
      <w:r w:rsidR="00AA7C59">
        <w:rPr>
          <w:sz w:val="24"/>
          <w:szCs w:val="24"/>
          <w:lang w:val="en-CA"/>
        </w:rPr>
        <w:t xml:space="preserve"> </w:t>
      </w:r>
      <w:r w:rsidR="002E1AFA" w:rsidRPr="00D80EF9">
        <w:rPr>
          <w:sz w:val="24"/>
          <w:szCs w:val="24"/>
          <w:lang w:val="en-CA"/>
        </w:rPr>
        <w:t xml:space="preserve">and </w:t>
      </w:r>
      <w:r w:rsidR="00B176D8" w:rsidRPr="00D80EF9">
        <w:rPr>
          <w:rFonts w:hint="cs"/>
          <w:sz w:val="24"/>
          <w:szCs w:val="24"/>
          <w:lang w:val="en-CA"/>
        </w:rPr>
        <w:t>exercise price</w:t>
      </w:r>
      <w:r w:rsidR="009E32DB">
        <w:rPr>
          <w:sz w:val="24"/>
          <w:szCs w:val="24"/>
          <w:lang w:val="en-CA"/>
        </w:rPr>
        <w:t xml:space="preserve">, </w:t>
      </w:r>
      <w:r w:rsidR="00AB1F06">
        <w:rPr>
          <w:sz w:val="24"/>
          <w:szCs w:val="24"/>
          <w:lang w:val="en-CA"/>
        </w:rPr>
        <w:t>so no new shares are issued.</w:t>
      </w:r>
    </w:p>
    <w:p w14:paraId="10CEE4D7" w14:textId="77777777" w:rsidR="004F4B33" w:rsidRPr="007C5E89" w:rsidRDefault="004F4B33" w:rsidP="001D029D">
      <w:pPr>
        <w:widowControl w:val="0"/>
        <w:spacing w:after="0" w:line="240" w:lineRule="auto"/>
        <w:ind w:left="360"/>
        <w:rPr>
          <w:bCs/>
          <w:lang w:val="en-CA"/>
        </w:rPr>
      </w:pPr>
    </w:p>
    <w:p w14:paraId="6C2DB89C" w14:textId="7DF4930A" w:rsidR="00C458B8" w:rsidRDefault="00D80EF9" w:rsidP="001D029D">
      <w:pPr>
        <w:widowControl w:val="0"/>
        <w:spacing w:after="0" w:line="240" w:lineRule="auto"/>
        <w:ind w:left="360"/>
        <w:rPr>
          <w:bCs/>
          <w:sz w:val="24"/>
          <w:szCs w:val="24"/>
          <w:lang w:val="en-CA"/>
        </w:rPr>
      </w:pPr>
      <w:r>
        <w:rPr>
          <w:bCs/>
          <w:sz w:val="24"/>
          <w:szCs w:val="24"/>
          <w:lang w:val="en-CA"/>
        </w:rPr>
        <w:t>Fifth, s</w:t>
      </w:r>
      <w:r w:rsidR="00853589" w:rsidRPr="00D80EF9">
        <w:rPr>
          <w:bCs/>
          <w:sz w:val="24"/>
          <w:szCs w:val="24"/>
          <w:lang w:val="en-CA"/>
        </w:rPr>
        <w:t>ome executives try to monetize or hedge</w:t>
      </w:r>
      <w:r w:rsidR="00D84FBA" w:rsidRPr="00D80EF9">
        <w:rPr>
          <w:bCs/>
          <w:sz w:val="24"/>
          <w:szCs w:val="24"/>
          <w:lang w:val="en-CA"/>
        </w:rPr>
        <w:t xml:space="preserve"> their stock options to protect themselves against </w:t>
      </w:r>
      <w:r w:rsidR="00591EA9">
        <w:rPr>
          <w:bCs/>
          <w:sz w:val="24"/>
          <w:szCs w:val="24"/>
          <w:lang w:val="en-CA"/>
        </w:rPr>
        <w:t>a decline in the company’s share price</w:t>
      </w:r>
      <w:r w:rsidR="00D84FBA" w:rsidRPr="00D80EF9">
        <w:rPr>
          <w:bCs/>
          <w:sz w:val="24"/>
          <w:szCs w:val="24"/>
          <w:lang w:val="en-CA"/>
        </w:rPr>
        <w:t xml:space="preserve">.  </w:t>
      </w:r>
      <w:r w:rsidR="00501E74">
        <w:rPr>
          <w:bCs/>
          <w:sz w:val="24"/>
          <w:szCs w:val="24"/>
          <w:lang w:val="en-CA"/>
        </w:rPr>
        <w:t>Monetizing</w:t>
      </w:r>
      <w:r w:rsidR="00D84FBA" w:rsidRPr="00D80EF9">
        <w:rPr>
          <w:bCs/>
          <w:sz w:val="24"/>
          <w:szCs w:val="24"/>
          <w:lang w:val="en-CA"/>
        </w:rPr>
        <w:t xml:space="preserve"> means </w:t>
      </w:r>
      <w:r w:rsidR="00501E74">
        <w:rPr>
          <w:bCs/>
          <w:sz w:val="24"/>
          <w:szCs w:val="24"/>
          <w:lang w:val="en-CA"/>
        </w:rPr>
        <w:t>exercising</w:t>
      </w:r>
      <w:r w:rsidR="00D84FBA" w:rsidRPr="00D80EF9">
        <w:rPr>
          <w:bCs/>
          <w:sz w:val="24"/>
          <w:szCs w:val="24"/>
          <w:lang w:val="en-CA"/>
        </w:rPr>
        <w:t xml:space="preserve"> the options and </w:t>
      </w:r>
      <w:r w:rsidR="00501E74">
        <w:rPr>
          <w:bCs/>
          <w:sz w:val="24"/>
          <w:szCs w:val="24"/>
          <w:lang w:val="en-CA"/>
        </w:rPr>
        <w:t>selling</w:t>
      </w:r>
      <w:r w:rsidR="00D84FBA" w:rsidRPr="00D80EF9">
        <w:rPr>
          <w:bCs/>
          <w:sz w:val="24"/>
          <w:szCs w:val="24"/>
          <w:lang w:val="en-CA"/>
        </w:rPr>
        <w:t xml:space="preserve"> the </w:t>
      </w:r>
      <w:r w:rsidR="00C13FBB">
        <w:rPr>
          <w:bCs/>
          <w:sz w:val="24"/>
          <w:szCs w:val="24"/>
          <w:lang w:val="en-CA"/>
        </w:rPr>
        <w:t>shares</w:t>
      </w:r>
      <w:r w:rsidR="00D84FBA" w:rsidRPr="00D80EF9">
        <w:rPr>
          <w:bCs/>
          <w:sz w:val="24"/>
          <w:szCs w:val="24"/>
          <w:lang w:val="en-CA"/>
        </w:rPr>
        <w:t xml:space="preserve"> </w:t>
      </w:r>
      <w:r w:rsidR="00C13FBB">
        <w:rPr>
          <w:bCs/>
          <w:sz w:val="24"/>
          <w:szCs w:val="24"/>
          <w:lang w:val="en-CA"/>
        </w:rPr>
        <w:t>while the executive is still employed with the company</w:t>
      </w:r>
      <w:r w:rsidR="00D84FBA" w:rsidRPr="00D80EF9">
        <w:rPr>
          <w:bCs/>
          <w:sz w:val="24"/>
          <w:szCs w:val="24"/>
          <w:lang w:val="en-CA"/>
        </w:rPr>
        <w:t>.  Hedge means to issue a protective put</w:t>
      </w:r>
      <w:r w:rsidR="00C13FBB">
        <w:rPr>
          <w:bCs/>
          <w:sz w:val="24"/>
          <w:szCs w:val="24"/>
          <w:lang w:val="en-CA"/>
        </w:rPr>
        <w:t>, another type of stock option,</w:t>
      </w:r>
      <w:r w:rsidR="00D84FBA" w:rsidRPr="00D80EF9">
        <w:rPr>
          <w:bCs/>
          <w:sz w:val="24"/>
          <w:szCs w:val="24"/>
          <w:lang w:val="en-CA"/>
        </w:rPr>
        <w:t xml:space="preserve"> that pay</w:t>
      </w:r>
      <w:r w:rsidR="009E32DB">
        <w:rPr>
          <w:bCs/>
          <w:sz w:val="24"/>
          <w:szCs w:val="24"/>
          <w:lang w:val="en-CA"/>
        </w:rPr>
        <w:t>s</w:t>
      </w:r>
      <w:r w:rsidR="00D84FBA" w:rsidRPr="00D80EF9">
        <w:rPr>
          <w:bCs/>
          <w:sz w:val="24"/>
          <w:szCs w:val="24"/>
          <w:lang w:val="en-CA"/>
        </w:rPr>
        <w:t xml:space="preserve"> out if the company’s share price falls.  Monetizing and hedging negate the alignment of management and shareholders</w:t>
      </w:r>
      <w:r w:rsidR="00A02624">
        <w:rPr>
          <w:bCs/>
          <w:sz w:val="24"/>
          <w:szCs w:val="24"/>
          <w:lang w:val="en-CA"/>
        </w:rPr>
        <w:t>’</w:t>
      </w:r>
      <w:r w:rsidR="00D84FBA" w:rsidRPr="00D80EF9">
        <w:rPr>
          <w:bCs/>
          <w:sz w:val="24"/>
          <w:szCs w:val="24"/>
          <w:lang w:val="en-CA"/>
        </w:rPr>
        <w:t xml:space="preserve"> interests that </w:t>
      </w:r>
      <w:r w:rsidR="00F310A8" w:rsidRPr="00D80EF9">
        <w:rPr>
          <w:bCs/>
          <w:sz w:val="24"/>
          <w:szCs w:val="24"/>
          <w:lang w:val="en-CA"/>
        </w:rPr>
        <w:t>ESO</w:t>
      </w:r>
      <w:r w:rsidR="00C13FBB">
        <w:rPr>
          <w:bCs/>
          <w:sz w:val="24"/>
          <w:szCs w:val="24"/>
          <w:lang w:val="en-CA"/>
        </w:rPr>
        <w:t>s</w:t>
      </w:r>
      <w:r w:rsidR="00F310A8" w:rsidRPr="00D80EF9">
        <w:rPr>
          <w:bCs/>
          <w:sz w:val="24"/>
          <w:szCs w:val="24"/>
          <w:lang w:val="en-CA"/>
        </w:rPr>
        <w:t xml:space="preserve"> </w:t>
      </w:r>
      <w:r w:rsidR="00D84FBA" w:rsidRPr="00D80EF9">
        <w:rPr>
          <w:bCs/>
          <w:sz w:val="24"/>
          <w:szCs w:val="24"/>
          <w:lang w:val="en-CA"/>
        </w:rPr>
        <w:t>create</w:t>
      </w:r>
      <w:r w:rsidR="00AA7C59">
        <w:rPr>
          <w:bCs/>
          <w:sz w:val="24"/>
          <w:szCs w:val="24"/>
          <w:lang w:val="en-CA"/>
        </w:rPr>
        <w:t>d</w:t>
      </w:r>
      <w:r w:rsidR="00D84FBA" w:rsidRPr="00D80EF9">
        <w:rPr>
          <w:bCs/>
          <w:sz w:val="24"/>
          <w:szCs w:val="24"/>
          <w:lang w:val="en-CA"/>
        </w:rPr>
        <w:t>.</w:t>
      </w:r>
    </w:p>
    <w:p w14:paraId="311034D4" w14:textId="77777777" w:rsidR="00C458B8" w:rsidRPr="007C5E89" w:rsidRDefault="00C458B8" w:rsidP="001D029D">
      <w:pPr>
        <w:widowControl w:val="0"/>
        <w:spacing w:after="0" w:line="240" w:lineRule="auto"/>
        <w:ind w:left="360"/>
        <w:rPr>
          <w:bCs/>
          <w:lang w:val="en-CA"/>
        </w:rPr>
      </w:pPr>
    </w:p>
    <w:p w14:paraId="55C7821B" w14:textId="503F52AC" w:rsidR="00C458B8" w:rsidRDefault="00C458B8" w:rsidP="00434A12">
      <w:pPr>
        <w:widowControl w:val="0"/>
        <w:spacing w:after="0" w:line="240" w:lineRule="auto"/>
        <w:ind w:left="360" w:right="-270"/>
        <w:rPr>
          <w:bCs/>
          <w:sz w:val="24"/>
          <w:szCs w:val="24"/>
          <w:lang w:val="en-CA"/>
        </w:rPr>
      </w:pPr>
      <w:r>
        <w:rPr>
          <w:bCs/>
          <w:sz w:val="24"/>
          <w:szCs w:val="24"/>
          <w:lang w:val="en-CA"/>
        </w:rPr>
        <w:t xml:space="preserve">Sixth, stock returns include both the stock price appreciation and the dividend yield.  ESOs only receive the stock price appreciation, so </w:t>
      </w:r>
      <w:r w:rsidR="00591EA9">
        <w:rPr>
          <w:bCs/>
          <w:sz w:val="24"/>
          <w:szCs w:val="24"/>
          <w:lang w:val="en-CA"/>
        </w:rPr>
        <w:t xml:space="preserve">executives </w:t>
      </w:r>
      <w:r>
        <w:rPr>
          <w:bCs/>
          <w:sz w:val="24"/>
          <w:szCs w:val="24"/>
          <w:lang w:val="en-CA"/>
        </w:rPr>
        <w:t>might reduce the dividend to help grow the company even if there are no positive net present value projects</w:t>
      </w:r>
      <w:r w:rsidR="009E32DB">
        <w:rPr>
          <w:bCs/>
          <w:sz w:val="24"/>
          <w:szCs w:val="24"/>
          <w:lang w:val="en-CA"/>
        </w:rPr>
        <w:t>.</w:t>
      </w:r>
    </w:p>
    <w:p w14:paraId="61D71E86" w14:textId="77777777" w:rsidR="00D80EF9" w:rsidRPr="00D80EF9" w:rsidRDefault="00D80EF9" w:rsidP="001D029D">
      <w:pPr>
        <w:widowControl w:val="0"/>
        <w:spacing w:after="0" w:line="240" w:lineRule="auto"/>
        <w:ind w:left="360"/>
        <w:rPr>
          <w:bCs/>
          <w:sz w:val="24"/>
          <w:szCs w:val="24"/>
          <w:lang w:val="en-CA"/>
        </w:rPr>
      </w:pPr>
    </w:p>
    <w:p w14:paraId="14BAD6EB" w14:textId="05BCFC82" w:rsidR="00F108E6" w:rsidRPr="00F108E6" w:rsidRDefault="00D80EF9" w:rsidP="001D029D">
      <w:pPr>
        <w:widowControl w:val="0"/>
        <w:spacing w:after="0" w:line="240" w:lineRule="auto"/>
        <w:ind w:left="360"/>
        <w:rPr>
          <w:rFonts w:eastAsiaTheme="minorEastAsia"/>
          <w:sz w:val="24"/>
          <w:szCs w:val="24"/>
          <w:lang w:val="en-CA" w:eastAsia="en-CA"/>
        </w:rPr>
      </w:pPr>
      <w:r>
        <w:rPr>
          <w:bCs/>
          <w:sz w:val="24"/>
          <w:szCs w:val="24"/>
          <w:lang w:val="en-CA"/>
        </w:rPr>
        <w:t>Finally, p</w:t>
      </w:r>
      <w:r w:rsidR="004F4B33" w:rsidRPr="00D80EF9">
        <w:rPr>
          <w:bCs/>
          <w:sz w:val="24"/>
          <w:szCs w:val="24"/>
          <w:lang w:val="en-CA"/>
        </w:rPr>
        <w:t>rivate companies have dif</w:t>
      </w:r>
      <w:r w:rsidR="001D621B" w:rsidRPr="00D80EF9">
        <w:rPr>
          <w:bCs/>
          <w:sz w:val="24"/>
          <w:szCs w:val="24"/>
          <w:lang w:val="en-CA"/>
        </w:rPr>
        <w:t xml:space="preserve">ficulty using stock options </w:t>
      </w:r>
      <w:r w:rsidR="004F4B33" w:rsidRPr="00D80EF9">
        <w:rPr>
          <w:bCs/>
          <w:sz w:val="24"/>
          <w:szCs w:val="24"/>
          <w:lang w:val="en-CA"/>
        </w:rPr>
        <w:t>because their share</w:t>
      </w:r>
      <w:r w:rsidR="00F11EE9" w:rsidRPr="00D80EF9">
        <w:rPr>
          <w:bCs/>
          <w:sz w:val="24"/>
          <w:szCs w:val="24"/>
          <w:lang w:val="en-CA"/>
        </w:rPr>
        <w:t>s</w:t>
      </w:r>
      <w:r w:rsidR="004F4B33" w:rsidRPr="00D80EF9">
        <w:rPr>
          <w:bCs/>
          <w:sz w:val="24"/>
          <w:szCs w:val="24"/>
          <w:lang w:val="en-CA"/>
        </w:rPr>
        <w:t xml:space="preserve"> do not trade publicly. </w:t>
      </w:r>
      <w:r w:rsidR="00C13FBB">
        <w:rPr>
          <w:bCs/>
          <w:sz w:val="24"/>
          <w:szCs w:val="24"/>
          <w:lang w:val="en-CA"/>
        </w:rPr>
        <w:t xml:space="preserve"> </w:t>
      </w:r>
      <w:r w:rsidR="004F4B33" w:rsidRPr="00D80EF9">
        <w:rPr>
          <w:bCs/>
          <w:sz w:val="24"/>
          <w:szCs w:val="24"/>
          <w:lang w:val="en-CA"/>
        </w:rPr>
        <w:t xml:space="preserve">This </w:t>
      </w:r>
      <w:r w:rsidR="00F11EE9" w:rsidRPr="00D80EF9">
        <w:rPr>
          <w:bCs/>
          <w:sz w:val="24"/>
          <w:szCs w:val="24"/>
          <w:lang w:val="en-CA"/>
        </w:rPr>
        <w:t xml:space="preserve">can be solved </w:t>
      </w:r>
      <w:r w:rsidR="001D621B" w:rsidRPr="00D80EF9">
        <w:rPr>
          <w:bCs/>
          <w:sz w:val="24"/>
          <w:szCs w:val="24"/>
          <w:lang w:val="en-CA"/>
        </w:rPr>
        <w:t xml:space="preserve">by </w:t>
      </w:r>
      <w:r w:rsidR="00061807" w:rsidRPr="00D80EF9">
        <w:rPr>
          <w:bCs/>
          <w:sz w:val="24"/>
          <w:szCs w:val="24"/>
          <w:lang w:val="en-CA"/>
        </w:rPr>
        <w:t xml:space="preserve">using a “phantom” stock plan where the share price is </w:t>
      </w:r>
      <w:r w:rsidR="004F4B33" w:rsidRPr="00D80EF9">
        <w:rPr>
          <w:bCs/>
          <w:sz w:val="24"/>
          <w:szCs w:val="24"/>
          <w:lang w:val="en-CA"/>
        </w:rPr>
        <w:t>estima</w:t>
      </w:r>
      <w:r w:rsidR="001D621B" w:rsidRPr="00D80EF9">
        <w:rPr>
          <w:bCs/>
          <w:sz w:val="24"/>
          <w:szCs w:val="24"/>
          <w:lang w:val="en-CA"/>
        </w:rPr>
        <w:t>t</w:t>
      </w:r>
      <w:r w:rsidR="00061807" w:rsidRPr="00D80EF9">
        <w:rPr>
          <w:bCs/>
          <w:sz w:val="24"/>
          <w:szCs w:val="24"/>
          <w:lang w:val="en-CA"/>
        </w:rPr>
        <w:t xml:space="preserve">ed </w:t>
      </w:r>
      <w:r w:rsidR="004F4B33" w:rsidRPr="00D80EF9">
        <w:rPr>
          <w:bCs/>
          <w:sz w:val="24"/>
          <w:szCs w:val="24"/>
          <w:lang w:val="en-CA"/>
        </w:rPr>
        <w:t xml:space="preserve">using </w:t>
      </w:r>
      <w:r w:rsidR="001D621B" w:rsidRPr="00D80EF9">
        <w:rPr>
          <w:bCs/>
          <w:sz w:val="24"/>
          <w:szCs w:val="24"/>
          <w:lang w:val="en-CA"/>
        </w:rPr>
        <w:t>the</w:t>
      </w:r>
      <w:r w:rsidR="00F11EE9" w:rsidRPr="00D80EF9">
        <w:rPr>
          <w:bCs/>
          <w:sz w:val="24"/>
          <w:szCs w:val="24"/>
          <w:lang w:val="en-CA"/>
        </w:rPr>
        <w:t xml:space="preserve"> </w:t>
      </w:r>
      <w:r w:rsidR="004F4B33" w:rsidRPr="00D80EF9">
        <w:rPr>
          <w:bCs/>
          <w:sz w:val="24"/>
          <w:szCs w:val="24"/>
          <w:lang w:val="en-CA"/>
        </w:rPr>
        <w:t>different business valuation models</w:t>
      </w:r>
      <w:r w:rsidR="001D621B" w:rsidRPr="00D80EF9">
        <w:rPr>
          <w:bCs/>
          <w:sz w:val="24"/>
          <w:szCs w:val="24"/>
          <w:lang w:val="en-CA"/>
        </w:rPr>
        <w:t xml:space="preserve"> examined in </w:t>
      </w:r>
      <w:r w:rsidR="001D621B" w:rsidRPr="00D80EF9">
        <w:rPr>
          <w:bCs/>
          <w:sz w:val="24"/>
          <w:szCs w:val="24"/>
          <w:lang w:val="en-CA"/>
        </w:rPr>
        <w:lastRenderedPageBreak/>
        <w:t>Module: Business Valuation.</w:t>
      </w:r>
      <w:r w:rsidR="00C13FBB">
        <w:rPr>
          <w:bCs/>
          <w:sz w:val="24"/>
          <w:szCs w:val="24"/>
          <w:lang w:val="en-CA"/>
        </w:rPr>
        <w:t xml:space="preserve">  The same approach could </w:t>
      </w:r>
      <w:r w:rsidR="00F108E6">
        <w:rPr>
          <w:bCs/>
          <w:sz w:val="24"/>
          <w:szCs w:val="24"/>
          <w:lang w:val="en-CA"/>
        </w:rPr>
        <w:t xml:space="preserve">also </w:t>
      </w:r>
      <w:r w:rsidR="00C13FBB">
        <w:rPr>
          <w:bCs/>
          <w:sz w:val="24"/>
          <w:szCs w:val="24"/>
          <w:lang w:val="en-CA"/>
        </w:rPr>
        <w:t>be applied to divisions within a larger public company</w:t>
      </w:r>
      <w:r w:rsidR="00F108E6">
        <w:rPr>
          <w:bCs/>
          <w:sz w:val="24"/>
          <w:szCs w:val="24"/>
          <w:lang w:val="en-CA"/>
        </w:rPr>
        <w:t xml:space="preserve"> using tracking shares.  These shares </w:t>
      </w:r>
      <w:r w:rsidR="00F108E6" w:rsidRPr="00F108E6">
        <w:rPr>
          <w:rFonts w:eastAsiaTheme="minorEastAsia" w:hint="cs"/>
          <w:sz w:val="24"/>
          <w:szCs w:val="24"/>
          <w:lang w:val="en-CA" w:eastAsia="en-CA"/>
        </w:rPr>
        <w:t>are created when a company’s operations are divided into business units</w:t>
      </w:r>
      <w:r w:rsidR="0050030D">
        <w:rPr>
          <w:rFonts w:eastAsiaTheme="minorEastAsia"/>
          <w:sz w:val="24"/>
          <w:szCs w:val="24"/>
          <w:lang w:val="en-CA" w:eastAsia="en-CA"/>
        </w:rPr>
        <w:t>,</w:t>
      </w:r>
      <w:r w:rsidR="00F108E6" w:rsidRPr="00F108E6">
        <w:rPr>
          <w:rFonts w:eastAsiaTheme="minorEastAsia" w:hint="cs"/>
          <w:sz w:val="24"/>
          <w:szCs w:val="24"/>
          <w:lang w:val="en-CA" w:eastAsia="en-CA"/>
        </w:rPr>
        <w:t xml:space="preserve"> and a share price is</w:t>
      </w:r>
      <w:r w:rsidR="00A54FB0">
        <w:rPr>
          <w:rFonts w:eastAsiaTheme="minorEastAsia"/>
          <w:sz w:val="24"/>
          <w:szCs w:val="24"/>
          <w:lang w:val="en-CA" w:eastAsia="en-CA"/>
        </w:rPr>
        <w:t xml:space="preserve"> </w:t>
      </w:r>
      <w:r w:rsidR="00F108E6" w:rsidRPr="00F108E6">
        <w:rPr>
          <w:rFonts w:eastAsiaTheme="minorEastAsia"/>
          <w:sz w:val="24"/>
          <w:szCs w:val="24"/>
          <w:lang w:val="en-CA" w:eastAsia="en-CA"/>
        </w:rPr>
        <w:t>estimated</w:t>
      </w:r>
      <w:r w:rsidR="00F108E6" w:rsidRPr="00F108E6">
        <w:rPr>
          <w:rFonts w:eastAsiaTheme="minorEastAsia" w:hint="cs"/>
          <w:sz w:val="24"/>
          <w:szCs w:val="24"/>
          <w:lang w:val="en-CA" w:eastAsia="en-CA"/>
        </w:rPr>
        <w:t xml:space="preserve"> for each unit based on its profits.  These share prices are used </w:t>
      </w:r>
      <w:r w:rsidR="00F108E6" w:rsidRPr="00F108E6">
        <w:rPr>
          <w:rFonts w:eastAsiaTheme="minorEastAsia"/>
          <w:sz w:val="24"/>
          <w:szCs w:val="24"/>
          <w:lang w:val="en-CA" w:eastAsia="en-CA"/>
        </w:rPr>
        <w:t xml:space="preserve">to </w:t>
      </w:r>
      <w:r w:rsidR="00F108E6" w:rsidRPr="00F108E6">
        <w:rPr>
          <w:rFonts w:eastAsiaTheme="minorEastAsia" w:hint="cs"/>
          <w:sz w:val="24"/>
          <w:szCs w:val="24"/>
          <w:lang w:val="en-CA" w:eastAsia="en-CA"/>
        </w:rPr>
        <w:t>construc</w:t>
      </w:r>
      <w:r w:rsidR="00F108E6" w:rsidRPr="00F108E6">
        <w:rPr>
          <w:rFonts w:eastAsiaTheme="minorEastAsia"/>
          <w:sz w:val="24"/>
          <w:szCs w:val="24"/>
          <w:lang w:val="en-CA" w:eastAsia="en-CA"/>
        </w:rPr>
        <w:t>t</w:t>
      </w:r>
      <w:r w:rsidR="00F108E6" w:rsidRPr="00F108E6">
        <w:rPr>
          <w:rFonts w:eastAsiaTheme="minorEastAsia" w:hint="cs"/>
          <w:sz w:val="24"/>
          <w:szCs w:val="24"/>
          <w:lang w:val="en-CA" w:eastAsia="en-CA"/>
        </w:rPr>
        <w:t xml:space="preserve"> separate stock option plans for each business unit that better measure performance compared to a stock option plan that is based on the company’s overall share price. </w:t>
      </w:r>
    </w:p>
    <w:p w14:paraId="5ED3BFD9" w14:textId="77777777" w:rsidR="00112F51" w:rsidRPr="007C5E89" w:rsidRDefault="00112F51" w:rsidP="001D029D">
      <w:pPr>
        <w:widowControl w:val="0"/>
        <w:spacing w:after="0" w:line="240" w:lineRule="auto"/>
        <w:ind w:left="360"/>
        <w:rPr>
          <w:b/>
          <w:bCs/>
          <w:lang w:val="en-CA"/>
        </w:rPr>
      </w:pPr>
    </w:p>
    <w:p w14:paraId="7C73D6CC" w14:textId="62D232E1" w:rsidR="00A55DBC" w:rsidRDefault="00B176D8" w:rsidP="00E051DA">
      <w:pPr>
        <w:widowControl w:val="0"/>
        <w:spacing w:after="0" w:line="240" w:lineRule="auto"/>
        <w:ind w:left="360" w:right="-270"/>
        <w:rPr>
          <w:bCs/>
          <w:sz w:val="24"/>
          <w:szCs w:val="24"/>
          <w:lang w:val="en-CA"/>
        </w:rPr>
      </w:pPr>
      <w:r w:rsidRPr="00B176D8">
        <w:rPr>
          <w:rFonts w:hint="cs"/>
          <w:b/>
          <w:bCs/>
          <w:sz w:val="24"/>
          <w:szCs w:val="24"/>
          <w:lang w:val="en-CA"/>
        </w:rPr>
        <w:t xml:space="preserve">Restrictive </w:t>
      </w:r>
      <w:r w:rsidR="00A55DBC">
        <w:rPr>
          <w:b/>
          <w:bCs/>
          <w:sz w:val="24"/>
          <w:szCs w:val="24"/>
          <w:lang w:val="en-CA"/>
        </w:rPr>
        <w:t>share units (RSU).</w:t>
      </w:r>
      <w:r w:rsidR="00A55DBC" w:rsidRPr="00A55DBC">
        <w:rPr>
          <w:bCs/>
          <w:sz w:val="24"/>
          <w:szCs w:val="24"/>
          <w:lang w:val="en-CA"/>
        </w:rPr>
        <w:t xml:space="preserve"> </w:t>
      </w:r>
      <w:r w:rsidR="00474825">
        <w:rPr>
          <w:bCs/>
          <w:sz w:val="24"/>
          <w:szCs w:val="24"/>
          <w:lang w:val="en-CA"/>
        </w:rPr>
        <w:t xml:space="preserve"> </w:t>
      </w:r>
      <w:r w:rsidR="00154A5E">
        <w:rPr>
          <w:bCs/>
          <w:sz w:val="24"/>
          <w:szCs w:val="24"/>
          <w:lang w:val="en-CA"/>
        </w:rPr>
        <w:t>RSU</w:t>
      </w:r>
      <w:r w:rsidR="00A06142">
        <w:rPr>
          <w:bCs/>
          <w:sz w:val="24"/>
          <w:szCs w:val="24"/>
          <w:lang w:val="en-CA"/>
        </w:rPr>
        <w:t>s</w:t>
      </w:r>
      <w:r w:rsidR="00154A5E">
        <w:rPr>
          <w:bCs/>
          <w:sz w:val="24"/>
          <w:szCs w:val="24"/>
          <w:lang w:val="en-CA"/>
        </w:rPr>
        <w:t xml:space="preserve"> </w:t>
      </w:r>
      <w:r w:rsidR="00A06142">
        <w:rPr>
          <w:bCs/>
          <w:sz w:val="24"/>
          <w:szCs w:val="24"/>
          <w:lang w:val="en-CA"/>
        </w:rPr>
        <w:t xml:space="preserve">are a </w:t>
      </w:r>
      <w:r w:rsidR="00A55DBC">
        <w:rPr>
          <w:bCs/>
          <w:sz w:val="24"/>
          <w:szCs w:val="24"/>
          <w:lang w:val="en-CA"/>
        </w:rPr>
        <w:t xml:space="preserve">share-based compensation plan where executives </w:t>
      </w:r>
      <w:r w:rsidR="00474825">
        <w:rPr>
          <w:bCs/>
          <w:sz w:val="24"/>
          <w:szCs w:val="24"/>
          <w:lang w:val="en-CA"/>
        </w:rPr>
        <w:t xml:space="preserve">receive </w:t>
      </w:r>
      <w:r w:rsidR="00A55DBC">
        <w:rPr>
          <w:bCs/>
          <w:sz w:val="24"/>
          <w:szCs w:val="24"/>
          <w:lang w:val="en-CA"/>
        </w:rPr>
        <w:t xml:space="preserve">a specified number of </w:t>
      </w:r>
      <w:r w:rsidR="003522EB">
        <w:rPr>
          <w:bCs/>
          <w:sz w:val="24"/>
          <w:szCs w:val="24"/>
          <w:lang w:val="en-CA"/>
        </w:rPr>
        <w:t xml:space="preserve">their employer’s </w:t>
      </w:r>
      <w:r w:rsidR="00A55DBC">
        <w:rPr>
          <w:bCs/>
          <w:sz w:val="24"/>
          <w:szCs w:val="24"/>
          <w:lang w:val="en-CA"/>
        </w:rPr>
        <w:t>common shares</w:t>
      </w:r>
      <w:r w:rsidR="00A55DBC" w:rsidRPr="00A55DBC">
        <w:rPr>
          <w:bCs/>
          <w:sz w:val="24"/>
          <w:szCs w:val="24"/>
          <w:lang w:val="en-CA"/>
        </w:rPr>
        <w:t xml:space="preserve"> </w:t>
      </w:r>
      <w:r w:rsidR="00A02624">
        <w:rPr>
          <w:bCs/>
          <w:sz w:val="24"/>
          <w:szCs w:val="24"/>
          <w:lang w:val="en-CA"/>
        </w:rPr>
        <w:t>following</w:t>
      </w:r>
      <w:r w:rsidR="00A55DBC">
        <w:rPr>
          <w:bCs/>
          <w:sz w:val="24"/>
          <w:szCs w:val="24"/>
          <w:lang w:val="en-CA"/>
        </w:rPr>
        <w:t xml:space="preserve"> a predetermined vesting schedule if they </w:t>
      </w:r>
      <w:r w:rsidR="00A55DBC" w:rsidRPr="00A55DBC">
        <w:rPr>
          <w:bCs/>
          <w:sz w:val="24"/>
          <w:szCs w:val="24"/>
          <w:lang w:val="en-CA"/>
        </w:rPr>
        <w:t>remai</w:t>
      </w:r>
      <w:r w:rsidR="00285365">
        <w:rPr>
          <w:bCs/>
          <w:sz w:val="24"/>
          <w:szCs w:val="24"/>
          <w:lang w:val="en-CA"/>
        </w:rPr>
        <w:t>n employed</w:t>
      </w:r>
      <w:r w:rsidR="00A55DBC" w:rsidRPr="00A55DBC">
        <w:rPr>
          <w:bCs/>
          <w:sz w:val="24"/>
          <w:szCs w:val="24"/>
          <w:lang w:val="en-CA"/>
        </w:rPr>
        <w:t xml:space="preserve"> for a </w:t>
      </w:r>
      <w:r w:rsidR="00C82E24">
        <w:rPr>
          <w:bCs/>
          <w:sz w:val="24"/>
          <w:szCs w:val="24"/>
          <w:lang w:val="en-CA"/>
        </w:rPr>
        <w:t>designated</w:t>
      </w:r>
      <w:r w:rsidR="00474825">
        <w:rPr>
          <w:bCs/>
          <w:sz w:val="24"/>
          <w:szCs w:val="24"/>
          <w:lang w:val="en-CA"/>
        </w:rPr>
        <w:t xml:space="preserve"> </w:t>
      </w:r>
      <w:r w:rsidR="0057330A" w:rsidRPr="00A55DBC">
        <w:rPr>
          <w:bCs/>
          <w:sz w:val="24"/>
          <w:szCs w:val="24"/>
          <w:lang w:val="en-CA"/>
        </w:rPr>
        <w:t>period</w:t>
      </w:r>
      <w:r w:rsidR="00A55DBC" w:rsidRPr="00A55DBC">
        <w:rPr>
          <w:bCs/>
          <w:sz w:val="24"/>
          <w:szCs w:val="24"/>
          <w:lang w:val="en-CA"/>
        </w:rPr>
        <w:t>.</w:t>
      </w:r>
      <w:r w:rsidRPr="00A55DBC">
        <w:rPr>
          <w:rFonts w:hint="cs"/>
          <w:bCs/>
          <w:sz w:val="24"/>
          <w:szCs w:val="24"/>
          <w:lang w:val="en-CA"/>
        </w:rPr>
        <w:t xml:space="preserve"> </w:t>
      </w:r>
      <w:r w:rsidR="00A55DBC">
        <w:rPr>
          <w:bCs/>
          <w:sz w:val="24"/>
          <w:szCs w:val="24"/>
          <w:lang w:val="en-CA"/>
        </w:rPr>
        <w:t xml:space="preserve"> Once vested, employees receive the shares or </w:t>
      </w:r>
      <w:r w:rsidR="00474825">
        <w:rPr>
          <w:bCs/>
          <w:sz w:val="24"/>
          <w:szCs w:val="24"/>
          <w:lang w:val="en-CA"/>
        </w:rPr>
        <w:t xml:space="preserve">are </w:t>
      </w:r>
      <w:r w:rsidR="00A55DBC">
        <w:rPr>
          <w:bCs/>
          <w:sz w:val="24"/>
          <w:szCs w:val="24"/>
          <w:lang w:val="en-CA"/>
        </w:rPr>
        <w:t>given an equivalent amount of cash.  Whether the RSU is equity</w:t>
      </w:r>
      <w:r w:rsidR="00A02624">
        <w:rPr>
          <w:bCs/>
          <w:sz w:val="24"/>
          <w:szCs w:val="24"/>
          <w:lang w:val="en-CA"/>
        </w:rPr>
        <w:t>-</w:t>
      </w:r>
      <w:r w:rsidR="00A55DBC">
        <w:rPr>
          <w:bCs/>
          <w:sz w:val="24"/>
          <w:szCs w:val="24"/>
          <w:lang w:val="en-CA"/>
        </w:rPr>
        <w:t>settled or cash</w:t>
      </w:r>
      <w:r w:rsidR="00A02624">
        <w:rPr>
          <w:bCs/>
          <w:sz w:val="24"/>
          <w:szCs w:val="24"/>
          <w:lang w:val="en-CA"/>
        </w:rPr>
        <w:t>-</w:t>
      </w:r>
      <w:r w:rsidR="00A55DBC">
        <w:rPr>
          <w:bCs/>
          <w:sz w:val="24"/>
          <w:szCs w:val="24"/>
          <w:lang w:val="en-CA"/>
        </w:rPr>
        <w:t>settled depends on</w:t>
      </w:r>
      <w:r w:rsidR="00B44738">
        <w:rPr>
          <w:bCs/>
          <w:sz w:val="24"/>
          <w:szCs w:val="24"/>
          <w:lang w:val="en-CA"/>
        </w:rPr>
        <w:t xml:space="preserve"> how </w:t>
      </w:r>
      <w:r w:rsidR="003522EB">
        <w:rPr>
          <w:bCs/>
          <w:sz w:val="24"/>
          <w:szCs w:val="24"/>
          <w:lang w:val="en-CA"/>
        </w:rPr>
        <w:t xml:space="preserve">concerned </w:t>
      </w:r>
      <w:r w:rsidR="00B44738">
        <w:rPr>
          <w:bCs/>
          <w:sz w:val="24"/>
          <w:szCs w:val="24"/>
          <w:lang w:val="en-CA"/>
        </w:rPr>
        <w:t xml:space="preserve">the company is </w:t>
      </w:r>
      <w:r w:rsidR="003522EB">
        <w:rPr>
          <w:bCs/>
          <w:sz w:val="24"/>
          <w:szCs w:val="24"/>
          <w:lang w:val="en-CA"/>
        </w:rPr>
        <w:t>about it</w:t>
      </w:r>
      <w:r w:rsidR="00B44738">
        <w:rPr>
          <w:bCs/>
          <w:sz w:val="24"/>
          <w:szCs w:val="24"/>
          <w:lang w:val="en-CA"/>
        </w:rPr>
        <w:t>s</w:t>
      </w:r>
      <w:r w:rsidR="003522EB">
        <w:rPr>
          <w:bCs/>
          <w:sz w:val="24"/>
          <w:szCs w:val="24"/>
          <w:lang w:val="en-CA"/>
        </w:rPr>
        <w:t xml:space="preserve"> cash position</w:t>
      </w:r>
      <w:r w:rsidR="00112F51">
        <w:rPr>
          <w:bCs/>
          <w:sz w:val="24"/>
          <w:szCs w:val="24"/>
          <w:lang w:val="en-CA"/>
        </w:rPr>
        <w:t xml:space="preserve">, share price </w:t>
      </w:r>
      <w:r w:rsidR="003522EB">
        <w:rPr>
          <w:bCs/>
          <w:sz w:val="24"/>
          <w:szCs w:val="24"/>
          <w:lang w:val="en-CA"/>
        </w:rPr>
        <w:t>dilution</w:t>
      </w:r>
      <w:r w:rsidR="00A02624">
        <w:rPr>
          <w:bCs/>
          <w:sz w:val="24"/>
          <w:szCs w:val="24"/>
          <w:lang w:val="en-CA"/>
        </w:rPr>
        <w:t xml:space="preserve">, </w:t>
      </w:r>
      <w:r w:rsidR="00112F51">
        <w:rPr>
          <w:bCs/>
          <w:sz w:val="24"/>
          <w:szCs w:val="24"/>
          <w:lang w:val="en-CA"/>
        </w:rPr>
        <w:t>or loss of control</w:t>
      </w:r>
      <w:r w:rsidR="00A55DBC">
        <w:rPr>
          <w:bCs/>
          <w:sz w:val="24"/>
          <w:szCs w:val="24"/>
          <w:lang w:val="en-CA"/>
        </w:rPr>
        <w:t>.</w:t>
      </w:r>
      <w:r w:rsidR="00474825">
        <w:rPr>
          <w:bCs/>
          <w:sz w:val="24"/>
          <w:szCs w:val="24"/>
          <w:lang w:val="en-CA"/>
        </w:rPr>
        <w:t xml:space="preserve"> </w:t>
      </w:r>
      <w:r w:rsidR="00A55DBC">
        <w:rPr>
          <w:bCs/>
          <w:sz w:val="24"/>
          <w:szCs w:val="24"/>
          <w:lang w:val="en-CA"/>
        </w:rPr>
        <w:t>For example, an employee received a</w:t>
      </w:r>
      <w:r w:rsidR="00B44738">
        <w:rPr>
          <w:bCs/>
          <w:sz w:val="24"/>
          <w:szCs w:val="24"/>
          <w:lang w:val="en-CA"/>
        </w:rPr>
        <w:t xml:space="preserve"> </w:t>
      </w:r>
      <w:r w:rsidR="00A55DBC">
        <w:rPr>
          <w:bCs/>
          <w:sz w:val="24"/>
          <w:szCs w:val="24"/>
          <w:lang w:val="en-CA"/>
        </w:rPr>
        <w:t xml:space="preserve">grant of 10,000 RSUs that </w:t>
      </w:r>
      <w:r w:rsidR="00501E74">
        <w:rPr>
          <w:bCs/>
          <w:sz w:val="24"/>
          <w:szCs w:val="24"/>
          <w:lang w:val="en-CA"/>
        </w:rPr>
        <w:t>vest</w:t>
      </w:r>
      <w:r w:rsidR="00A55DBC">
        <w:rPr>
          <w:bCs/>
          <w:sz w:val="24"/>
          <w:szCs w:val="24"/>
          <w:lang w:val="en-CA"/>
        </w:rPr>
        <w:t xml:space="preserve"> equally over the next five years if they remain with the company.  The employee would receive 2,000 shares or an equivalent </w:t>
      </w:r>
      <w:r w:rsidR="0057330A">
        <w:rPr>
          <w:bCs/>
          <w:sz w:val="24"/>
          <w:szCs w:val="24"/>
          <w:lang w:val="en-CA"/>
        </w:rPr>
        <w:t xml:space="preserve">cash </w:t>
      </w:r>
      <w:r w:rsidR="00A55DBC">
        <w:rPr>
          <w:bCs/>
          <w:sz w:val="24"/>
          <w:szCs w:val="24"/>
          <w:lang w:val="en-CA"/>
        </w:rPr>
        <w:t>amount at the end of each year.  If they leave earlier</w:t>
      </w:r>
      <w:r w:rsidR="00F243AC">
        <w:rPr>
          <w:bCs/>
          <w:sz w:val="24"/>
          <w:szCs w:val="24"/>
          <w:lang w:val="en-CA"/>
        </w:rPr>
        <w:t xml:space="preserve"> or are terminated</w:t>
      </w:r>
      <w:r w:rsidR="00A55DBC">
        <w:rPr>
          <w:bCs/>
          <w:sz w:val="24"/>
          <w:szCs w:val="24"/>
          <w:lang w:val="en-CA"/>
        </w:rPr>
        <w:t>, the remaining shares are forfeited.</w:t>
      </w:r>
      <w:r w:rsidR="00474825">
        <w:rPr>
          <w:bCs/>
          <w:sz w:val="24"/>
          <w:szCs w:val="24"/>
          <w:lang w:val="en-CA"/>
        </w:rPr>
        <w:t xml:space="preserve"> </w:t>
      </w:r>
      <w:r w:rsidR="00A55DBC">
        <w:rPr>
          <w:bCs/>
          <w:sz w:val="24"/>
          <w:szCs w:val="24"/>
          <w:lang w:val="en-CA"/>
        </w:rPr>
        <w:t>Since the cont</w:t>
      </w:r>
      <w:r w:rsidR="00A02624">
        <w:rPr>
          <w:bCs/>
          <w:sz w:val="24"/>
          <w:szCs w:val="24"/>
          <w:lang w:val="en-CA"/>
        </w:rPr>
        <w:t>r</w:t>
      </w:r>
      <w:r w:rsidR="00A55DBC">
        <w:rPr>
          <w:bCs/>
          <w:sz w:val="24"/>
          <w:szCs w:val="24"/>
          <w:lang w:val="en-CA"/>
        </w:rPr>
        <w:t xml:space="preserve">act specifies the number of shares to be issued, the employee </w:t>
      </w:r>
      <w:r w:rsidR="00112F51">
        <w:rPr>
          <w:bCs/>
          <w:sz w:val="24"/>
          <w:szCs w:val="24"/>
          <w:lang w:val="en-CA"/>
        </w:rPr>
        <w:t xml:space="preserve">also </w:t>
      </w:r>
      <w:r w:rsidR="00A55DBC">
        <w:rPr>
          <w:bCs/>
          <w:sz w:val="24"/>
          <w:szCs w:val="24"/>
          <w:lang w:val="en-CA"/>
        </w:rPr>
        <w:t>benefits if the share price rises</w:t>
      </w:r>
      <w:r w:rsidR="0067159F">
        <w:rPr>
          <w:bCs/>
          <w:sz w:val="24"/>
          <w:szCs w:val="24"/>
          <w:lang w:val="en-CA"/>
        </w:rPr>
        <w:t>,</w:t>
      </w:r>
      <w:r w:rsidR="00A55DBC">
        <w:rPr>
          <w:bCs/>
          <w:sz w:val="24"/>
          <w:szCs w:val="24"/>
          <w:lang w:val="en-CA"/>
        </w:rPr>
        <w:t xml:space="preserve"> </w:t>
      </w:r>
      <w:r w:rsidR="00A02624">
        <w:rPr>
          <w:bCs/>
          <w:sz w:val="24"/>
          <w:szCs w:val="24"/>
          <w:lang w:val="en-CA"/>
        </w:rPr>
        <w:t xml:space="preserve">which provides an </w:t>
      </w:r>
      <w:r w:rsidR="00B44738">
        <w:rPr>
          <w:bCs/>
          <w:sz w:val="24"/>
          <w:szCs w:val="24"/>
          <w:lang w:val="en-CA"/>
        </w:rPr>
        <w:t>added incentive</w:t>
      </w:r>
      <w:r w:rsidR="00A55DBC">
        <w:rPr>
          <w:bCs/>
          <w:sz w:val="24"/>
          <w:szCs w:val="24"/>
          <w:lang w:val="en-CA"/>
        </w:rPr>
        <w:t>.  Some RSU</w:t>
      </w:r>
      <w:r w:rsidR="00C82E24">
        <w:rPr>
          <w:bCs/>
          <w:sz w:val="24"/>
          <w:szCs w:val="24"/>
          <w:lang w:val="en-CA"/>
        </w:rPr>
        <w:t>s</w:t>
      </w:r>
      <w:r w:rsidR="00A55DBC">
        <w:rPr>
          <w:bCs/>
          <w:sz w:val="24"/>
          <w:szCs w:val="24"/>
          <w:lang w:val="en-CA"/>
        </w:rPr>
        <w:t xml:space="preserve"> have accelerated vesting provision</w:t>
      </w:r>
      <w:r w:rsidR="00C82E24">
        <w:rPr>
          <w:bCs/>
          <w:sz w:val="24"/>
          <w:szCs w:val="24"/>
          <w:lang w:val="en-CA"/>
        </w:rPr>
        <w:t>s</w:t>
      </w:r>
      <w:r w:rsidR="00A55DBC">
        <w:rPr>
          <w:bCs/>
          <w:sz w:val="24"/>
          <w:szCs w:val="24"/>
          <w:lang w:val="en-CA"/>
        </w:rPr>
        <w:t xml:space="preserve"> where shares vest </w:t>
      </w:r>
      <w:r w:rsidR="00321ED2">
        <w:rPr>
          <w:bCs/>
          <w:sz w:val="24"/>
          <w:szCs w:val="24"/>
          <w:lang w:val="en-CA"/>
        </w:rPr>
        <w:t xml:space="preserve">more </w:t>
      </w:r>
      <w:r w:rsidR="00112F51">
        <w:rPr>
          <w:bCs/>
          <w:sz w:val="24"/>
          <w:szCs w:val="24"/>
          <w:lang w:val="en-CA"/>
        </w:rPr>
        <w:t>quick</w:t>
      </w:r>
      <w:r w:rsidR="00321ED2">
        <w:rPr>
          <w:bCs/>
          <w:sz w:val="24"/>
          <w:szCs w:val="24"/>
          <w:lang w:val="en-CA"/>
        </w:rPr>
        <w:t>ly</w:t>
      </w:r>
      <w:r w:rsidR="00A55DBC">
        <w:rPr>
          <w:bCs/>
          <w:sz w:val="24"/>
          <w:szCs w:val="24"/>
          <w:lang w:val="en-CA"/>
        </w:rPr>
        <w:t xml:space="preserve"> </w:t>
      </w:r>
      <w:r w:rsidR="0057330A">
        <w:rPr>
          <w:bCs/>
          <w:sz w:val="24"/>
          <w:szCs w:val="24"/>
          <w:lang w:val="en-CA"/>
        </w:rPr>
        <w:t xml:space="preserve">due to </w:t>
      </w:r>
      <w:r w:rsidR="00A55DBC">
        <w:rPr>
          <w:bCs/>
          <w:sz w:val="24"/>
          <w:szCs w:val="24"/>
          <w:lang w:val="en-CA"/>
        </w:rPr>
        <w:t xml:space="preserve">superior performance or </w:t>
      </w:r>
      <w:r w:rsidR="00C82E24">
        <w:rPr>
          <w:bCs/>
          <w:sz w:val="24"/>
          <w:szCs w:val="24"/>
          <w:lang w:val="en-CA"/>
        </w:rPr>
        <w:t xml:space="preserve">if </w:t>
      </w:r>
      <w:r w:rsidR="0067159F">
        <w:rPr>
          <w:bCs/>
          <w:sz w:val="24"/>
          <w:szCs w:val="24"/>
          <w:lang w:val="en-CA"/>
        </w:rPr>
        <w:t>another firm acquires the company</w:t>
      </w:r>
      <w:r w:rsidR="00A55DBC">
        <w:rPr>
          <w:bCs/>
          <w:sz w:val="24"/>
          <w:szCs w:val="24"/>
          <w:lang w:val="en-CA"/>
        </w:rPr>
        <w:t xml:space="preserve">.  This </w:t>
      </w:r>
      <w:r w:rsidR="00112F51">
        <w:rPr>
          <w:bCs/>
          <w:sz w:val="24"/>
          <w:szCs w:val="24"/>
          <w:lang w:val="en-CA"/>
        </w:rPr>
        <w:t xml:space="preserve">feature </w:t>
      </w:r>
      <w:r w:rsidR="00A55DBC">
        <w:rPr>
          <w:bCs/>
          <w:sz w:val="24"/>
          <w:szCs w:val="24"/>
          <w:lang w:val="en-CA"/>
        </w:rPr>
        <w:t xml:space="preserve">is </w:t>
      </w:r>
      <w:r w:rsidR="0067159F">
        <w:rPr>
          <w:bCs/>
          <w:sz w:val="24"/>
          <w:szCs w:val="24"/>
          <w:lang w:val="en-CA"/>
        </w:rPr>
        <w:t>essential</w:t>
      </w:r>
      <w:r w:rsidR="00A55DBC">
        <w:rPr>
          <w:bCs/>
          <w:sz w:val="24"/>
          <w:szCs w:val="24"/>
          <w:lang w:val="en-CA"/>
        </w:rPr>
        <w:t xml:space="preserve"> if employee</w:t>
      </w:r>
      <w:r w:rsidR="00112F51">
        <w:rPr>
          <w:bCs/>
          <w:sz w:val="24"/>
          <w:szCs w:val="24"/>
          <w:lang w:val="en-CA"/>
        </w:rPr>
        <w:t>s are</w:t>
      </w:r>
      <w:r w:rsidR="00A55DBC">
        <w:rPr>
          <w:bCs/>
          <w:sz w:val="24"/>
          <w:szCs w:val="24"/>
          <w:lang w:val="en-CA"/>
        </w:rPr>
        <w:t xml:space="preserve"> concerned about be</w:t>
      </w:r>
      <w:r w:rsidR="00C82E24">
        <w:rPr>
          <w:bCs/>
          <w:sz w:val="24"/>
          <w:szCs w:val="24"/>
          <w:lang w:val="en-CA"/>
        </w:rPr>
        <w:t>ing</w:t>
      </w:r>
      <w:r w:rsidR="00A55DBC">
        <w:rPr>
          <w:bCs/>
          <w:sz w:val="24"/>
          <w:szCs w:val="24"/>
          <w:lang w:val="en-CA"/>
        </w:rPr>
        <w:t xml:space="preserve"> terminated when new owners take control.</w:t>
      </w:r>
      <w:r w:rsidR="00A55DBC" w:rsidRPr="00A55DBC">
        <w:rPr>
          <w:bCs/>
          <w:sz w:val="24"/>
          <w:szCs w:val="24"/>
          <w:lang w:val="en-CA"/>
        </w:rPr>
        <w:t xml:space="preserve"> </w:t>
      </w:r>
      <w:r w:rsidR="00A55DBC">
        <w:rPr>
          <w:bCs/>
          <w:sz w:val="24"/>
          <w:szCs w:val="24"/>
          <w:lang w:val="en-CA"/>
        </w:rPr>
        <w:t xml:space="preserve"> A vesting period of three to five years is normal.  </w:t>
      </w:r>
    </w:p>
    <w:p w14:paraId="030450B1" w14:textId="77777777" w:rsidR="00A55DBC" w:rsidRPr="007C5E89" w:rsidRDefault="00A55DBC" w:rsidP="000823D8">
      <w:pPr>
        <w:widowControl w:val="0"/>
        <w:spacing w:after="0" w:line="240" w:lineRule="auto"/>
        <w:rPr>
          <w:b/>
          <w:bCs/>
          <w:lang w:val="en-CA"/>
        </w:rPr>
      </w:pPr>
    </w:p>
    <w:p w14:paraId="57983E16" w14:textId="34F6C864" w:rsidR="00C54A34" w:rsidRDefault="00B176D8" w:rsidP="001D029D">
      <w:pPr>
        <w:widowControl w:val="0"/>
        <w:spacing w:after="0" w:line="240" w:lineRule="auto"/>
        <w:ind w:left="360"/>
        <w:textAlignment w:val="baseline"/>
        <w:rPr>
          <w:rFonts w:eastAsia="MS PGothic"/>
          <w:color w:val="000000"/>
          <w:kern w:val="24"/>
          <w:sz w:val="24"/>
          <w:szCs w:val="24"/>
        </w:rPr>
      </w:pPr>
      <w:r w:rsidRPr="00B176D8">
        <w:rPr>
          <w:rFonts w:hint="cs"/>
          <w:b/>
          <w:bCs/>
          <w:sz w:val="24"/>
          <w:szCs w:val="24"/>
          <w:lang w:val="en-CA"/>
        </w:rPr>
        <w:t xml:space="preserve">Performance </w:t>
      </w:r>
      <w:r w:rsidR="00A55DBC">
        <w:rPr>
          <w:b/>
          <w:bCs/>
          <w:sz w:val="24"/>
          <w:szCs w:val="24"/>
          <w:lang w:val="en-CA"/>
        </w:rPr>
        <w:t>s</w:t>
      </w:r>
      <w:r w:rsidRPr="00B176D8">
        <w:rPr>
          <w:rFonts w:hint="cs"/>
          <w:b/>
          <w:bCs/>
          <w:sz w:val="24"/>
          <w:szCs w:val="24"/>
          <w:lang w:val="en-CA"/>
        </w:rPr>
        <w:t>hare</w:t>
      </w:r>
      <w:r w:rsidR="00A55DBC">
        <w:rPr>
          <w:b/>
          <w:bCs/>
          <w:sz w:val="24"/>
          <w:szCs w:val="24"/>
          <w:lang w:val="en-CA"/>
        </w:rPr>
        <w:t xml:space="preserve"> units (PSU).</w:t>
      </w:r>
      <w:r w:rsidR="00154A5E">
        <w:rPr>
          <w:b/>
          <w:bCs/>
          <w:sz w:val="24"/>
          <w:szCs w:val="24"/>
          <w:lang w:val="en-CA"/>
        </w:rPr>
        <w:t xml:space="preserve">  </w:t>
      </w:r>
      <w:r w:rsidR="00154A5E" w:rsidRPr="00474825">
        <w:rPr>
          <w:bCs/>
          <w:sz w:val="24"/>
          <w:szCs w:val="24"/>
          <w:lang w:val="en-CA"/>
        </w:rPr>
        <w:t>T</w:t>
      </w:r>
      <w:r w:rsidR="00A55DBC">
        <w:rPr>
          <w:sz w:val="24"/>
          <w:szCs w:val="24"/>
          <w:lang w:val="en-CA"/>
        </w:rPr>
        <w:t xml:space="preserve">hese compensation plans are </w:t>
      </w:r>
      <w:r w:rsidR="00021563">
        <w:rPr>
          <w:sz w:val="24"/>
          <w:szCs w:val="24"/>
          <w:lang w:val="en-CA"/>
        </w:rPr>
        <w:t>like</w:t>
      </w:r>
      <w:r w:rsidR="00A55DBC">
        <w:rPr>
          <w:sz w:val="24"/>
          <w:szCs w:val="24"/>
          <w:lang w:val="en-CA"/>
        </w:rPr>
        <w:t xml:space="preserve"> RSUs except the share grant only vest</w:t>
      </w:r>
      <w:r w:rsidR="00B44738">
        <w:rPr>
          <w:sz w:val="24"/>
          <w:szCs w:val="24"/>
          <w:lang w:val="en-CA"/>
        </w:rPr>
        <w:t>s</w:t>
      </w:r>
      <w:r w:rsidR="00A55DBC">
        <w:rPr>
          <w:sz w:val="24"/>
          <w:szCs w:val="24"/>
          <w:lang w:val="en-CA"/>
        </w:rPr>
        <w:t xml:space="preserve"> if specified quantitative or qualitative performance goal</w:t>
      </w:r>
      <w:r w:rsidR="009E32DB">
        <w:rPr>
          <w:sz w:val="24"/>
          <w:szCs w:val="24"/>
          <w:lang w:val="en-CA"/>
        </w:rPr>
        <w:t>s</w:t>
      </w:r>
      <w:r w:rsidR="00A55DBC">
        <w:rPr>
          <w:sz w:val="24"/>
          <w:szCs w:val="24"/>
          <w:lang w:val="en-CA"/>
        </w:rPr>
        <w:t xml:space="preserve"> </w:t>
      </w:r>
      <w:r w:rsidR="009E32DB">
        <w:rPr>
          <w:sz w:val="24"/>
          <w:szCs w:val="24"/>
          <w:lang w:val="en-CA"/>
        </w:rPr>
        <w:t xml:space="preserve">are </w:t>
      </w:r>
      <w:r w:rsidR="00A55DBC">
        <w:rPr>
          <w:sz w:val="24"/>
          <w:szCs w:val="24"/>
          <w:lang w:val="en-CA"/>
        </w:rPr>
        <w:t>met</w:t>
      </w:r>
      <w:r w:rsidR="0067159F">
        <w:rPr>
          <w:sz w:val="24"/>
          <w:szCs w:val="24"/>
          <w:lang w:val="en-CA"/>
        </w:rPr>
        <w:t>,</w:t>
      </w:r>
      <w:r w:rsidR="00A55DBC">
        <w:rPr>
          <w:sz w:val="24"/>
          <w:szCs w:val="24"/>
          <w:lang w:val="en-CA"/>
        </w:rPr>
        <w:t xml:space="preserve"> such as achieving a certain EBITDA or completing a new product launch.</w:t>
      </w:r>
      <w:r w:rsidR="00A55DBC" w:rsidRPr="00A55DBC">
        <w:rPr>
          <w:rFonts w:eastAsia="MS PGothic"/>
          <w:color w:val="000000"/>
          <w:kern w:val="24"/>
          <w:sz w:val="24"/>
          <w:szCs w:val="24"/>
        </w:rPr>
        <w:t xml:space="preserve"> </w:t>
      </w:r>
      <w:r w:rsidR="00A55DBC">
        <w:rPr>
          <w:rFonts w:eastAsia="MS PGothic"/>
          <w:color w:val="000000"/>
          <w:kern w:val="24"/>
          <w:sz w:val="24"/>
          <w:szCs w:val="24"/>
        </w:rPr>
        <w:t xml:space="preserve">PSUs are preferred to RSUs because vesting is dependent on performance.  </w:t>
      </w:r>
    </w:p>
    <w:p w14:paraId="0692BD25" w14:textId="77777777" w:rsidR="00A55DBC" w:rsidRPr="007C5E89" w:rsidRDefault="00A55DBC" w:rsidP="000823D8">
      <w:pPr>
        <w:widowControl w:val="0"/>
        <w:spacing w:after="0" w:line="240" w:lineRule="auto"/>
        <w:textAlignment w:val="baseline"/>
        <w:rPr>
          <w:rFonts w:eastAsia="MS PGothic"/>
          <w:bCs/>
          <w:color w:val="000000"/>
          <w:kern w:val="24"/>
        </w:rPr>
      </w:pPr>
    </w:p>
    <w:p w14:paraId="466EF52E" w14:textId="6080182A" w:rsidR="00FD6968" w:rsidRDefault="00A55DBC" w:rsidP="000823D8">
      <w:pPr>
        <w:widowControl w:val="0"/>
        <w:spacing w:after="0" w:line="240" w:lineRule="auto"/>
        <w:textAlignment w:val="baseline"/>
        <w:rPr>
          <w:rFonts w:eastAsia="MS PGothic"/>
          <w:bCs/>
          <w:color w:val="000000"/>
          <w:kern w:val="24"/>
          <w:sz w:val="24"/>
          <w:szCs w:val="24"/>
        </w:rPr>
      </w:pPr>
      <w:r>
        <w:rPr>
          <w:rFonts w:eastAsia="MS PGothic"/>
          <w:bCs/>
          <w:color w:val="000000"/>
          <w:kern w:val="24"/>
          <w:sz w:val="24"/>
          <w:szCs w:val="24"/>
        </w:rPr>
        <w:t>Stock options were once the predomina</w:t>
      </w:r>
      <w:r w:rsidR="00A02624">
        <w:rPr>
          <w:rFonts w:eastAsia="MS PGothic"/>
          <w:bCs/>
          <w:color w:val="000000"/>
          <w:kern w:val="24"/>
          <w:sz w:val="24"/>
          <w:szCs w:val="24"/>
        </w:rPr>
        <w:t>nt</w:t>
      </w:r>
      <w:r>
        <w:rPr>
          <w:rFonts w:eastAsia="MS PGothic"/>
          <w:bCs/>
          <w:color w:val="000000"/>
          <w:kern w:val="24"/>
          <w:sz w:val="24"/>
          <w:szCs w:val="24"/>
        </w:rPr>
        <w:t xml:space="preserve"> form of long-term pay, but</w:t>
      </w:r>
      <w:r w:rsidR="0057330A">
        <w:rPr>
          <w:rFonts w:eastAsia="MS PGothic"/>
          <w:bCs/>
          <w:color w:val="000000"/>
          <w:kern w:val="24"/>
          <w:sz w:val="24"/>
          <w:szCs w:val="24"/>
        </w:rPr>
        <w:t xml:space="preserve"> </w:t>
      </w:r>
      <w:r>
        <w:rPr>
          <w:rFonts w:eastAsia="MS PGothic"/>
          <w:bCs/>
          <w:color w:val="000000"/>
          <w:kern w:val="24"/>
          <w:sz w:val="24"/>
          <w:szCs w:val="24"/>
        </w:rPr>
        <w:t xml:space="preserve">they are </w:t>
      </w:r>
      <w:r w:rsidR="001D6037">
        <w:rPr>
          <w:rFonts w:eastAsia="MS PGothic"/>
          <w:bCs/>
          <w:color w:val="000000"/>
          <w:kern w:val="24"/>
          <w:sz w:val="24"/>
          <w:szCs w:val="24"/>
        </w:rPr>
        <w:t xml:space="preserve">quickly </w:t>
      </w:r>
      <w:r>
        <w:rPr>
          <w:rFonts w:eastAsia="MS PGothic"/>
          <w:bCs/>
          <w:color w:val="000000"/>
          <w:kern w:val="24"/>
          <w:sz w:val="24"/>
          <w:szCs w:val="24"/>
        </w:rPr>
        <w:t>being replaced by RSUs</w:t>
      </w:r>
      <w:r w:rsidR="00474825">
        <w:rPr>
          <w:rFonts w:eastAsia="MS PGothic"/>
          <w:bCs/>
          <w:color w:val="000000"/>
          <w:kern w:val="24"/>
          <w:sz w:val="24"/>
          <w:szCs w:val="24"/>
        </w:rPr>
        <w:t xml:space="preserve"> and </w:t>
      </w:r>
      <w:r>
        <w:rPr>
          <w:rFonts w:eastAsia="MS PGothic"/>
          <w:bCs/>
          <w:color w:val="000000"/>
          <w:kern w:val="24"/>
          <w:sz w:val="24"/>
          <w:szCs w:val="24"/>
        </w:rPr>
        <w:t>PSUs.</w:t>
      </w:r>
      <w:r w:rsidR="00154A5E" w:rsidRPr="00154A5E">
        <w:rPr>
          <w:rFonts w:eastAsia="MS PGothic"/>
          <w:color w:val="000000"/>
          <w:kern w:val="24"/>
          <w:sz w:val="24"/>
          <w:szCs w:val="24"/>
        </w:rPr>
        <w:t xml:space="preserve"> </w:t>
      </w:r>
      <w:r w:rsidR="00B44738">
        <w:rPr>
          <w:rFonts w:eastAsia="MS PGothic"/>
          <w:color w:val="000000"/>
          <w:kern w:val="24"/>
          <w:sz w:val="24"/>
          <w:szCs w:val="24"/>
        </w:rPr>
        <w:t xml:space="preserve"> S</w:t>
      </w:r>
      <w:r w:rsidR="00154A5E">
        <w:rPr>
          <w:rFonts w:eastAsia="MS PGothic"/>
          <w:color w:val="000000"/>
          <w:kern w:val="24"/>
          <w:sz w:val="24"/>
          <w:szCs w:val="24"/>
        </w:rPr>
        <w:t xml:space="preserve">tock options </w:t>
      </w:r>
      <w:r w:rsidR="00DF5E31">
        <w:rPr>
          <w:rFonts w:eastAsia="MS PGothic"/>
          <w:color w:val="000000"/>
          <w:kern w:val="24"/>
          <w:sz w:val="24"/>
          <w:szCs w:val="24"/>
        </w:rPr>
        <w:t xml:space="preserve">encourage risky </w:t>
      </w:r>
      <w:r w:rsidR="00501E74">
        <w:rPr>
          <w:rFonts w:eastAsia="MS PGothic"/>
          <w:color w:val="000000"/>
          <w:kern w:val="24"/>
          <w:sz w:val="24"/>
          <w:szCs w:val="24"/>
        </w:rPr>
        <w:t>behaviour</w:t>
      </w:r>
      <w:r w:rsidR="00DF5E31">
        <w:rPr>
          <w:rFonts w:eastAsia="MS PGothic"/>
          <w:color w:val="000000"/>
          <w:kern w:val="24"/>
          <w:sz w:val="24"/>
          <w:szCs w:val="24"/>
        </w:rPr>
        <w:t xml:space="preserve"> and </w:t>
      </w:r>
      <w:r w:rsidR="0057330A">
        <w:rPr>
          <w:rFonts w:eastAsia="MS PGothic"/>
          <w:color w:val="000000"/>
          <w:kern w:val="24"/>
          <w:sz w:val="24"/>
          <w:szCs w:val="24"/>
        </w:rPr>
        <w:t xml:space="preserve">are </w:t>
      </w:r>
      <w:r w:rsidR="00154A5E">
        <w:rPr>
          <w:rFonts w:eastAsia="MS PGothic"/>
          <w:color w:val="000000"/>
          <w:kern w:val="24"/>
          <w:sz w:val="24"/>
          <w:szCs w:val="24"/>
        </w:rPr>
        <w:t xml:space="preserve">worthless </w:t>
      </w:r>
      <w:r w:rsidR="0057330A">
        <w:rPr>
          <w:rFonts w:eastAsia="MS PGothic"/>
          <w:color w:val="000000"/>
          <w:kern w:val="24"/>
          <w:sz w:val="24"/>
          <w:szCs w:val="24"/>
        </w:rPr>
        <w:t>if</w:t>
      </w:r>
      <w:r w:rsidR="00154A5E">
        <w:rPr>
          <w:rFonts w:eastAsia="MS PGothic"/>
          <w:color w:val="000000"/>
          <w:kern w:val="24"/>
          <w:sz w:val="24"/>
          <w:szCs w:val="24"/>
        </w:rPr>
        <w:t xml:space="preserve"> </w:t>
      </w:r>
      <w:r w:rsidR="009B30EE">
        <w:rPr>
          <w:rFonts w:eastAsia="MS PGothic"/>
          <w:color w:val="000000"/>
          <w:kern w:val="24"/>
          <w:sz w:val="24"/>
          <w:szCs w:val="24"/>
        </w:rPr>
        <w:t xml:space="preserve">a company’s </w:t>
      </w:r>
      <w:r w:rsidR="00154A5E">
        <w:rPr>
          <w:rFonts w:eastAsia="MS PGothic"/>
          <w:color w:val="000000"/>
          <w:kern w:val="24"/>
          <w:sz w:val="24"/>
          <w:szCs w:val="24"/>
        </w:rPr>
        <w:t>share price falls below the exercise price</w:t>
      </w:r>
      <w:r w:rsidR="00DF5E31">
        <w:rPr>
          <w:rFonts w:eastAsia="MS PGothic"/>
          <w:color w:val="000000"/>
          <w:kern w:val="24"/>
          <w:sz w:val="24"/>
          <w:szCs w:val="24"/>
        </w:rPr>
        <w:t xml:space="preserve">.  </w:t>
      </w:r>
      <w:r w:rsidR="00F7571B" w:rsidRPr="00F7571B">
        <w:rPr>
          <w:rFonts w:eastAsia="MS PGothic" w:hint="cs"/>
          <w:color w:val="000000"/>
          <w:kern w:val="24"/>
          <w:sz w:val="24"/>
          <w:szCs w:val="24"/>
        </w:rPr>
        <w:t>R</w:t>
      </w:r>
      <w:r w:rsidR="00154A5E">
        <w:rPr>
          <w:rFonts w:eastAsia="MS PGothic"/>
          <w:color w:val="000000"/>
          <w:kern w:val="24"/>
          <w:sz w:val="24"/>
          <w:szCs w:val="24"/>
        </w:rPr>
        <w:t>SUs and PSUs</w:t>
      </w:r>
      <w:r w:rsidR="00DF5E31">
        <w:rPr>
          <w:rFonts w:eastAsia="MS PGothic"/>
          <w:color w:val="000000"/>
          <w:kern w:val="24"/>
          <w:sz w:val="24"/>
          <w:szCs w:val="24"/>
        </w:rPr>
        <w:t xml:space="preserve"> still retain </w:t>
      </w:r>
      <w:r w:rsidR="00F7571B" w:rsidRPr="00F7571B">
        <w:rPr>
          <w:rFonts w:eastAsia="MS PGothic" w:hint="cs"/>
          <w:color w:val="000000"/>
          <w:kern w:val="24"/>
          <w:sz w:val="24"/>
          <w:szCs w:val="24"/>
        </w:rPr>
        <w:t xml:space="preserve">considerable value </w:t>
      </w:r>
      <w:r w:rsidR="00EF5F24">
        <w:rPr>
          <w:rFonts w:eastAsia="MS PGothic"/>
          <w:color w:val="000000"/>
          <w:kern w:val="24"/>
          <w:sz w:val="24"/>
          <w:szCs w:val="24"/>
        </w:rPr>
        <w:t>if the share price declines</w:t>
      </w:r>
      <w:r w:rsidR="0067159F">
        <w:rPr>
          <w:rFonts w:eastAsia="MS PGothic"/>
          <w:color w:val="000000"/>
          <w:kern w:val="24"/>
          <w:sz w:val="24"/>
          <w:szCs w:val="24"/>
        </w:rPr>
        <w:t>,</w:t>
      </w:r>
      <w:r w:rsidR="00EF5F24">
        <w:rPr>
          <w:rFonts w:eastAsia="MS PGothic"/>
          <w:color w:val="000000"/>
          <w:kern w:val="24"/>
          <w:sz w:val="24"/>
          <w:szCs w:val="24"/>
        </w:rPr>
        <w:t xml:space="preserve"> </w:t>
      </w:r>
      <w:r w:rsidR="00DF5E31">
        <w:rPr>
          <w:rFonts w:eastAsia="MS PGothic"/>
          <w:color w:val="000000"/>
          <w:kern w:val="24"/>
          <w:sz w:val="24"/>
          <w:szCs w:val="24"/>
        </w:rPr>
        <w:t xml:space="preserve">so they </w:t>
      </w:r>
      <w:r w:rsidR="00474825">
        <w:rPr>
          <w:rFonts w:eastAsia="MS PGothic"/>
          <w:color w:val="000000"/>
          <w:kern w:val="24"/>
          <w:sz w:val="24"/>
          <w:szCs w:val="24"/>
        </w:rPr>
        <w:t>continu</w:t>
      </w:r>
      <w:r w:rsidR="00DF5E31">
        <w:rPr>
          <w:rFonts w:eastAsia="MS PGothic"/>
          <w:color w:val="000000"/>
          <w:kern w:val="24"/>
          <w:sz w:val="24"/>
          <w:szCs w:val="24"/>
        </w:rPr>
        <w:t>e</w:t>
      </w:r>
      <w:r w:rsidR="00474825">
        <w:rPr>
          <w:rFonts w:eastAsia="MS PGothic"/>
          <w:color w:val="000000"/>
          <w:kern w:val="24"/>
          <w:sz w:val="24"/>
          <w:szCs w:val="24"/>
        </w:rPr>
        <w:t xml:space="preserve"> to motivate </w:t>
      </w:r>
      <w:r w:rsidR="00F7571B" w:rsidRPr="00F7571B">
        <w:rPr>
          <w:rFonts w:eastAsia="MS PGothic" w:hint="cs"/>
          <w:color w:val="000000"/>
          <w:kern w:val="24"/>
          <w:sz w:val="24"/>
          <w:szCs w:val="24"/>
        </w:rPr>
        <w:t>e</w:t>
      </w:r>
      <w:r w:rsidR="009B30EE">
        <w:rPr>
          <w:rFonts w:eastAsia="MS PGothic"/>
          <w:color w:val="000000"/>
          <w:kern w:val="24"/>
          <w:sz w:val="24"/>
          <w:szCs w:val="24"/>
        </w:rPr>
        <w:t>mployees</w:t>
      </w:r>
      <w:r w:rsidR="00154A5E" w:rsidRPr="00A55DBC">
        <w:rPr>
          <w:rFonts w:eastAsia="Times New Roman" w:hint="cs"/>
          <w:sz w:val="24"/>
          <w:szCs w:val="24"/>
        </w:rPr>
        <w:t xml:space="preserve">.  </w:t>
      </w:r>
      <w:r w:rsidR="00154A5E">
        <w:rPr>
          <w:rFonts w:eastAsia="MS PGothic"/>
          <w:color w:val="000000"/>
          <w:kern w:val="24"/>
          <w:sz w:val="24"/>
          <w:szCs w:val="24"/>
        </w:rPr>
        <w:t>There is also l</w:t>
      </w:r>
      <w:r w:rsidR="00154A5E" w:rsidRPr="00A55DBC">
        <w:rPr>
          <w:rFonts w:eastAsia="MS PGothic" w:hint="cs"/>
          <w:color w:val="000000"/>
          <w:kern w:val="24"/>
          <w:sz w:val="24"/>
          <w:szCs w:val="24"/>
        </w:rPr>
        <w:t xml:space="preserve">ess share price dilution </w:t>
      </w:r>
      <w:r w:rsidR="00154A5E">
        <w:rPr>
          <w:rFonts w:eastAsia="MS PGothic"/>
          <w:color w:val="000000"/>
          <w:kern w:val="24"/>
          <w:sz w:val="24"/>
          <w:szCs w:val="24"/>
        </w:rPr>
        <w:t xml:space="preserve">with RSUs and PSUs </w:t>
      </w:r>
      <w:r w:rsidR="00154A5E" w:rsidRPr="00A55DBC">
        <w:rPr>
          <w:rFonts w:eastAsia="MS PGothic" w:hint="cs"/>
          <w:color w:val="000000"/>
          <w:kern w:val="24"/>
          <w:sz w:val="24"/>
          <w:szCs w:val="24"/>
        </w:rPr>
        <w:t>sinc</w:t>
      </w:r>
      <w:r w:rsidR="00154A5E">
        <w:rPr>
          <w:rFonts w:eastAsia="MS PGothic"/>
          <w:color w:val="000000"/>
          <w:kern w:val="24"/>
          <w:sz w:val="24"/>
          <w:szCs w:val="24"/>
        </w:rPr>
        <w:t>e</w:t>
      </w:r>
      <w:r w:rsidR="00154A5E" w:rsidRPr="00A55DBC">
        <w:rPr>
          <w:rFonts w:eastAsia="MS PGothic" w:hint="cs"/>
          <w:color w:val="000000"/>
          <w:kern w:val="24"/>
          <w:sz w:val="24"/>
          <w:szCs w:val="24"/>
        </w:rPr>
        <w:t xml:space="preserve"> </w:t>
      </w:r>
      <w:r w:rsidR="00154A5E">
        <w:rPr>
          <w:rFonts w:eastAsia="MS PGothic"/>
          <w:color w:val="000000"/>
          <w:kern w:val="24"/>
          <w:sz w:val="24"/>
          <w:szCs w:val="24"/>
        </w:rPr>
        <w:t xml:space="preserve">fewer </w:t>
      </w:r>
      <w:r w:rsidR="00154A5E" w:rsidRPr="00A55DBC">
        <w:rPr>
          <w:rFonts w:eastAsia="MS PGothic" w:hint="cs"/>
          <w:color w:val="000000"/>
          <w:kern w:val="24"/>
          <w:sz w:val="24"/>
          <w:szCs w:val="24"/>
        </w:rPr>
        <w:t>shares</w:t>
      </w:r>
      <w:r w:rsidR="00321ED2">
        <w:rPr>
          <w:rFonts w:eastAsia="MS PGothic"/>
          <w:color w:val="000000"/>
          <w:kern w:val="24"/>
          <w:sz w:val="24"/>
          <w:szCs w:val="24"/>
        </w:rPr>
        <w:t xml:space="preserve"> must </w:t>
      </w:r>
      <w:r w:rsidR="00EF5F24">
        <w:rPr>
          <w:rFonts w:eastAsia="MS PGothic"/>
          <w:color w:val="000000"/>
          <w:kern w:val="24"/>
          <w:sz w:val="24"/>
          <w:szCs w:val="24"/>
        </w:rPr>
        <w:t xml:space="preserve">be </w:t>
      </w:r>
      <w:r w:rsidR="00154A5E" w:rsidRPr="00A55DBC">
        <w:rPr>
          <w:rFonts w:eastAsia="MS PGothic" w:hint="cs"/>
          <w:color w:val="000000"/>
          <w:kern w:val="24"/>
          <w:sz w:val="24"/>
          <w:szCs w:val="24"/>
        </w:rPr>
        <w:t xml:space="preserve">issued to </w:t>
      </w:r>
      <w:r w:rsidR="00DF5E31" w:rsidRPr="00A55DBC">
        <w:rPr>
          <w:rFonts w:eastAsia="MS PGothic"/>
          <w:color w:val="000000"/>
          <w:kern w:val="24"/>
          <w:sz w:val="24"/>
          <w:szCs w:val="24"/>
        </w:rPr>
        <w:t>supply</w:t>
      </w:r>
      <w:r w:rsidR="00154A5E" w:rsidRPr="00A55DBC">
        <w:rPr>
          <w:rFonts w:eastAsia="MS PGothic" w:hint="cs"/>
          <w:color w:val="000000"/>
          <w:kern w:val="24"/>
          <w:sz w:val="24"/>
          <w:szCs w:val="24"/>
        </w:rPr>
        <w:t xml:space="preserve"> the same reward</w:t>
      </w:r>
      <w:r w:rsidR="0067159F">
        <w:rPr>
          <w:rFonts w:eastAsia="MS PGothic"/>
          <w:color w:val="000000"/>
          <w:kern w:val="24"/>
          <w:sz w:val="24"/>
          <w:szCs w:val="24"/>
        </w:rPr>
        <w:t>,</w:t>
      </w:r>
      <w:r w:rsidR="00154A5E">
        <w:rPr>
          <w:rFonts w:eastAsia="MS PGothic"/>
          <w:color w:val="000000"/>
          <w:kern w:val="24"/>
          <w:sz w:val="24"/>
          <w:szCs w:val="24"/>
        </w:rPr>
        <w:t xml:space="preserve"> and </w:t>
      </w:r>
      <w:r w:rsidR="0057330A">
        <w:rPr>
          <w:rFonts w:eastAsia="MS PGothic"/>
          <w:color w:val="000000"/>
          <w:kern w:val="24"/>
          <w:sz w:val="24"/>
          <w:szCs w:val="24"/>
        </w:rPr>
        <w:t xml:space="preserve">both </w:t>
      </w:r>
      <w:r w:rsidR="00474825">
        <w:rPr>
          <w:rFonts w:eastAsia="MS PGothic"/>
          <w:color w:val="000000"/>
          <w:kern w:val="24"/>
          <w:sz w:val="24"/>
          <w:szCs w:val="24"/>
        </w:rPr>
        <w:t>plans are usually cash</w:t>
      </w:r>
      <w:r w:rsidR="00A02624">
        <w:rPr>
          <w:rFonts w:eastAsia="MS PGothic"/>
          <w:color w:val="000000"/>
          <w:kern w:val="24"/>
          <w:sz w:val="24"/>
          <w:szCs w:val="24"/>
        </w:rPr>
        <w:t>-</w:t>
      </w:r>
      <w:r w:rsidR="00EF5F24">
        <w:rPr>
          <w:rFonts w:eastAsia="MS PGothic"/>
          <w:color w:val="000000"/>
          <w:kern w:val="24"/>
          <w:sz w:val="24"/>
          <w:szCs w:val="24"/>
        </w:rPr>
        <w:t>settled</w:t>
      </w:r>
      <w:r w:rsidR="00474825">
        <w:rPr>
          <w:rFonts w:eastAsia="MS PGothic"/>
          <w:color w:val="000000"/>
          <w:kern w:val="24"/>
          <w:sz w:val="24"/>
          <w:szCs w:val="24"/>
        </w:rPr>
        <w:t xml:space="preserve">.  If </w:t>
      </w:r>
      <w:r w:rsidR="001D6037">
        <w:rPr>
          <w:rFonts w:eastAsia="MS PGothic"/>
          <w:color w:val="000000"/>
          <w:kern w:val="24"/>
          <w:sz w:val="24"/>
          <w:szCs w:val="24"/>
        </w:rPr>
        <w:t xml:space="preserve">RSUs and PSUs </w:t>
      </w:r>
      <w:r w:rsidR="00154A5E">
        <w:rPr>
          <w:rFonts w:eastAsia="MS PGothic"/>
          <w:color w:val="000000"/>
          <w:kern w:val="24"/>
          <w:sz w:val="24"/>
          <w:szCs w:val="24"/>
        </w:rPr>
        <w:t xml:space="preserve">are </w:t>
      </w:r>
      <w:r w:rsidR="00474825">
        <w:rPr>
          <w:rFonts w:eastAsia="MS PGothic"/>
          <w:color w:val="000000"/>
          <w:kern w:val="24"/>
          <w:sz w:val="24"/>
          <w:szCs w:val="24"/>
        </w:rPr>
        <w:t xml:space="preserve">issued, they are </w:t>
      </w:r>
      <w:r w:rsidR="00154A5E">
        <w:rPr>
          <w:rFonts w:eastAsia="MS PGothic"/>
          <w:color w:val="000000"/>
          <w:kern w:val="24"/>
          <w:sz w:val="24"/>
          <w:szCs w:val="24"/>
        </w:rPr>
        <w:t>not included in diluted EPS until they are vested</w:t>
      </w:r>
      <w:r w:rsidR="0067159F">
        <w:rPr>
          <w:rFonts w:eastAsia="MS PGothic"/>
          <w:color w:val="000000"/>
          <w:kern w:val="24"/>
          <w:sz w:val="24"/>
          <w:szCs w:val="24"/>
        </w:rPr>
        <w:t>,</w:t>
      </w:r>
      <w:r w:rsidR="00154A5E">
        <w:rPr>
          <w:rFonts w:eastAsia="MS PGothic"/>
          <w:color w:val="000000"/>
          <w:kern w:val="24"/>
          <w:sz w:val="24"/>
          <w:szCs w:val="24"/>
        </w:rPr>
        <w:t xml:space="preserve"> </w:t>
      </w:r>
      <w:r w:rsidR="00EF5F24">
        <w:rPr>
          <w:rFonts w:eastAsia="MS PGothic"/>
          <w:color w:val="000000"/>
          <w:kern w:val="24"/>
          <w:sz w:val="24"/>
          <w:szCs w:val="24"/>
        </w:rPr>
        <w:t>while</w:t>
      </w:r>
      <w:r w:rsidR="009B30EE">
        <w:rPr>
          <w:rFonts w:eastAsia="MS PGothic"/>
          <w:color w:val="000000"/>
          <w:kern w:val="24"/>
          <w:sz w:val="24"/>
          <w:szCs w:val="24"/>
        </w:rPr>
        <w:t xml:space="preserve"> </w:t>
      </w:r>
      <w:r w:rsidR="00154A5E">
        <w:rPr>
          <w:rFonts w:eastAsia="MS PGothic"/>
          <w:color w:val="000000"/>
          <w:kern w:val="24"/>
          <w:sz w:val="24"/>
          <w:szCs w:val="24"/>
        </w:rPr>
        <w:t xml:space="preserve">stock options are included when </w:t>
      </w:r>
      <w:r w:rsidR="00474825">
        <w:rPr>
          <w:rFonts w:eastAsia="MS PGothic"/>
          <w:color w:val="000000"/>
          <w:kern w:val="24"/>
          <w:sz w:val="24"/>
          <w:szCs w:val="24"/>
        </w:rPr>
        <w:t xml:space="preserve">they are </w:t>
      </w:r>
      <w:r w:rsidR="0057330A">
        <w:rPr>
          <w:rFonts w:eastAsia="MS PGothic"/>
          <w:color w:val="000000"/>
          <w:kern w:val="24"/>
          <w:sz w:val="24"/>
          <w:szCs w:val="24"/>
        </w:rPr>
        <w:t xml:space="preserve">first </w:t>
      </w:r>
      <w:r w:rsidR="00474825">
        <w:rPr>
          <w:rFonts w:eastAsia="MS PGothic"/>
          <w:color w:val="000000"/>
          <w:kern w:val="24"/>
          <w:sz w:val="24"/>
          <w:szCs w:val="24"/>
        </w:rPr>
        <w:t>granted</w:t>
      </w:r>
      <w:r w:rsidR="00154A5E">
        <w:rPr>
          <w:rFonts w:eastAsia="MS PGothic"/>
          <w:color w:val="000000"/>
          <w:kern w:val="24"/>
          <w:sz w:val="24"/>
          <w:szCs w:val="24"/>
        </w:rPr>
        <w:t>.</w:t>
      </w:r>
    </w:p>
    <w:p w14:paraId="29C0BD27" w14:textId="77777777" w:rsidR="00FD6968" w:rsidRDefault="00FD6968" w:rsidP="000823D8">
      <w:pPr>
        <w:widowControl w:val="0"/>
        <w:spacing w:after="0" w:line="240" w:lineRule="auto"/>
        <w:textAlignment w:val="baseline"/>
        <w:rPr>
          <w:rFonts w:eastAsia="MS PGothic"/>
          <w:bCs/>
          <w:color w:val="000000"/>
          <w:kern w:val="24"/>
          <w:sz w:val="24"/>
          <w:szCs w:val="24"/>
        </w:rPr>
      </w:pPr>
    </w:p>
    <w:p w14:paraId="62255A08" w14:textId="1A92E610" w:rsidR="00A55DBC" w:rsidRPr="00D84FBA" w:rsidRDefault="00A55DBC" w:rsidP="000823D8">
      <w:pPr>
        <w:widowControl w:val="0"/>
        <w:spacing w:after="0" w:line="240" w:lineRule="auto"/>
        <w:textAlignment w:val="baseline"/>
        <w:rPr>
          <w:rFonts w:eastAsia="Times New Roman"/>
          <w:sz w:val="24"/>
          <w:szCs w:val="24"/>
        </w:rPr>
      </w:pPr>
      <w:r>
        <w:rPr>
          <w:rFonts w:eastAsia="Times New Roman"/>
          <w:sz w:val="24"/>
          <w:szCs w:val="24"/>
        </w:rPr>
        <w:t>CCGG recommends plac</w:t>
      </w:r>
      <w:r w:rsidR="006A15CF">
        <w:rPr>
          <w:rFonts w:eastAsia="Times New Roman"/>
          <w:sz w:val="24"/>
          <w:szCs w:val="24"/>
        </w:rPr>
        <w:t>ing</w:t>
      </w:r>
      <w:r>
        <w:rPr>
          <w:rFonts w:eastAsia="Times New Roman"/>
          <w:sz w:val="24"/>
          <w:szCs w:val="24"/>
        </w:rPr>
        <w:t xml:space="preserve"> greater emphasis on PSUs </w:t>
      </w:r>
      <w:r w:rsidR="006A15CF">
        <w:rPr>
          <w:rFonts w:eastAsia="Times New Roman"/>
          <w:sz w:val="24"/>
          <w:szCs w:val="24"/>
        </w:rPr>
        <w:t>or a mixture of PSU</w:t>
      </w:r>
      <w:r w:rsidR="00EF5F24">
        <w:rPr>
          <w:rFonts w:eastAsia="Times New Roman"/>
          <w:sz w:val="24"/>
          <w:szCs w:val="24"/>
        </w:rPr>
        <w:t>s</w:t>
      </w:r>
      <w:r w:rsidR="006A15CF">
        <w:rPr>
          <w:rFonts w:eastAsia="Times New Roman"/>
          <w:sz w:val="24"/>
          <w:szCs w:val="24"/>
        </w:rPr>
        <w:t xml:space="preserve"> and </w:t>
      </w:r>
      <w:r>
        <w:rPr>
          <w:rFonts w:eastAsia="Times New Roman"/>
          <w:sz w:val="24"/>
          <w:szCs w:val="24"/>
        </w:rPr>
        <w:t>RSUs</w:t>
      </w:r>
      <w:r w:rsidR="006A15CF">
        <w:rPr>
          <w:rFonts w:eastAsia="Times New Roman"/>
          <w:sz w:val="24"/>
          <w:szCs w:val="24"/>
        </w:rPr>
        <w:t xml:space="preserve"> in long-term pay systems. </w:t>
      </w:r>
      <w:r w:rsidR="00853589">
        <w:rPr>
          <w:rFonts w:eastAsia="Times New Roman"/>
          <w:sz w:val="24"/>
          <w:szCs w:val="24"/>
        </w:rPr>
        <w:t xml:space="preserve">Executives should be required to hold a significant portion of their wealth </w:t>
      </w:r>
      <w:r w:rsidR="00BD52C8">
        <w:rPr>
          <w:rFonts w:eastAsia="Times New Roman"/>
          <w:sz w:val="24"/>
          <w:szCs w:val="24"/>
        </w:rPr>
        <w:t xml:space="preserve">in actual </w:t>
      </w:r>
      <w:r w:rsidR="00853589">
        <w:rPr>
          <w:rFonts w:eastAsia="Times New Roman"/>
          <w:sz w:val="24"/>
          <w:szCs w:val="24"/>
        </w:rPr>
        <w:t>company shares</w:t>
      </w:r>
      <w:r w:rsidR="00BD52C8">
        <w:rPr>
          <w:rFonts w:eastAsia="Times New Roman"/>
          <w:sz w:val="24"/>
          <w:szCs w:val="24"/>
        </w:rPr>
        <w:t xml:space="preserve"> or </w:t>
      </w:r>
      <w:r w:rsidR="00853589">
        <w:rPr>
          <w:rFonts w:eastAsia="Times New Roman"/>
          <w:sz w:val="24"/>
          <w:szCs w:val="24"/>
        </w:rPr>
        <w:t>PSUs and RSUs.</w:t>
      </w:r>
      <w:r w:rsidR="006A15CF">
        <w:rPr>
          <w:rFonts w:eastAsia="Times New Roman"/>
          <w:sz w:val="24"/>
          <w:szCs w:val="24"/>
        </w:rPr>
        <w:t xml:space="preserve"> </w:t>
      </w:r>
      <w:r w:rsidR="00853589">
        <w:rPr>
          <w:rFonts w:eastAsia="Times New Roman"/>
          <w:sz w:val="24"/>
          <w:szCs w:val="24"/>
        </w:rPr>
        <w:t xml:space="preserve">This </w:t>
      </w:r>
      <w:r w:rsidR="00EF5F24">
        <w:rPr>
          <w:rFonts w:eastAsia="Times New Roman"/>
          <w:sz w:val="24"/>
          <w:szCs w:val="24"/>
        </w:rPr>
        <w:t>minimum investment</w:t>
      </w:r>
      <w:r w:rsidR="00853589">
        <w:rPr>
          <w:rFonts w:eastAsia="Times New Roman"/>
          <w:sz w:val="24"/>
          <w:szCs w:val="24"/>
        </w:rPr>
        <w:t xml:space="preserve"> is expressed as a multiple of base pay or total compensation.  The multiple and amount invested </w:t>
      </w:r>
      <w:r w:rsidR="00EF5F24">
        <w:rPr>
          <w:rFonts w:eastAsia="Times New Roman"/>
          <w:sz w:val="24"/>
          <w:szCs w:val="24"/>
        </w:rPr>
        <w:t xml:space="preserve">usually </w:t>
      </w:r>
      <w:r w:rsidR="00853589">
        <w:rPr>
          <w:rFonts w:eastAsia="Times New Roman"/>
          <w:sz w:val="24"/>
          <w:szCs w:val="24"/>
        </w:rPr>
        <w:t>grow</w:t>
      </w:r>
      <w:r w:rsidR="00EF5F24">
        <w:rPr>
          <w:rFonts w:eastAsia="Times New Roman"/>
          <w:sz w:val="24"/>
          <w:szCs w:val="24"/>
        </w:rPr>
        <w:t>s</w:t>
      </w:r>
      <w:r w:rsidR="00853589">
        <w:rPr>
          <w:rFonts w:eastAsia="Times New Roman"/>
          <w:sz w:val="24"/>
          <w:szCs w:val="24"/>
        </w:rPr>
        <w:t xml:space="preserve"> a</w:t>
      </w:r>
      <w:r w:rsidR="00EF5F24">
        <w:rPr>
          <w:rFonts w:eastAsia="Times New Roman"/>
          <w:sz w:val="24"/>
          <w:szCs w:val="24"/>
        </w:rPr>
        <w:t>s the executive</w:t>
      </w:r>
      <w:r w:rsidR="00853589">
        <w:rPr>
          <w:rFonts w:eastAsia="Times New Roman"/>
          <w:sz w:val="24"/>
          <w:szCs w:val="24"/>
        </w:rPr>
        <w:t>’s tenure of employment increase</w:t>
      </w:r>
      <w:r w:rsidR="00EF5F24">
        <w:rPr>
          <w:rFonts w:eastAsia="Times New Roman"/>
          <w:sz w:val="24"/>
          <w:szCs w:val="24"/>
        </w:rPr>
        <w:t>s</w:t>
      </w:r>
      <w:r w:rsidR="00853589">
        <w:rPr>
          <w:rFonts w:eastAsia="Times New Roman"/>
          <w:sz w:val="24"/>
          <w:szCs w:val="24"/>
        </w:rPr>
        <w:t>.</w:t>
      </w:r>
      <w:r w:rsidR="00BD52C8">
        <w:rPr>
          <w:rFonts w:eastAsia="Times New Roman"/>
          <w:sz w:val="24"/>
          <w:szCs w:val="24"/>
        </w:rPr>
        <w:t xml:space="preserve">  </w:t>
      </w:r>
      <w:r w:rsidR="006A15CF">
        <w:rPr>
          <w:rFonts w:eastAsia="Times New Roman"/>
          <w:sz w:val="24"/>
          <w:szCs w:val="24"/>
        </w:rPr>
        <w:t xml:space="preserve">If </w:t>
      </w:r>
      <w:r>
        <w:rPr>
          <w:rFonts w:eastAsia="Times New Roman"/>
          <w:sz w:val="24"/>
          <w:szCs w:val="24"/>
        </w:rPr>
        <w:t xml:space="preserve">stock options </w:t>
      </w:r>
      <w:r w:rsidR="006A15CF">
        <w:rPr>
          <w:rFonts w:eastAsia="Times New Roman"/>
          <w:sz w:val="24"/>
          <w:szCs w:val="24"/>
        </w:rPr>
        <w:t xml:space="preserve">are used, they should contain performance </w:t>
      </w:r>
      <w:r w:rsidR="0012505A">
        <w:rPr>
          <w:rFonts w:eastAsia="Times New Roman"/>
          <w:sz w:val="24"/>
          <w:szCs w:val="24"/>
        </w:rPr>
        <w:t>requirements</w:t>
      </w:r>
      <w:r w:rsidR="00BD52C8">
        <w:rPr>
          <w:rFonts w:eastAsia="Times New Roman"/>
          <w:sz w:val="24"/>
          <w:szCs w:val="24"/>
        </w:rPr>
        <w:t xml:space="preserve">, </w:t>
      </w:r>
      <w:r w:rsidR="006A15CF">
        <w:rPr>
          <w:rFonts w:eastAsia="Times New Roman"/>
          <w:sz w:val="24"/>
          <w:szCs w:val="24"/>
        </w:rPr>
        <w:t>limit the impact of dilution</w:t>
      </w:r>
      <w:r w:rsidR="00A02624">
        <w:rPr>
          <w:rFonts w:eastAsia="Times New Roman"/>
          <w:sz w:val="24"/>
          <w:szCs w:val="24"/>
        </w:rPr>
        <w:t xml:space="preserve">, </w:t>
      </w:r>
      <w:r w:rsidR="00BD52C8">
        <w:rPr>
          <w:rFonts w:eastAsia="Times New Roman"/>
          <w:sz w:val="24"/>
          <w:szCs w:val="24"/>
        </w:rPr>
        <w:t xml:space="preserve">and have no </w:t>
      </w:r>
      <w:r w:rsidR="0050030D">
        <w:rPr>
          <w:rFonts w:eastAsia="Times New Roman"/>
          <w:sz w:val="24"/>
          <w:szCs w:val="24"/>
        </w:rPr>
        <w:t>repricing</w:t>
      </w:r>
      <w:r w:rsidR="00BD52C8">
        <w:rPr>
          <w:rFonts w:eastAsia="Times New Roman"/>
          <w:sz w:val="24"/>
          <w:szCs w:val="24"/>
        </w:rPr>
        <w:t xml:space="preserve"> provision</w:t>
      </w:r>
      <w:r w:rsidR="006A15CF">
        <w:rPr>
          <w:rFonts w:eastAsia="Times New Roman"/>
          <w:sz w:val="24"/>
          <w:szCs w:val="24"/>
        </w:rPr>
        <w:t>.</w:t>
      </w:r>
      <w:r w:rsidR="00BD52C8">
        <w:rPr>
          <w:rFonts w:eastAsia="Times New Roman"/>
          <w:sz w:val="24"/>
          <w:szCs w:val="24"/>
        </w:rPr>
        <w:t xml:space="preserve">  </w:t>
      </w:r>
      <w:r w:rsidR="00D84FBA">
        <w:rPr>
          <w:rFonts w:eastAsia="Times New Roman"/>
          <w:sz w:val="24"/>
          <w:szCs w:val="24"/>
        </w:rPr>
        <w:t xml:space="preserve">Monetizing and hedging should be forbidden </w:t>
      </w:r>
      <w:r w:rsidR="00BD52C8">
        <w:rPr>
          <w:rFonts w:eastAsia="Times New Roman"/>
          <w:sz w:val="24"/>
          <w:szCs w:val="24"/>
        </w:rPr>
        <w:t>for</w:t>
      </w:r>
      <w:r w:rsidR="000D25E9">
        <w:rPr>
          <w:rFonts w:eastAsia="Times New Roman"/>
          <w:sz w:val="24"/>
          <w:szCs w:val="24"/>
        </w:rPr>
        <w:t xml:space="preserve"> s</w:t>
      </w:r>
      <w:r w:rsidR="00BD52C8">
        <w:rPr>
          <w:rFonts w:eastAsia="Times New Roman"/>
          <w:sz w:val="24"/>
          <w:szCs w:val="24"/>
        </w:rPr>
        <w:t>tock</w:t>
      </w:r>
      <w:r w:rsidR="000D25E9">
        <w:rPr>
          <w:rFonts w:eastAsia="Times New Roman"/>
          <w:sz w:val="24"/>
          <w:szCs w:val="24"/>
        </w:rPr>
        <w:t xml:space="preserve"> options</w:t>
      </w:r>
      <w:r w:rsidR="00BD52C8">
        <w:rPr>
          <w:rFonts w:eastAsia="Times New Roman"/>
          <w:sz w:val="24"/>
          <w:szCs w:val="24"/>
        </w:rPr>
        <w:t>, RSUs</w:t>
      </w:r>
      <w:r w:rsidR="00A02624">
        <w:rPr>
          <w:rFonts w:eastAsia="Times New Roman"/>
          <w:sz w:val="24"/>
          <w:szCs w:val="24"/>
        </w:rPr>
        <w:t xml:space="preserve">, </w:t>
      </w:r>
      <w:r w:rsidR="00BD52C8">
        <w:rPr>
          <w:rFonts w:eastAsia="Times New Roman"/>
          <w:sz w:val="24"/>
          <w:szCs w:val="24"/>
        </w:rPr>
        <w:t xml:space="preserve">and PSUs.  The board may grant exceptions in </w:t>
      </w:r>
      <w:r w:rsidR="0050030D">
        <w:rPr>
          <w:rFonts w:eastAsia="Times New Roman"/>
          <w:sz w:val="24"/>
          <w:szCs w:val="24"/>
        </w:rPr>
        <w:t>exceptional</w:t>
      </w:r>
      <w:r w:rsidR="00BD52C8">
        <w:rPr>
          <w:rFonts w:eastAsia="Times New Roman"/>
          <w:sz w:val="24"/>
          <w:szCs w:val="24"/>
        </w:rPr>
        <w:t xml:space="preserve"> circumstances, but these should be given sparingly and disclosed to shareholders.</w:t>
      </w:r>
      <w:r w:rsidR="00D84FBA">
        <w:rPr>
          <w:rFonts w:eastAsia="Times New Roman"/>
          <w:sz w:val="24"/>
          <w:szCs w:val="24"/>
        </w:rPr>
        <w:t xml:space="preserve"> </w:t>
      </w:r>
    </w:p>
    <w:bookmarkEnd w:id="17"/>
    <w:p w14:paraId="4DFBCF14" w14:textId="77777777" w:rsidR="001C70F8" w:rsidRDefault="001C70F8" w:rsidP="000823D8">
      <w:pPr>
        <w:widowControl w:val="0"/>
        <w:spacing w:after="0" w:line="240" w:lineRule="auto"/>
        <w:rPr>
          <w:b/>
          <w:sz w:val="24"/>
          <w:szCs w:val="24"/>
        </w:rPr>
      </w:pPr>
    </w:p>
    <w:p w14:paraId="50441ADD" w14:textId="77777777" w:rsidR="00A55DBC" w:rsidRPr="00A55DBC" w:rsidRDefault="004273C8" w:rsidP="000823D8">
      <w:pPr>
        <w:widowControl w:val="0"/>
        <w:spacing w:after="0" w:line="240" w:lineRule="auto"/>
        <w:rPr>
          <w:b/>
          <w:sz w:val="24"/>
          <w:szCs w:val="24"/>
        </w:rPr>
      </w:pPr>
      <w:r>
        <w:rPr>
          <w:b/>
          <w:sz w:val="24"/>
          <w:szCs w:val="24"/>
        </w:rPr>
        <w:t xml:space="preserve">CCGG </w:t>
      </w:r>
      <w:r w:rsidR="00A55DBC" w:rsidRPr="00A55DBC">
        <w:rPr>
          <w:b/>
          <w:sz w:val="24"/>
          <w:szCs w:val="24"/>
        </w:rPr>
        <w:t>Director Compensation</w:t>
      </w:r>
      <w:r>
        <w:rPr>
          <w:b/>
          <w:sz w:val="24"/>
          <w:szCs w:val="24"/>
        </w:rPr>
        <w:t xml:space="preserve"> Policy</w:t>
      </w:r>
    </w:p>
    <w:p w14:paraId="5FC78000" w14:textId="77777777" w:rsidR="001C70F8" w:rsidRDefault="001C70F8" w:rsidP="000823D8">
      <w:pPr>
        <w:widowControl w:val="0"/>
        <w:spacing w:after="0" w:line="240" w:lineRule="auto"/>
        <w:rPr>
          <w:sz w:val="24"/>
          <w:szCs w:val="24"/>
        </w:rPr>
      </w:pPr>
      <w:bookmarkStart w:id="18" w:name="_Hlk39662388"/>
    </w:p>
    <w:p w14:paraId="0386798A" w14:textId="77777777" w:rsidR="004273C8" w:rsidRPr="007C5E89" w:rsidRDefault="004273C8" w:rsidP="000823D8">
      <w:pPr>
        <w:widowControl w:val="0"/>
        <w:spacing w:after="0" w:line="240" w:lineRule="auto"/>
        <w:rPr>
          <w:b/>
          <w:bCs/>
          <w:sz w:val="24"/>
          <w:szCs w:val="24"/>
        </w:rPr>
      </w:pPr>
      <w:r w:rsidRPr="007C5E89">
        <w:rPr>
          <w:b/>
          <w:bCs/>
          <w:sz w:val="24"/>
          <w:szCs w:val="24"/>
        </w:rPr>
        <w:t xml:space="preserve">Principle 1 </w:t>
      </w:r>
      <w:r w:rsidRPr="007C5E89">
        <w:rPr>
          <w:rFonts w:hint="cs"/>
          <w:b/>
          <w:bCs/>
          <w:sz w:val="24"/>
          <w:szCs w:val="24"/>
        </w:rPr>
        <w:t>–</w:t>
      </w:r>
      <w:r w:rsidRPr="007C5E89">
        <w:rPr>
          <w:b/>
          <w:bCs/>
          <w:sz w:val="24"/>
          <w:szCs w:val="24"/>
        </w:rPr>
        <w:t xml:space="preserve"> Independence and Alignment with Shareholders</w:t>
      </w:r>
    </w:p>
    <w:p w14:paraId="58F14812" w14:textId="77777777" w:rsidR="004273C8" w:rsidRDefault="001C70F8" w:rsidP="000823D8">
      <w:pPr>
        <w:widowControl w:val="0"/>
        <w:tabs>
          <w:tab w:val="left" w:pos="1953"/>
        </w:tabs>
        <w:spacing w:after="0" w:line="240" w:lineRule="auto"/>
        <w:rPr>
          <w:sz w:val="24"/>
          <w:szCs w:val="24"/>
        </w:rPr>
      </w:pPr>
      <w:r>
        <w:rPr>
          <w:sz w:val="24"/>
          <w:szCs w:val="24"/>
        </w:rPr>
        <w:tab/>
      </w:r>
    </w:p>
    <w:p w14:paraId="3B66C96F" w14:textId="1AFDF612" w:rsidR="001C70F8" w:rsidRDefault="00E24830" w:rsidP="000823D8">
      <w:pPr>
        <w:widowControl w:val="0"/>
        <w:spacing w:after="0" w:line="240" w:lineRule="auto"/>
        <w:rPr>
          <w:rFonts w:eastAsiaTheme="minorEastAsia"/>
          <w:bCs/>
          <w:color w:val="000000" w:themeColor="text1"/>
          <w:sz w:val="24"/>
          <w:szCs w:val="24"/>
        </w:rPr>
      </w:pPr>
      <w:bookmarkStart w:id="19" w:name="_Hlk168932002"/>
      <w:r>
        <w:rPr>
          <w:sz w:val="24"/>
          <w:szCs w:val="24"/>
        </w:rPr>
        <w:t>D</w:t>
      </w:r>
      <w:r w:rsidR="001C70F8">
        <w:rPr>
          <w:sz w:val="24"/>
          <w:szCs w:val="24"/>
        </w:rPr>
        <w:t>irector compensation systems</w:t>
      </w:r>
      <w:r>
        <w:rPr>
          <w:sz w:val="24"/>
          <w:szCs w:val="24"/>
        </w:rPr>
        <w:t xml:space="preserve">, like those </w:t>
      </w:r>
      <w:r w:rsidR="00C21A71">
        <w:rPr>
          <w:sz w:val="24"/>
          <w:szCs w:val="24"/>
        </w:rPr>
        <w:t xml:space="preserve">of </w:t>
      </w:r>
      <w:r>
        <w:rPr>
          <w:sz w:val="24"/>
          <w:szCs w:val="24"/>
        </w:rPr>
        <w:t xml:space="preserve">executives, </w:t>
      </w:r>
      <w:r w:rsidR="001C70F8">
        <w:rPr>
          <w:sz w:val="24"/>
          <w:szCs w:val="24"/>
        </w:rPr>
        <w:t>should be</w:t>
      </w:r>
      <w:r w:rsidR="008957D0">
        <w:rPr>
          <w:sz w:val="24"/>
          <w:szCs w:val="24"/>
        </w:rPr>
        <w:t xml:space="preserve"> </w:t>
      </w:r>
      <w:r w:rsidR="001C70F8">
        <w:rPr>
          <w:sz w:val="24"/>
          <w:szCs w:val="24"/>
        </w:rPr>
        <w:t xml:space="preserve">aligned with the interests of </w:t>
      </w:r>
      <w:r w:rsidR="001C70F8">
        <w:rPr>
          <w:rFonts w:eastAsiaTheme="minorEastAsia"/>
          <w:bCs/>
          <w:color w:val="000000" w:themeColor="text1"/>
          <w:sz w:val="24"/>
          <w:szCs w:val="24"/>
        </w:rPr>
        <w:t xml:space="preserve">shareholders to minimize agency costs and maximize </w:t>
      </w:r>
      <w:r w:rsidR="00720082">
        <w:rPr>
          <w:rFonts w:eastAsiaTheme="minorEastAsia"/>
          <w:bCs/>
          <w:color w:val="000000" w:themeColor="text1"/>
          <w:sz w:val="24"/>
          <w:szCs w:val="24"/>
        </w:rPr>
        <w:t>shareholder</w:t>
      </w:r>
      <w:r w:rsidR="001C70F8">
        <w:rPr>
          <w:rFonts w:eastAsiaTheme="minorEastAsia"/>
          <w:bCs/>
          <w:color w:val="000000" w:themeColor="text1"/>
          <w:sz w:val="24"/>
          <w:szCs w:val="24"/>
        </w:rPr>
        <w:t xml:space="preserve"> value. </w:t>
      </w:r>
      <w:r w:rsidR="00720082">
        <w:rPr>
          <w:rFonts w:eastAsiaTheme="minorEastAsia"/>
          <w:bCs/>
          <w:color w:val="000000" w:themeColor="text1"/>
          <w:sz w:val="24"/>
          <w:szCs w:val="24"/>
        </w:rPr>
        <w:t xml:space="preserve"> </w:t>
      </w:r>
      <w:r w:rsidR="003760B0">
        <w:rPr>
          <w:rFonts w:eastAsiaTheme="minorEastAsia"/>
          <w:bCs/>
          <w:color w:val="000000" w:themeColor="text1"/>
          <w:sz w:val="24"/>
          <w:szCs w:val="24"/>
        </w:rPr>
        <w:t>P</w:t>
      </w:r>
      <w:r>
        <w:rPr>
          <w:rFonts w:eastAsiaTheme="minorEastAsia"/>
          <w:bCs/>
          <w:color w:val="000000" w:themeColor="text1"/>
          <w:sz w:val="24"/>
          <w:szCs w:val="24"/>
        </w:rPr>
        <w:t xml:space="preserve">ay must be </w:t>
      </w:r>
      <w:r w:rsidR="00720082">
        <w:rPr>
          <w:rFonts w:eastAsiaTheme="minorEastAsia"/>
          <w:bCs/>
          <w:color w:val="000000" w:themeColor="text1"/>
          <w:sz w:val="24"/>
          <w:szCs w:val="24"/>
        </w:rPr>
        <w:t xml:space="preserve">high enough </w:t>
      </w:r>
      <w:r w:rsidR="00182538">
        <w:rPr>
          <w:rFonts w:eastAsiaTheme="minorEastAsia"/>
          <w:bCs/>
          <w:color w:val="000000" w:themeColor="text1"/>
          <w:sz w:val="24"/>
          <w:szCs w:val="24"/>
        </w:rPr>
        <w:t xml:space="preserve">to </w:t>
      </w:r>
      <w:r w:rsidR="00396D51">
        <w:rPr>
          <w:rFonts w:eastAsiaTheme="minorEastAsia"/>
          <w:bCs/>
          <w:color w:val="000000" w:themeColor="text1"/>
          <w:sz w:val="24"/>
          <w:szCs w:val="24"/>
        </w:rPr>
        <w:t xml:space="preserve">attract qualified </w:t>
      </w:r>
      <w:r w:rsidR="003760B0">
        <w:rPr>
          <w:rFonts w:eastAsiaTheme="minorEastAsia"/>
          <w:bCs/>
          <w:color w:val="000000" w:themeColor="text1"/>
          <w:sz w:val="24"/>
          <w:szCs w:val="24"/>
        </w:rPr>
        <w:t>directors</w:t>
      </w:r>
      <w:r>
        <w:rPr>
          <w:rFonts w:eastAsiaTheme="minorEastAsia"/>
          <w:bCs/>
          <w:color w:val="000000" w:themeColor="text1"/>
          <w:sz w:val="24"/>
          <w:szCs w:val="24"/>
        </w:rPr>
        <w:t xml:space="preserve">, but not so high </w:t>
      </w:r>
      <w:r w:rsidR="00182538">
        <w:rPr>
          <w:rFonts w:eastAsiaTheme="minorEastAsia"/>
          <w:bCs/>
          <w:color w:val="000000" w:themeColor="text1"/>
          <w:sz w:val="24"/>
          <w:szCs w:val="24"/>
        </w:rPr>
        <w:t xml:space="preserve">as to </w:t>
      </w:r>
      <w:r w:rsidR="0050030D">
        <w:rPr>
          <w:rFonts w:eastAsiaTheme="minorEastAsia"/>
          <w:bCs/>
          <w:color w:val="000000" w:themeColor="text1"/>
          <w:sz w:val="24"/>
          <w:szCs w:val="24"/>
        </w:rPr>
        <w:t>compromise</w:t>
      </w:r>
      <w:r w:rsidR="00182538">
        <w:rPr>
          <w:rFonts w:eastAsiaTheme="minorEastAsia"/>
          <w:bCs/>
          <w:color w:val="000000" w:themeColor="text1"/>
          <w:sz w:val="24"/>
          <w:szCs w:val="24"/>
        </w:rPr>
        <w:t xml:space="preserve"> their independence and objectivity.  Directors must be willing to oppose actions that are not in </w:t>
      </w:r>
      <w:r w:rsidR="007D5070">
        <w:rPr>
          <w:rFonts w:eastAsiaTheme="minorEastAsia"/>
          <w:bCs/>
          <w:color w:val="000000" w:themeColor="text1"/>
          <w:sz w:val="24"/>
          <w:szCs w:val="24"/>
        </w:rPr>
        <w:t xml:space="preserve">the </w:t>
      </w:r>
      <w:r w:rsidR="00720082">
        <w:rPr>
          <w:rFonts w:eastAsiaTheme="minorEastAsia"/>
          <w:bCs/>
          <w:color w:val="000000" w:themeColor="text1"/>
          <w:sz w:val="24"/>
          <w:szCs w:val="24"/>
        </w:rPr>
        <w:t xml:space="preserve">shareholders’ </w:t>
      </w:r>
      <w:r w:rsidR="00B000BB">
        <w:rPr>
          <w:rFonts w:eastAsiaTheme="minorEastAsia"/>
          <w:bCs/>
          <w:color w:val="000000" w:themeColor="text1"/>
          <w:sz w:val="24"/>
          <w:szCs w:val="24"/>
        </w:rPr>
        <w:t>best interests</w:t>
      </w:r>
      <w:r w:rsidR="00720082">
        <w:rPr>
          <w:rFonts w:eastAsiaTheme="minorEastAsia"/>
          <w:bCs/>
          <w:color w:val="000000" w:themeColor="text1"/>
          <w:sz w:val="24"/>
          <w:szCs w:val="24"/>
        </w:rPr>
        <w:t xml:space="preserve"> </w:t>
      </w:r>
      <w:r w:rsidR="00182538">
        <w:rPr>
          <w:rFonts w:eastAsiaTheme="minorEastAsia"/>
          <w:bCs/>
          <w:color w:val="000000" w:themeColor="text1"/>
          <w:sz w:val="24"/>
          <w:szCs w:val="24"/>
        </w:rPr>
        <w:t>and</w:t>
      </w:r>
      <w:r w:rsidR="009D400F">
        <w:rPr>
          <w:rFonts w:eastAsiaTheme="minorEastAsia"/>
          <w:bCs/>
          <w:color w:val="000000" w:themeColor="text1"/>
          <w:sz w:val="24"/>
          <w:szCs w:val="24"/>
        </w:rPr>
        <w:t xml:space="preserve"> </w:t>
      </w:r>
      <w:r w:rsidR="00182538">
        <w:rPr>
          <w:rFonts w:eastAsiaTheme="minorEastAsia"/>
          <w:bCs/>
          <w:color w:val="000000" w:themeColor="text1"/>
          <w:sz w:val="24"/>
          <w:szCs w:val="24"/>
        </w:rPr>
        <w:t>resign</w:t>
      </w:r>
      <w:r w:rsidR="00E25273">
        <w:rPr>
          <w:rFonts w:eastAsiaTheme="minorEastAsia"/>
          <w:bCs/>
          <w:color w:val="000000" w:themeColor="text1"/>
          <w:sz w:val="24"/>
          <w:szCs w:val="24"/>
        </w:rPr>
        <w:t xml:space="preserve"> from the board</w:t>
      </w:r>
      <w:r w:rsidR="00182538">
        <w:rPr>
          <w:rFonts w:eastAsiaTheme="minorEastAsia"/>
          <w:bCs/>
          <w:color w:val="000000" w:themeColor="text1"/>
          <w:sz w:val="24"/>
          <w:szCs w:val="24"/>
        </w:rPr>
        <w:t xml:space="preserve"> if ne</w:t>
      </w:r>
      <w:r w:rsidR="00396D51">
        <w:rPr>
          <w:rFonts w:eastAsiaTheme="minorEastAsia"/>
          <w:bCs/>
          <w:color w:val="000000" w:themeColor="text1"/>
          <w:sz w:val="24"/>
          <w:szCs w:val="24"/>
        </w:rPr>
        <w:t>cessary</w:t>
      </w:r>
      <w:r w:rsidR="00182538">
        <w:rPr>
          <w:rFonts w:eastAsiaTheme="minorEastAsia"/>
          <w:bCs/>
          <w:color w:val="000000" w:themeColor="text1"/>
          <w:sz w:val="24"/>
          <w:szCs w:val="24"/>
        </w:rPr>
        <w:t xml:space="preserve">. </w:t>
      </w:r>
      <w:r w:rsidR="009D400F">
        <w:rPr>
          <w:rFonts w:eastAsiaTheme="minorEastAsia"/>
          <w:bCs/>
          <w:color w:val="000000" w:themeColor="text1"/>
          <w:sz w:val="24"/>
          <w:szCs w:val="24"/>
        </w:rPr>
        <w:t xml:space="preserve"> </w:t>
      </w:r>
      <w:r w:rsidR="00182538">
        <w:rPr>
          <w:rFonts w:eastAsiaTheme="minorEastAsia"/>
          <w:bCs/>
          <w:color w:val="000000" w:themeColor="text1"/>
          <w:sz w:val="24"/>
          <w:szCs w:val="24"/>
        </w:rPr>
        <w:t xml:space="preserve">If compensation is </w:t>
      </w:r>
      <w:r w:rsidR="003760B0">
        <w:rPr>
          <w:rFonts w:eastAsiaTheme="minorEastAsia"/>
          <w:bCs/>
          <w:color w:val="000000" w:themeColor="text1"/>
          <w:sz w:val="24"/>
          <w:szCs w:val="24"/>
        </w:rPr>
        <w:t xml:space="preserve">too high </w:t>
      </w:r>
      <w:r w:rsidR="00737660">
        <w:rPr>
          <w:rFonts w:eastAsiaTheme="minorEastAsia"/>
          <w:bCs/>
          <w:color w:val="000000" w:themeColor="text1"/>
          <w:sz w:val="24"/>
          <w:szCs w:val="24"/>
        </w:rPr>
        <w:t xml:space="preserve">or </w:t>
      </w:r>
      <w:r w:rsidR="003760B0">
        <w:rPr>
          <w:rFonts w:eastAsiaTheme="minorEastAsia"/>
          <w:bCs/>
          <w:color w:val="000000" w:themeColor="text1"/>
          <w:sz w:val="24"/>
          <w:szCs w:val="24"/>
        </w:rPr>
        <w:t xml:space="preserve">based </w:t>
      </w:r>
      <w:r w:rsidR="00C21A71">
        <w:rPr>
          <w:rFonts w:eastAsiaTheme="minorEastAsia"/>
          <w:bCs/>
          <w:color w:val="000000" w:themeColor="text1"/>
          <w:sz w:val="24"/>
          <w:szCs w:val="24"/>
        </w:rPr>
        <w:t xml:space="preserve">on </w:t>
      </w:r>
      <w:r w:rsidR="003760B0">
        <w:rPr>
          <w:rFonts w:eastAsiaTheme="minorEastAsia"/>
          <w:bCs/>
          <w:color w:val="000000" w:themeColor="text1"/>
          <w:sz w:val="24"/>
          <w:szCs w:val="24"/>
        </w:rPr>
        <w:t xml:space="preserve">company performance, directors </w:t>
      </w:r>
      <w:r w:rsidR="00C21A71">
        <w:rPr>
          <w:rFonts w:eastAsiaTheme="minorEastAsia"/>
          <w:bCs/>
          <w:color w:val="000000" w:themeColor="text1"/>
          <w:sz w:val="24"/>
          <w:szCs w:val="24"/>
        </w:rPr>
        <w:t>may</w:t>
      </w:r>
      <w:r w:rsidR="003760B0">
        <w:rPr>
          <w:rFonts w:eastAsiaTheme="minorEastAsia"/>
          <w:bCs/>
          <w:color w:val="000000" w:themeColor="text1"/>
          <w:sz w:val="24"/>
          <w:szCs w:val="24"/>
        </w:rPr>
        <w:t xml:space="preserve"> be</w:t>
      </w:r>
      <w:r w:rsidR="008957D0">
        <w:rPr>
          <w:rFonts w:eastAsiaTheme="minorEastAsia"/>
          <w:bCs/>
          <w:color w:val="000000" w:themeColor="text1"/>
          <w:sz w:val="24"/>
          <w:szCs w:val="24"/>
        </w:rPr>
        <w:t xml:space="preserve">come captive of management or </w:t>
      </w:r>
      <w:r w:rsidR="00A02624">
        <w:rPr>
          <w:rFonts w:eastAsiaTheme="minorEastAsia"/>
          <w:bCs/>
          <w:color w:val="000000" w:themeColor="text1"/>
          <w:sz w:val="24"/>
          <w:szCs w:val="24"/>
        </w:rPr>
        <w:t xml:space="preserve">be </w:t>
      </w:r>
      <w:r w:rsidR="009D400F">
        <w:rPr>
          <w:rFonts w:eastAsiaTheme="minorEastAsia"/>
          <w:bCs/>
          <w:color w:val="000000" w:themeColor="text1"/>
          <w:sz w:val="24"/>
          <w:szCs w:val="24"/>
        </w:rPr>
        <w:t>encouraged</w:t>
      </w:r>
      <w:r w:rsidR="003760B0">
        <w:rPr>
          <w:rFonts w:eastAsiaTheme="minorEastAsia"/>
          <w:bCs/>
          <w:color w:val="000000" w:themeColor="text1"/>
          <w:sz w:val="24"/>
          <w:szCs w:val="24"/>
        </w:rPr>
        <w:t xml:space="preserve"> to take on </w:t>
      </w:r>
      <w:r w:rsidR="00A02624">
        <w:rPr>
          <w:rFonts w:eastAsiaTheme="minorEastAsia"/>
          <w:bCs/>
          <w:color w:val="000000" w:themeColor="text1"/>
          <w:sz w:val="24"/>
          <w:szCs w:val="24"/>
        </w:rPr>
        <w:t xml:space="preserve">additional </w:t>
      </w:r>
      <w:r w:rsidR="003760B0">
        <w:rPr>
          <w:rFonts w:eastAsiaTheme="minorEastAsia"/>
          <w:bCs/>
          <w:color w:val="000000" w:themeColor="text1"/>
          <w:sz w:val="24"/>
          <w:szCs w:val="24"/>
        </w:rPr>
        <w:t xml:space="preserve">risk or manipulate earnings, </w:t>
      </w:r>
      <w:r w:rsidR="00B000BB">
        <w:rPr>
          <w:rFonts w:eastAsiaTheme="minorEastAsia"/>
          <w:bCs/>
          <w:color w:val="000000" w:themeColor="text1"/>
          <w:sz w:val="24"/>
          <w:szCs w:val="24"/>
        </w:rPr>
        <w:t xml:space="preserve">just </w:t>
      </w:r>
      <w:r w:rsidR="003760B0">
        <w:rPr>
          <w:rFonts w:eastAsiaTheme="minorEastAsia"/>
          <w:bCs/>
          <w:color w:val="000000" w:themeColor="text1"/>
          <w:sz w:val="24"/>
          <w:szCs w:val="24"/>
        </w:rPr>
        <w:t>like executives, to maximize short-term gains.  CCGG recommends that directors</w:t>
      </w:r>
      <w:r w:rsidR="00396D51">
        <w:rPr>
          <w:rFonts w:eastAsiaTheme="minorEastAsia"/>
          <w:bCs/>
          <w:color w:val="000000" w:themeColor="text1"/>
          <w:sz w:val="24"/>
          <w:szCs w:val="24"/>
        </w:rPr>
        <w:t xml:space="preserve"> use their compensation to acquire an equity stake in the firm, </w:t>
      </w:r>
      <w:r w:rsidR="003760B0">
        <w:rPr>
          <w:rFonts w:eastAsiaTheme="minorEastAsia"/>
          <w:bCs/>
          <w:color w:val="000000" w:themeColor="text1"/>
          <w:sz w:val="24"/>
          <w:szCs w:val="24"/>
        </w:rPr>
        <w:t>so they are focused on</w:t>
      </w:r>
      <w:r w:rsidR="00720082">
        <w:rPr>
          <w:rFonts w:eastAsiaTheme="minorEastAsia"/>
          <w:bCs/>
          <w:color w:val="000000" w:themeColor="text1"/>
          <w:sz w:val="24"/>
          <w:szCs w:val="24"/>
        </w:rPr>
        <w:t xml:space="preserve"> </w:t>
      </w:r>
      <w:r w:rsidR="009D400F">
        <w:rPr>
          <w:rFonts w:eastAsiaTheme="minorEastAsia"/>
          <w:bCs/>
          <w:color w:val="000000" w:themeColor="text1"/>
          <w:sz w:val="24"/>
          <w:szCs w:val="24"/>
        </w:rPr>
        <w:t>shareholders’ long-term interests</w:t>
      </w:r>
      <w:r w:rsidR="003760B0">
        <w:rPr>
          <w:rFonts w:eastAsiaTheme="minorEastAsia"/>
          <w:bCs/>
          <w:color w:val="000000" w:themeColor="text1"/>
          <w:sz w:val="24"/>
          <w:szCs w:val="24"/>
        </w:rPr>
        <w:t xml:space="preserve">.  </w:t>
      </w:r>
    </w:p>
    <w:bookmarkEnd w:id="19"/>
    <w:p w14:paraId="714A7A91" w14:textId="77777777" w:rsidR="001C70F8" w:rsidRDefault="001C70F8" w:rsidP="000823D8">
      <w:pPr>
        <w:widowControl w:val="0"/>
        <w:spacing w:after="0" w:line="240" w:lineRule="auto"/>
        <w:rPr>
          <w:sz w:val="24"/>
          <w:szCs w:val="24"/>
        </w:rPr>
      </w:pPr>
    </w:p>
    <w:p w14:paraId="514D054F" w14:textId="77777777" w:rsidR="004273C8" w:rsidRPr="007C5E89" w:rsidRDefault="004273C8" w:rsidP="000823D8">
      <w:pPr>
        <w:widowControl w:val="0"/>
        <w:spacing w:after="0" w:line="240" w:lineRule="auto"/>
        <w:rPr>
          <w:b/>
          <w:bCs/>
          <w:sz w:val="24"/>
          <w:szCs w:val="24"/>
        </w:rPr>
      </w:pPr>
      <w:r w:rsidRPr="007C5E89">
        <w:rPr>
          <w:b/>
          <w:bCs/>
          <w:sz w:val="24"/>
          <w:szCs w:val="24"/>
        </w:rPr>
        <w:t xml:space="preserve">Principle 2 </w:t>
      </w:r>
      <w:r w:rsidRPr="007C5E89">
        <w:rPr>
          <w:rFonts w:hint="cs"/>
          <w:b/>
          <w:bCs/>
          <w:sz w:val="24"/>
          <w:szCs w:val="24"/>
        </w:rPr>
        <w:t>–</w:t>
      </w:r>
      <w:r w:rsidRPr="007C5E89">
        <w:rPr>
          <w:b/>
          <w:bCs/>
          <w:sz w:val="24"/>
          <w:szCs w:val="24"/>
        </w:rPr>
        <w:t xml:space="preserve"> Reflect Expertise and Time Commitment</w:t>
      </w:r>
    </w:p>
    <w:p w14:paraId="12D192A0" w14:textId="77777777" w:rsidR="00B000BB" w:rsidRDefault="00B000BB" w:rsidP="000823D8">
      <w:pPr>
        <w:widowControl w:val="0"/>
        <w:spacing w:after="0" w:line="240" w:lineRule="auto"/>
        <w:rPr>
          <w:sz w:val="24"/>
          <w:szCs w:val="24"/>
        </w:rPr>
      </w:pPr>
    </w:p>
    <w:p w14:paraId="0CF2BF52" w14:textId="2D2BDAA0" w:rsidR="00554BF1" w:rsidRDefault="00A6164C" w:rsidP="000823D8">
      <w:pPr>
        <w:widowControl w:val="0"/>
        <w:spacing w:after="0" w:line="240" w:lineRule="auto"/>
        <w:rPr>
          <w:sz w:val="24"/>
          <w:szCs w:val="24"/>
        </w:rPr>
      </w:pPr>
      <w:r>
        <w:rPr>
          <w:sz w:val="24"/>
          <w:szCs w:val="24"/>
        </w:rPr>
        <w:t>A d</w:t>
      </w:r>
      <w:r w:rsidR="00554BF1">
        <w:rPr>
          <w:sz w:val="24"/>
          <w:szCs w:val="24"/>
        </w:rPr>
        <w:t>irector</w:t>
      </w:r>
      <w:r>
        <w:rPr>
          <w:sz w:val="24"/>
          <w:szCs w:val="24"/>
        </w:rPr>
        <w:t>’s</w:t>
      </w:r>
      <w:r w:rsidR="00554BF1">
        <w:rPr>
          <w:sz w:val="24"/>
          <w:szCs w:val="24"/>
        </w:rPr>
        <w:t xml:space="preserve"> compensation should reflect the</w:t>
      </w:r>
      <w:r w:rsidR="009D400F">
        <w:rPr>
          <w:sz w:val="24"/>
          <w:szCs w:val="24"/>
        </w:rPr>
        <w:t>ir</w:t>
      </w:r>
      <w:r w:rsidR="00554BF1">
        <w:rPr>
          <w:sz w:val="24"/>
          <w:szCs w:val="24"/>
        </w:rPr>
        <w:t xml:space="preserve"> knowledge, </w:t>
      </w:r>
      <w:r w:rsidR="003C694A">
        <w:rPr>
          <w:sz w:val="24"/>
          <w:szCs w:val="24"/>
        </w:rPr>
        <w:t>skills, experience, level of responsibility, and time</w:t>
      </w:r>
      <w:r w:rsidR="009D400F">
        <w:rPr>
          <w:sz w:val="24"/>
          <w:szCs w:val="24"/>
        </w:rPr>
        <w:t xml:space="preserve"> commitment</w:t>
      </w:r>
      <w:r w:rsidR="0067159F">
        <w:rPr>
          <w:sz w:val="24"/>
          <w:szCs w:val="24"/>
        </w:rPr>
        <w:t>,</w:t>
      </w:r>
      <w:r w:rsidR="009D400F">
        <w:rPr>
          <w:sz w:val="24"/>
          <w:szCs w:val="24"/>
        </w:rPr>
        <w:t xml:space="preserve"> </w:t>
      </w:r>
      <w:r w:rsidR="003C694A">
        <w:rPr>
          <w:sz w:val="24"/>
          <w:szCs w:val="24"/>
        </w:rPr>
        <w:t>as well as the size and complexity of the compan</w:t>
      </w:r>
      <w:r>
        <w:rPr>
          <w:sz w:val="24"/>
          <w:szCs w:val="24"/>
        </w:rPr>
        <w:t>y</w:t>
      </w:r>
      <w:r w:rsidR="002D14F7">
        <w:rPr>
          <w:sz w:val="24"/>
          <w:szCs w:val="24"/>
        </w:rPr>
        <w:t>.</w:t>
      </w:r>
      <w:r w:rsidR="00554BF1">
        <w:rPr>
          <w:sz w:val="24"/>
          <w:szCs w:val="24"/>
        </w:rPr>
        <w:t xml:space="preserve"> </w:t>
      </w:r>
      <w:r w:rsidR="00B86294">
        <w:rPr>
          <w:sz w:val="24"/>
          <w:szCs w:val="24"/>
        </w:rPr>
        <w:t xml:space="preserve"> Directors</w:t>
      </w:r>
      <w:r w:rsidR="005248A9">
        <w:rPr>
          <w:sz w:val="24"/>
          <w:szCs w:val="24"/>
        </w:rPr>
        <w:t xml:space="preserve"> </w:t>
      </w:r>
      <w:r w:rsidR="00466368">
        <w:rPr>
          <w:sz w:val="24"/>
          <w:szCs w:val="24"/>
        </w:rPr>
        <w:t xml:space="preserve">may </w:t>
      </w:r>
      <w:r w:rsidR="00B86294">
        <w:rPr>
          <w:sz w:val="24"/>
          <w:szCs w:val="24"/>
        </w:rPr>
        <w:t xml:space="preserve">receive a fixed </w:t>
      </w:r>
      <w:r>
        <w:rPr>
          <w:sz w:val="24"/>
          <w:szCs w:val="24"/>
        </w:rPr>
        <w:t xml:space="preserve">annual </w:t>
      </w:r>
      <w:r w:rsidR="005248A9">
        <w:rPr>
          <w:sz w:val="24"/>
          <w:szCs w:val="24"/>
        </w:rPr>
        <w:t>retainer</w:t>
      </w:r>
      <w:r w:rsidR="00466368">
        <w:rPr>
          <w:sz w:val="24"/>
          <w:szCs w:val="24"/>
        </w:rPr>
        <w:t xml:space="preserve"> or a smaller retainer </w:t>
      </w:r>
      <w:r w:rsidR="005248A9">
        <w:rPr>
          <w:sz w:val="24"/>
          <w:szCs w:val="24"/>
        </w:rPr>
        <w:t xml:space="preserve">plus a </w:t>
      </w:r>
      <w:r w:rsidR="00B86294">
        <w:rPr>
          <w:sz w:val="24"/>
          <w:szCs w:val="24"/>
        </w:rPr>
        <w:t xml:space="preserve">fee for each </w:t>
      </w:r>
      <w:r w:rsidR="005248A9">
        <w:rPr>
          <w:sz w:val="24"/>
          <w:szCs w:val="24"/>
        </w:rPr>
        <w:t xml:space="preserve">board </w:t>
      </w:r>
      <w:r w:rsidR="00B86294">
        <w:rPr>
          <w:sz w:val="24"/>
          <w:szCs w:val="24"/>
        </w:rPr>
        <w:t>meeting</w:t>
      </w:r>
      <w:r w:rsidR="005248A9">
        <w:rPr>
          <w:sz w:val="24"/>
          <w:szCs w:val="24"/>
        </w:rPr>
        <w:t xml:space="preserve"> </w:t>
      </w:r>
      <w:r w:rsidR="00466368">
        <w:rPr>
          <w:sz w:val="24"/>
          <w:szCs w:val="24"/>
        </w:rPr>
        <w:t>attended</w:t>
      </w:r>
      <w:r w:rsidR="00B86294">
        <w:rPr>
          <w:sz w:val="24"/>
          <w:szCs w:val="24"/>
        </w:rPr>
        <w:t xml:space="preserve">.  </w:t>
      </w:r>
      <w:r w:rsidR="009721BF">
        <w:rPr>
          <w:sz w:val="24"/>
          <w:szCs w:val="24"/>
        </w:rPr>
        <w:t>Extra</w:t>
      </w:r>
      <w:r w:rsidR="00B86294">
        <w:rPr>
          <w:sz w:val="24"/>
          <w:szCs w:val="24"/>
        </w:rPr>
        <w:t xml:space="preserve"> fees are </w:t>
      </w:r>
      <w:r w:rsidR="005248A9">
        <w:rPr>
          <w:sz w:val="24"/>
          <w:szCs w:val="24"/>
        </w:rPr>
        <w:t xml:space="preserve">also </w:t>
      </w:r>
      <w:r w:rsidR="00B86294">
        <w:rPr>
          <w:sz w:val="24"/>
          <w:szCs w:val="24"/>
        </w:rPr>
        <w:t xml:space="preserve">paid for </w:t>
      </w:r>
      <w:r w:rsidR="005248A9">
        <w:rPr>
          <w:sz w:val="24"/>
          <w:szCs w:val="24"/>
        </w:rPr>
        <w:t xml:space="preserve">special </w:t>
      </w:r>
      <w:r w:rsidR="00B86294">
        <w:rPr>
          <w:sz w:val="24"/>
          <w:szCs w:val="24"/>
        </w:rPr>
        <w:t>meetings</w:t>
      </w:r>
      <w:r w:rsidR="00466368">
        <w:rPr>
          <w:sz w:val="24"/>
          <w:szCs w:val="24"/>
        </w:rPr>
        <w:t xml:space="preserve"> or serving on committees.  T</w:t>
      </w:r>
      <w:r w:rsidR="00B86294">
        <w:rPr>
          <w:sz w:val="24"/>
          <w:szCs w:val="24"/>
        </w:rPr>
        <w:t xml:space="preserve">he company should have </w:t>
      </w:r>
      <w:r w:rsidR="001B1BA1">
        <w:rPr>
          <w:sz w:val="24"/>
          <w:szCs w:val="24"/>
        </w:rPr>
        <w:t xml:space="preserve">a </w:t>
      </w:r>
      <w:r w:rsidR="00B86294">
        <w:rPr>
          <w:sz w:val="24"/>
          <w:szCs w:val="24"/>
        </w:rPr>
        <w:t>polic</w:t>
      </w:r>
      <w:r w:rsidR="001B1BA1">
        <w:rPr>
          <w:sz w:val="24"/>
          <w:szCs w:val="24"/>
        </w:rPr>
        <w:t>y</w:t>
      </w:r>
      <w:r w:rsidR="00B86294">
        <w:rPr>
          <w:sz w:val="24"/>
          <w:szCs w:val="24"/>
        </w:rPr>
        <w:t xml:space="preserve"> </w:t>
      </w:r>
      <w:r w:rsidR="001B1BA1">
        <w:rPr>
          <w:sz w:val="24"/>
          <w:szCs w:val="24"/>
        </w:rPr>
        <w:t xml:space="preserve">on </w:t>
      </w:r>
      <w:r w:rsidR="00B86294">
        <w:rPr>
          <w:sz w:val="24"/>
          <w:szCs w:val="24"/>
        </w:rPr>
        <w:t xml:space="preserve">when </w:t>
      </w:r>
      <w:r w:rsidR="00466368">
        <w:rPr>
          <w:sz w:val="24"/>
          <w:szCs w:val="24"/>
        </w:rPr>
        <w:t>special</w:t>
      </w:r>
      <w:r w:rsidR="005248A9">
        <w:rPr>
          <w:sz w:val="24"/>
          <w:szCs w:val="24"/>
        </w:rPr>
        <w:t xml:space="preserve"> </w:t>
      </w:r>
      <w:r>
        <w:rPr>
          <w:sz w:val="24"/>
          <w:szCs w:val="24"/>
        </w:rPr>
        <w:t>meetings</w:t>
      </w:r>
      <w:r w:rsidR="00B86294">
        <w:rPr>
          <w:sz w:val="24"/>
          <w:szCs w:val="24"/>
        </w:rPr>
        <w:t xml:space="preserve"> are justified and disclose </w:t>
      </w:r>
      <w:r w:rsidR="001B1BA1">
        <w:rPr>
          <w:sz w:val="24"/>
          <w:szCs w:val="24"/>
        </w:rPr>
        <w:t xml:space="preserve">it </w:t>
      </w:r>
      <w:r w:rsidR="00B86294">
        <w:rPr>
          <w:sz w:val="24"/>
          <w:szCs w:val="24"/>
        </w:rPr>
        <w:t>to shareholders.</w:t>
      </w:r>
      <w:r w:rsidR="005248A9">
        <w:rPr>
          <w:sz w:val="24"/>
          <w:szCs w:val="24"/>
        </w:rPr>
        <w:t xml:space="preserve">  Executive directors</w:t>
      </w:r>
      <w:r w:rsidR="0072687C">
        <w:rPr>
          <w:sz w:val="24"/>
          <w:szCs w:val="24"/>
        </w:rPr>
        <w:t xml:space="preserve"> should </w:t>
      </w:r>
      <w:r w:rsidR="005248A9">
        <w:rPr>
          <w:sz w:val="24"/>
          <w:szCs w:val="24"/>
        </w:rPr>
        <w:t xml:space="preserve">not receive </w:t>
      </w:r>
      <w:r w:rsidR="00A111FB">
        <w:rPr>
          <w:sz w:val="24"/>
          <w:szCs w:val="24"/>
        </w:rPr>
        <w:t>additional</w:t>
      </w:r>
      <w:r w:rsidR="005248A9">
        <w:rPr>
          <w:sz w:val="24"/>
          <w:szCs w:val="24"/>
        </w:rPr>
        <w:t xml:space="preserve"> compensation</w:t>
      </w:r>
      <w:r w:rsidR="00466368">
        <w:rPr>
          <w:sz w:val="24"/>
          <w:szCs w:val="24"/>
        </w:rPr>
        <w:t xml:space="preserve"> for serving on the board</w:t>
      </w:r>
      <w:r w:rsidR="001B1BA1">
        <w:rPr>
          <w:sz w:val="24"/>
          <w:szCs w:val="24"/>
        </w:rPr>
        <w:t>.</w:t>
      </w:r>
    </w:p>
    <w:p w14:paraId="57A2734C" w14:textId="77777777" w:rsidR="00554BF1" w:rsidRDefault="00554BF1" w:rsidP="000823D8">
      <w:pPr>
        <w:widowControl w:val="0"/>
        <w:spacing w:after="0" w:line="240" w:lineRule="auto"/>
        <w:rPr>
          <w:sz w:val="24"/>
          <w:szCs w:val="24"/>
        </w:rPr>
      </w:pPr>
    </w:p>
    <w:p w14:paraId="0E2E0188" w14:textId="066EFE07" w:rsidR="009A45E6" w:rsidRDefault="00554BF1" w:rsidP="000823D8">
      <w:pPr>
        <w:widowControl w:val="0"/>
        <w:spacing w:after="0" w:line="240" w:lineRule="auto"/>
        <w:rPr>
          <w:sz w:val="24"/>
          <w:szCs w:val="24"/>
        </w:rPr>
      </w:pPr>
      <w:r>
        <w:rPr>
          <w:sz w:val="24"/>
          <w:szCs w:val="24"/>
        </w:rPr>
        <w:t>Directors should be reimbursed for all reasonable travel expenses and educational costs</w:t>
      </w:r>
      <w:r w:rsidR="00A6164C">
        <w:rPr>
          <w:sz w:val="24"/>
          <w:szCs w:val="24"/>
        </w:rPr>
        <w:t xml:space="preserve">, </w:t>
      </w:r>
      <w:r w:rsidR="00142359">
        <w:rPr>
          <w:sz w:val="24"/>
          <w:szCs w:val="24"/>
        </w:rPr>
        <w:t xml:space="preserve">and </w:t>
      </w:r>
      <w:r w:rsidR="00A6164C">
        <w:rPr>
          <w:sz w:val="24"/>
          <w:szCs w:val="24"/>
        </w:rPr>
        <w:t>board</w:t>
      </w:r>
      <w:r w:rsidR="00142359">
        <w:rPr>
          <w:sz w:val="24"/>
          <w:szCs w:val="24"/>
        </w:rPr>
        <w:t>s</w:t>
      </w:r>
      <w:r w:rsidR="00A6164C">
        <w:rPr>
          <w:sz w:val="24"/>
          <w:szCs w:val="24"/>
        </w:rPr>
        <w:t xml:space="preserve"> </w:t>
      </w:r>
      <w:r>
        <w:rPr>
          <w:sz w:val="24"/>
          <w:szCs w:val="24"/>
        </w:rPr>
        <w:t xml:space="preserve">should </w:t>
      </w:r>
      <w:r w:rsidR="00B86294">
        <w:rPr>
          <w:sz w:val="24"/>
          <w:szCs w:val="24"/>
        </w:rPr>
        <w:t xml:space="preserve">carefully </w:t>
      </w:r>
      <w:r>
        <w:rPr>
          <w:sz w:val="24"/>
          <w:szCs w:val="24"/>
        </w:rPr>
        <w:t xml:space="preserve">monitor </w:t>
      </w:r>
      <w:r w:rsidR="00A6164C">
        <w:rPr>
          <w:sz w:val="24"/>
          <w:szCs w:val="24"/>
        </w:rPr>
        <w:t xml:space="preserve">these expenditures </w:t>
      </w:r>
      <w:r>
        <w:rPr>
          <w:sz w:val="24"/>
          <w:szCs w:val="24"/>
        </w:rPr>
        <w:t xml:space="preserve">for abuse.  </w:t>
      </w:r>
      <w:r w:rsidR="00466368">
        <w:rPr>
          <w:sz w:val="24"/>
          <w:szCs w:val="24"/>
        </w:rPr>
        <w:t>Director</w:t>
      </w:r>
      <w:r w:rsidR="005B3E08">
        <w:rPr>
          <w:sz w:val="24"/>
          <w:szCs w:val="24"/>
        </w:rPr>
        <w:t>s’</w:t>
      </w:r>
      <w:r w:rsidR="00466368">
        <w:rPr>
          <w:sz w:val="24"/>
          <w:szCs w:val="24"/>
        </w:rPr>
        <w:t xml:space="preserve"> and officer</w:t>
      </w:r>
      <w:r w:rsidR="005B3E08">
        <w:rPr>
          <w:sz w:val="24"/>
          <w:szCs w:val="24"/>
        </w:rPr>
        <w:t>s’</w:t>
      </w:r>
      <w:r w:rsidR="00466368">
        <w:rPr>
          <w:sz w:val="24"/>
          <w:szCs w:val="24"/>
        </w:rPr>
        <w:t xml:space="preserve"> liability i</w:t>
      </w:r>
      <w:r>
        <w:rPr>
          <w:sz w:val="24"/>
          <w:szCs w:val="24"/>
        </w:rPr>
        <w:t>nsurance</w:t>
      </w:r>
      <w:r w:rsidR="00B86294">
        <w:rPr>
          <w:sz w:val="24"/>
          <w:szCs w:val="24"/>
        </w:rPr>
        <w:t xml:space="preserve"> </w:t>
      </w:r>
      <w:r w:rsidR="009A20BD">
        <w:rPr>
          <w:sz w:val="24"/>
          <w:szCs w:val="24"/>
        </w:rPr>
        <w:t>is necessary</w:t>
      </w:r>
      <w:r>
        <w:rPr>
          <w:sz w:val="24"/>
          <w:szCs w:val="24"/>
        </w:rPr>
        <w:t xml:space="preserve"> to protect directors </w:t>
      </w:r>
      <w:r w:rsidR="009A20BD">
        <w:rPr>
          <w:sz w:val="24"/>
          <w:szCs w:val="24"/>
        </w:rPr>
        <w:t xml:space="preserve">from </w:t>
      </w:r>
      <w:r w:rsidR="00466368">
        <w:rPr>
          <w:sz w:val="24"/>
          <w:szCs w:val="24"/>
        </w:rPr>
        <w:t xml:space="preserve">any </w:t>
      </w:r>
      <w:r>
        <w:rPr>
          <w:sz w:val="24"/>
          <w:szCs w:val="24"/>
        </w:rPr>
        <w:t>lawsuits by</w:t>
      </w:r>
      <w:r w:rsidR="00466368">
        <w:rPr>
          <w:sz w:val="24"/>
          <w:szCs w:val="24"/>
        </w:rPr>
        <w:t xml:space="preserve"> </w:t>
      </w:r>
      <w:r w:rsidR="009A20BD">
        <w:rPr>
          <w:sz w:val="24"/>
          <w:szCs w:val="24"/>
        </w:rPr>
        <w:t>stakeholders,</w:t>
      </w:r>
      <w:r>
        <w:rPr>
          <w:sz w:val="24"/>
          <w:szCs w:val="24"/>
        </w:rPr>
        <w:t xml:space="preserve"> so they </w:t>
      </w:r>
      <w:r w:rsidR="00A6164C">
        <w:rPr>
          <w:sz w:val="24"/>
          <w:szCs w:val="24"/>
        </w:rPr>
        <w:t>feel secure</w:t>
      </w:r>
      <w:r>
        <w:rPr>
          <w:sz w:val="24"/>
          <w:szCs w:val="24"/>
        </w:rPr>
        <w:t xml:space="preserve"> i</w:t>
      </w:r>
      <w:r w:rsidR="00A02624">
        <w:rPr>
          <w:sz w:val="24"/>
          <w:szCs w:val="24"/>
        </w:rPr>
        <w:t>n</w:t>
      </w:r>
      <w:r>
        <w:rPr>
          <w:sz w:val="24"/>
          <w:szCs w:val="24"/>
        </w:rPr>
        <w:t xml:space="preserve"> fulfilling their duties</w:t>
      </w:r>
      <w:r w:rsidR="009A20BD">
        <w:rPr>
          <w:sz w:val="24"/>
          <w:szCs w:val="24"/>
        </w:rPr>
        <w:t xml:space="preserve">.  They should not receive any of the benefits or </w:t>
      </w:r>
      <w:r w:rsidR="002D14F7">
        <w:rPr>
          <w:sz w:val="24"/>
          <w:szCs w:val="24"/>
        </w:rPr>
        <w:t xml:space="preserve">perquisites that </w:t>
      </w:r>
      <w:r w:rsidR="009A20BD">
        <w:rPr>
          <w:sz w:val="24"/>
          <w:szCs w:val="24"/>
        </w:rPr>
        <w:t xml:space="preserve">are </w:t>
      </w:r>
      <w:r w:rsidR="002D14F7">
        <w:rPr>
          <w:sz w:val="24"/>
          <w:szCs w:val="24"/>
        </w:rPr>
        <w:t xml:space="preserve">provided to </w:t>
      </w:r>
      <w:r w:rsidR="009A20BD">
        <w:rPr>
          <w:sz w:val="24"/>
          <w:szCs w:val="24"/>
        </w:rPr>
        <w:t>executives</w:t>
      </w:r>
      <w:r w:rsidR="002D14F7">
        <w:rPr>
          <w:sz w:val="24"/>
          <w:szCs w:val="24"/>
        </w:rPr>
        <w:t xml:space="preserve">.  External </w:t>
      </w:r>
      <w:r w:rsidR="009A20BD">
        <w:rPr>
          <w:sz w:val="24"/>
          <w:szCs w:val="24"/>
        </w:rPr>
        <w:t>consultants</w:t>
      </w:r>
      <w:r w:rsidR="00A6164C">
        <w:rPr>
          <w:sz w:val="24"/>
          <w:szCs w:val="24"/>
        </w:rPr>
        <w:t xml:space="preserve"> may</w:t>
      </w:r>
      <w:r w:rsidR="00004FFD">
        <w:rPr>
          <w:sz w:val="24"/>
          <w:szCs w:val="24"/>
        </w:rPr>
        <w:t xml:space="preserve"> </w:t>
      </w:r>
      <w:r w:rsidR="002D14F7">
        <w:rPr>
          <w:sz w:val="24"/>
          <w:szCs w:val="24"/>
        </w:rPr>
        <w:t>be</w:t>
      </w:r>
      <w:r w:rsidR="00004FFD">
        <w:rPr>
          <w:sz w:val="24"/>
          <w:szCs w:val="24"/>
        </w:rPr>
        <w:t xml:space="preserve"> used to identify industry best practices and benchmark the type and amount of </w:t>
      </w:r>
      <w:r w:rsidR="00F95E8D">
        <w:rPr>
          <w:sz w:val="24"/>
          <w:szCs w:val="24"/>
        </w:rPr>
        <w:t xml:space="preserve">director </w:t>
      </w:r>
      <w:r w:rsidR="00004FFD">
        <w:rPr>
          <w:sz w:val="24"/>
          <w:szCs w:val="24"/>
        </w:rPr>
        <w:t xml:space="preserve">compensation </w:t>
      </w:r>
      <w:r w:rsidR="00466368">
        <w:rPr>
          <w:sz w:val="24"/>
          <w:szCs w:val="24"/>
        </w:rPr>
        <w:t>at</w:t>
      </w:r>
      <w:r w:rsidR="005B3E08">
        <w:rPr>
          <w:sz w:val="24"/>
          <w:szCs w:val="24"/>
        </w:rPr>
        <w:t xml:space="preserve"> comparable </w:t>
      </w:r>
      <w:r w:rsidR="00466368">
        <w:rPr>
          <w:sz w:val="24"/>
          <w:szCs w:val="24"/>
        </w:rPr>
        <w:t>companies</w:t>
      </w:r>
      <w:r w:rsidR="00F95E8D">
        <w:rPr>
          <w:sz w:val="24"/>
          <w:szCs w:val="24"/>
        </w:rPr>
        <w:t>.</w:t>
      </w:r>
      <w:r w:rsidR="009A45E6">
        <w:rPr>
          <w:sz w:val="24"/>
          <w:szCs w:val="24"/>
        </w:rPr>
        <w:t xml:space="preserve">  The board must not become overly dependent on these consultants</w:t>
      </w:r>
      <w:r w:rsidR="0067159F">
        <w:rPr>
          <w:sz w:val="24"/>
          <w:szCs w:val="24"/>
        </w:rPr>
        <w:t>,</w:t>
      </w:r>
      <w:r w:rsidR="009A45E6">
        <w:rPr>
          <w:sz w:val="24"/>
          <w:szCs w:val="24"/>
        </w:rPr>
        <w:t xml:space="preserve"> who must work independent</w:t>
      </w:r>
      <w:r w:rsidR="001B1BA1">
        <w:rPr>
          <w:sz w:val="24"/>
          <w:szCs w:val="24"/>
        </w:rPr>
        <w:t>ly</w:t>
      </w:r>
      <w:r w:rsidR="009A45E6">
        <w:rPr>
          <w:sz w:val="24"/>
          <w:szCs w:val="24"/>
        </w:rPr>
        <w:t xml:space="preserve"> of management.</w:t>
      </w:r>
    </w:p>
    <w:p w14:paraId="15FD667F" w14:textId="77777777" w:rsidR="00004FFD" w:rsidRDefault="00004FFD" w:rsidP="000823D8">
      <w:pPr>
        <w:widowControl w:val="0"/>
        <w:spacing w:after="0" w:line="240" w:lineRule="auto"/>
        <w:rPr>
          <w:sz w:val="24"/>
          <w:szCs w:val="24"/>
        </w:rPr>
      </w:pPr>
    </w:p>
    <w:p w14:paraId="3551D06F" w14:textId="77777777" w:rsidR="004273C8" w:rsidRPr="007C5E89" w:rsidRDefault="004273C8" w:rsidP="000823D8">
      <w:pPr>
        <w:widowControl w:val="0"/>
        <w:spacing w:after="0" w:line="240" w:lineRule="auto"/>
        <w:rPr>
          <w:b/>
          <w:bCs/>
          <w:sz w:val="24"/>
          <w:szCs w:val="24"/>
        </w:rPr>
      </w:pPr>
      <w:r w:rsidRPr="007C5E89">
        <w:rPr>
          <w:b/>
          <w:bCs/>
          <w:sz w:val="24"/>
          <w:szCs w:val="24"/>
        </w:rPr>
        <w:t xml:space="preserve">Principle 3 </w:t>
      </w:r>
      <w:bookmarkStart w:id="20" w:name="_Hlk35613162"/>
      <w:r w:rsidRPr="007C5E89">
        <w:rPr>
          <w:rFonts w:hint="cs"/>
          <w:b/>
          <w:bCs/>
          <w:sz w:val="24"/>
          <w:szCs w:val="24"/>
        </w:rPr>
        <w:t>–</w:t>
      </w:r>
      <w:bookmarkEnd w:id="20"/>
      <w:r w:rsidRPr="007C5E89">
        <w:rPr>
          <w:b/>
          <w:bCs/>
          <w:sz w:val="24"/>
          <w:szCs w:val="24"/>
        </w:rPr>
        <w:t xml:space="preserve"> Compensation May Vary for Different Directors</w:t>
      </w:r>
    </w:p>
    <w:p w14:paraId="1EB5F1F1" w14:textId="77777777" w:rsidR="004273C8" w:rsidRDefault="004273C8" w:rsidP="000823D8">
      <w:pPr>
        <w:widowControl w:val="0"/>
        <w:spacing w:after="0" w:line="240" w:lineRule="auto"/>
        <w:rPr>
          <w:sz w:val="24"/>
          <w:szCs w:val="24"/>
        </w:rPr>
      </w:pPr>
    </w:p>
    <w:p w14:paraId="450F6632" w14:textId="75A7BE46" w:rsidR="0006177E" w:rsidRDefault="0006177E" w:rsidP="000823D8">
      <w:pPr>
        <w:widowControl w:val="0"/>
        <w:spacing w:after="0" w:line="240" w:lineRule="auto"/>
        <w:rPr>
          <w:sz w:val="24"/>
          <w:szCs w:val="24"/>
        </w:rPr>
      </w:pPr>
      <w:r>
        <w:rPr>
          <w:sz w:val="24"/>
          <w:szCs w:val="24"/>
        </w:rPr>
        <w:t xml:space="preserve">Director compensation should vary depending on the responsibilities and time commitment of each director. </w:t>
      </w:r>
      <w:r w:rsidR="00DA0C4D">
        <w:rPr>
          <w:sz w:val="24"/>
          <w:szCs w:val="24"/>
        </w:rPr>
        <w:t>There should be no difference in pay for directors in similar roles</w:t>
      </w:r>
      <w:r w:rsidR="00A510AE">
        <w:rPr>
          <w:sz w:val="24"/>
          <w:szCs w:val="24"/>
        </w:rPr>
        <w:t xml:space="preserve"> </w:t>
      </w:r>
      <w:r w:rsidR="000141F0">
        <w:rPr>
          <w:sz w:val="24"/>
          <w:szCs w:val="24"/>
        </w:rPr>
        <w:t>to</w:t>
      </w:r>
      <w:r w:rsidR="00DA0C4D">
        <w:rPr>
          <w:sz w:val="24"/>
          <w:szCs w:val="24"/>
        </w:rPr>
        <w:t xml:space="preserve"> promote group cohesion.  </w:t>
      </w:r>
      <w:r w:rsidR="00A518E5">
        <w:rPr>
          <w:sz w:val="24"/>
          <w:szCs w:val="24"/>
        </w:rPr>
        <w:t xml:space="preserve">Serving as </w:t>
      </w:r>
      <w:r w:rsidR="009A45E6">
        <w:rPr>
          <w:sz w:val="24"/>
          <w:szCs w:val="24"/>
        </w:rPr>
        <w:t xml:space="preserve">a </w:t>
      </w:r>
      <w:r w:rsidR="00A518E5">
        <w:rPr>
          <w:sz w:val="24"/>
          <w:szCs w:val="24"/>
        </w:rPr>
        <w:t>board chair</w:t>
      </w:r>
      <w:r w:rsidR="009A45E6">
        <w:rPr>
          <w:sz w:val="24"/>
          <w:szCs w:val="24"/>
        </w:rPr>
        <w:t xml:space="preserve">, </w:t>
      </w:r>
      <w:r w:rsidR="00A518E5">
        <w:rPr>
          <w:sz w:val="24"/>
          <w:szCs w:val="24"/>
        </w:rPr>
        <w:t xml:space="preserve">lead director, or committee chair warrants </w:t>
      </w:r>
      <w:r w:rsidR="000141F0">
        <w:rPr>
          <w:sz w:val="24"/>
          <w:szCs w:val="24"/>
        </w:rPr>
        <w:t>higher</w:t>
      </w:r>
      <w:r w:rsidR="00A518E5">
        <w:rPr>
          <w:sz w:val="24"/>
          <w:szCs w:val="24"/>
        </w:rPr>
        <w:t xml:space="preserve"> compensation</w:t>
      </w:r>
      <w:r w:rsidR="0050030D">
        <w:rPr>
          <w:sz w:val="24"/>
          <w:szCs w:val="24"/>
        </w:rPr>
        <w:t>, as does serving on a busier committee,</w:t>
      </w:r>
      <w:r w:rsidR="000141F0">
        <w:rPr>
          <w:sz w:val="24"/>
          <w:szCs w:val="24"/>
        </w:rPr>
        <w:t xml:space="preserve"> such as the audit committee or </w:t>
      </w:r>
      <w:r w:rsidR="009A45E6">
        <w:rPr>
          <w:sz w:val="24"/>
          <w:szCs w:val="24"/>
        </w:rPr>
        <w:t>a</w:t>
      </w:r>
      <w:r w:rsidR="001B1BA1">
        <w:rPr>
          <w:sz w:val="24"/>
          <w:szCs w:val="24"/>
        </w:rPr>
        <w:t xml:space="preserve"> special </w:t>
      </w:r>
      <w:r w:rsidR="000141F0">
        <w:rPr>
          <w:sz w:val="24"/>
          <w:szCs w:val="24"/>
        </w:rPr>
        <w:t>committe</w:t>
      </w:r>
      <w:r w:rsidR="009A45E6">
        <w:rPr>
          <w:sz w:val="24"/>
          <w:szCs w:val="24"/>
        </w:rPr>
        <w:t>e</w:t>
      </w:r>
      <w:r w:rsidR="000141F0">
        <w:rPr>
          <w:sz w:val="24"/>
          <w:szCs w:val="24"/>
        </w:rPr>
        <w:t>.</w:t>
      </w:r>
    </w:p>
    <w:p w14:paraId="7AD0561D" w14:textId="77777777" w:rsidR="000141F0" w:rsidRPr="000F2E93" w:rsidRDefault="000141F0" w:rsidP="000823D8">
      <w:pPr>
        <w:widowControl w:val="0"/>
        <w:spacing w:after="0" w:line="240" w:lineRule="auto"/>
      </w:pPr>
    </w:p>
    <w:p w14:paraId="2584A174" w14:textId="77777777" w:rsidR="004273C8" w:rsidRPr="007C5E89" w:rsidRDefault="004273C8" w:rsidP="000823D8">
      <w:pPr>
        <w:widowControl w:val="0"/>
        <w:spacing w:after="0" w:line="240" w:lineRule="auto"/>
        <w:rPr>
          <w:b/>
          <w:bCs/>
          <w:sz w:val="24"/>
          <w:szCs w:val="24"/>
        </w:rPr>
      </w:pPr>
      <w:r w:rsidRPr="007C5E89">
        <w:rPr>
          <w:b/>
          <w:bCs/>
          <w:sz w:val="24"/>
          <w:szCs w:val="24"/>
        </w:rPr>
        <w:t xml:space="preserve">Principle 4 </w:t>
      </w:r>
      <w:r w:rsidRPr="007C5E89">
        <w:rPr>
          <w:rFonts w:hint="cs"/>
          <w:b/>
          <w:bCs/>
          <w:sz w:val="24"/>
          <w:szCs w:val="24"/>
        </w:rPr>
        <w:t>–</w:t>
      </w:r>
      <w:r w:rsidRPr="007C5E89">
        <w:rPr>
          <w:b/>
          <w:bCs/>
          <w:sz w:val="24"/>
          <w:szCs w:val="24"/>
        </w:rPr>
        <w:t xml:space="preserve"> Shareholding by Directors</w:t>
      </w:r>
    </w:p>
    <w:p w14:paraId="6C32AFFC" w14:textId="77777777" w:rsidR="004273C8" w:rsidRPr="000F2E93" w:rsidRDefault="004273C8" w:rsidP="000823D8">
      <w:pPr>
        <w:widowControl w:val="0"/>
        <w:spacing w:after="0" w:line="240" w:lineRule="auto"/>
      </w:pPr>
    </w:p>
    <w:p w14:paraId="6F96565F" w14:textId="3F3B783E" w:rsidR="00A32DAB" w:rsidRDefault="00C369F6" w:rsidP="0042389E">
      <w:pPr>
        <w:widowControl w:val="0"/>
        <w:spacing w:after="0" w:line="240" w:lineRule="auto"/>
        <w:rPr>
          <w:sz w:val="24"/>
          <w:szCs w:val="24"/>
        </w:rPr>
      </w:pPr>
      <w:bookmarkStart w:id="21" w:name="_Hlk168932031"/>
      <w:r>
        <w:rPr>
          <w:sz w:val="24"/>
          <w:szCs w:val="24"/>
        </w:rPr>
        <w:t>D</w:t>
      </w:r>
      <w:r w:rsidR="00A32DAB">
        <w:rPr>
          <w:sz w:val="24"/>
          <w:szCs w:val="24"/>
        </w:rPr>
        <w:t xml:space="preserve">irectors should </w:t>
      </w:r>
      <w:r w:rsidR="003C3637">
        <w:rPr>
          <w:sz w:val="24"/>
          <w:szCs w:val="24"/>
        </w:rPr>
        <w:t>purchase</w:t>
      </w:r>
      <w:r w:rsidR="00A32DAB">
        <w:rPr>
          <w:sz w:val="24"/>
          <w:szCs w:val="24"/>
        </w:rPr>
        <w:t xml:space="preserve"> an equity stake in the company upon joining the board and </w:t>
      </w:r>
      <w:r w:rsidR="00A32DAB">
        <w:rPr>
          <w:sz w:val="24"/>
          <w:szCs w:val="24"/>
        </w:rPr>
        <w:lastRenderedPageBreak/>
        <w:t>add to th</w:t>
      </w:r>
      <w:r w:rsidR="00142359">
        <w:rPr>
          <w:sz w:val="24"/>
          <w:szCs w:val="24"/>
        </w:rPr>
        <w:t>at</w:t>
      </w:r>
      <w:r w:rsidR="00A32DAB">
        <w:rPr>
          <w:sz w:val="24"/>
          <w:szCs w:val="24"/>
        </w:rPr>
        <w:t xml:space="preserve"> investment over time.</w:t>
      </w:r>
      <w:r w:rsidR="00572662">
        <w:rPr>
          <w:sz w:val="24"/>
          <w:szCs w:val="24"/>
        </w:rPr>
        <w:t xml:space="preserve">  </w:t>
      </w:r>
      <w:r w:rsidR="00A02624">
        <w:rPr>
          <w:sz w:val="24"/>
          <w:szCs w:val="24"/>
        </w:rPr>
        <w:t xml:space="preserve">The </w:t>
      </w:r>
      <w:r w:rsidR="00572662">
        <w:rPr>
          <w:sz w:val="24"/>
          <w:szCs w:val="24"/>
        </w:rPr>
        <w:t>minimum investment should be</w:t>
      </w:r>
      <w:r w:rsidR="003C3637">
        <w:rPr>
          <w:sz w:val="24"/>
          <w:szCs w:val="24"/>
        </w:rPr>
        <w:t xml:space="preserve"> set </w:t>
      </w:r>
      <w:r w:rsidR="00A510AE">
        <w:rPr>
          <w:sz w:val="24"/>
          <w:szCs w:val="24"/>
        </w:rPr>
        <w:t>equal to some</w:t>
      </w:r>
      <w:r w:rsidR="00572662">
        <w:rPr>
          <w:sz w:val="24"/>
          <w:szCs w:val="24"/>
        </w:rPr>
        <w:t xml:space="preserve"> multiple of </w:t>
      </w:r>
      <w:r w:rsidR="0004455D">
        <w:rPr>
          <w:sz w:val="24"/>
          <w:szCs w:val="24"/>
        </w:rPr>
        <w:t>each director’s</w:t>
      </w:r>
      <w:r w:rsidR="00572662">
        <w:rPr>
          <w:sz w:val="24"/>
          <w:szCs w:val="24"/>
        </w:rPr>
        <w:t xml:space="preserve"> </w:t>
      </w:r>
      <w:r w:rsidR="0004455D">
        <w:rPr>
          <w:sz w:val="24"/>
          <w:szCs w:val="24"/>
        </w:rPr>
        <w:t xml:space="preserve">annual </w:t>
      </w:r>
      <w:r w:rsidR="00572662">
        <w:rPr>
          <w:sz w:val="24"/>
          <w:szCs w:val="24"/>
        </w:rPr>
        <w:t>compensation</w:t>
      </w:r>
      <w:r w:rsidR="0050030D">
        <w:rPr>
          <w:sz w:val="24"/>
          <w:szCs w:val="24"/>
        </w:rPr>
        <w:t>,</w:t>
      </w:r>
      <w:r w:rsidR="00572662">
        <w:rPr>
          <w:sz w:val="24"/>
          <w:szCs w:val="24"/>
        </w:rPr>
        <w:t xml:space="preserve"> and </w:t>
      </w:r>
      <w:r w:rsidR="0004455D">
        <w:rPr>
          <w:sz w:val="24"/>
          <w:szCs w:val="24"/>
        </w:rPr>
        <w:t xml:space="preserve">they </w:t>
      </w:r>
      <w:r w:rsidR="00572662">
        <w:rPr>
          <w:sz w:val="24"/>
          <w:szCs w:val="24"/>
        </w:rPr>
        <w:t xml:space="preserve">should </w:t>
      </w:r>
      <w:r w:rsidR="003C3637">
        <w:rPr>
          <w:sz w:val="24"/>
          <w:szCs w:val="24"/>
        </w:rPr>
        <w:t xml:space="preserve">have to </w:t>
      </w:r>
      <w:r w:rsidR="0004455D">
        <w:rPr>
          <w:sz w:val="24"/>
          <w:szCs w:val="24"/>
        </w:rPr>
        <w:t xml:space="preserve">hold that </w:t>
      </w:r>
      <w:r w:rsidR="00572662">
        <w:rPr>
          <w:sz w:val="24"/>
          <w:szCs w:val="24"/>
        </w:rPr>
        <w:t xml:space="preserve">investment </w:t>
      </w:r>
      <w:r w:rsidR="0004455D">
        <w:rPr>
          <w:sz w:val="24"/>
          <w:szCs w:val="24"/>
        </w:rPr>
        <w:t xml:space="preserve">for </w:t>
      </w:r>
      <w:r w:rsidR="00572662">
        <w:rPr>
          <w:sz w:val="24"/>
          <w:szCs w:val="24"/>
        </w:rPr>
        <w:t>a minimum of one</w:t>
      </w:r>
      <w:r w:rsidR="003C3637">
        <w:rPr>
          <w:sz w:val="24"/>
          <w:szCs w:val="24"/>
        </w:rPr>
        <w:t xml:space="preserve"> </w:t>
      </w:r>
      <w:r w:rsidR="00572662">
        <w:rPr>
          <w:sz w:val="24"/>
          <w:szCs w:val="24"/>
        </w:rPr>
        <w:t>year after resignation or retirement from the board.</w:t>
      </w:r>
      <w:r w:rsidR="0055201F">
        <w:rPr>
          <w:sz w:val="24"/>
          <w:szCs w:val="24"/>
        </w:rPr>
        <w:t xml:space="preserve">  Directors should be required to use their director fees to </w:t>
      </w:r>
      <w:r w:rsidR="00501E74">
        <w:rPr>
          <w:sz w:val="24"/>
          <w:szCs w:val="24"/>
        </w:rPr>
        <w:t>purchase</w:t>
      </w:r>
      <w:r w:rsidR="0055201F">
        <w:rPr>
          <w:sz w:val="24"/>
          <w:szCs w:val="24"/>
        </w:rPr>
        <w:t xml:space="preserve"> shares or </w:t>
      </w:r>
      <w:r w:rsidR="00210FCA">
        <w:rPr>
          <w:sz w:val="24"/>
          <w:szCs w:val="24"/>
        </w:rPr>
        <w:t>cash</w:t>
      </w:r>
      <w:r w:rsidR="001E164A">
        <w:rPr>
          <w:sz w:val="24"/>
          <w:szCs w:val="24"/>
        </w:rPr>
        <w:t>-</w:t>
      </w:r>
      <w:r w:rsidR="00210FCA">
        <w:rPr>
          <w:sz w:val="24"/>
          <w:szCs w:val="24"/>
        </w:rPr>
        <w:t>settled</w:t>
      </w:r>
      <w:r w:rsidR="009A45E6">
        <w:rPr>
          <w:sz w:val="24"/>
          <w:szCs w:val="24"/>
        </w:rPr>
        <w:t xml:space="preserve"> </w:t>
      </w:r>
      <w:r w:rsidR="005B3E08">
        <w:rPr>
          <w:sz w:val="24"/>
          <w:szCs w:val="24"/>
        </w:rPr>
        <w:t>R</w:t>
      </w:r>
      <w:r w:rsidR="0055201F">
        <w:rPr>
          <w:sz w:val="24"/>
          <w:szCs w:val="24"/>
        </w:rPr>
        <w:t xml:space="preserve">SUs </w:t>
      </w:r>
      <w:r w:rsidR="0004455D">
        <w:rPr>
          <w:sz w:val="24"/>
          <w:szCs w:val="24"/>
        </w:rPr>
        <w:t>if the company does not want to issue additional shares</w:t>
      </w:r>
      <w:r w:rsidR="0055201F">
        <w:rPr>
          <w:sz w:val="24"/>
          <w:szCs w:val="24"/>
        </w:rPr>
        <w:t>.</w:t>
      </w:r>
      <w:r w:rsidR="0004455D">
        <w:rPr>
          <w:sz w:val="24"/>
          <w:szCs w:val="24"/>
        </w:rPr>
        <w:t xml:space="preserve">  </w:t>
      </w:r>
      <w:r w:rsidR="00396D51">
        <w:rPr>
          <w:rFonts w:eastAsiaTheme="minorEastAsia"/>
          <w:bCs/>
          <w:color w:val="000000" w:themeColor="text1"/>
          <w:sz w:val="24"/>
          <w:szCs w:val="24"/>
        </w:rPr>
        <w:t xml:space="preserve">ESOs should be avoided as they encourage short-term </w:t>
      </w:r>
      <w:r w:rsidR="00501E74">
        <w:rPr>
          <w:rFonts w:eastAsiaTheme="minorEastAsia"/>
          <w:bCs/>
          <w:color w:val="000000" w:themeColor="text1"/>
          <w:sz w:val="24"/>
          <w:szCs w:val="24"/>
        </w:rPr>
        <w:t>decision-making</w:t>
      </w:r>
      <w:r w:rsidR="00396D51">
        <w:rPr>
          <w:rFonts w:eastAsiaTheme="minorEastAsia"/>
          <w:bCs/>
          <w:color w:val="000000" w:themeColor="text1"/>
          <w:sz w:val="24"/>
          <w:szCs w:val="24"/>
        </w:rPr>
        <w:t xml:space="preserve">.  </w:t>
      </w:r>
      <w:r w:rsidR="0004455D">
        <w:rPr>
          <w:sz w:val="24"/>
          <w:szCs w:val="24"/>
        </w:rPr>
        <w:t xml:space="preserve">None of the </w:t>
      </w:r>
      <w:r w:rsidR="005B3E08">
        <w:rPr>
          <w:sz w:val="24"/>
          <w:szCs w:val="24"/>
        </w:rPr>
        <w:t>R</w:t>
      </w:r>
      <w:r w:rsidR="0004455D">
        <w:rPr>
          <w:sz w:val="24"/>
          <w:szCs w:val="24"/>
        </w:rPr>
        <w:t xml:space="preserve">SUs should have vesting or performance provisions that </w:t>
      </w:r>
      <w:r>
        <w:rPr>
          <w:sz w:val="24"/>
          <w:szCs w:val="24"/>
        </w:rPr>
        <w:t>might</w:t>
      </w:r>
      <w:r w:rsidR="0004455D">
        <w:rPr>
          <w:sz w:val="24"/>
          <w:szCs w:val="24"/>
        </w:rPr>
        <w:t xml:space="preserve"> prevent the director from acting independently.  </w:t>
      </w:r>
      <w:r w:rsidR="0055201F">
        <w:rPr>
          <w:sz w:val="24"/>
          <w:szCs w:val="24"/>
        </w:rPr>
        <w:t xml:space="preserve">Directors </w:t>
      </w:r>
      <w:r>
        <w:rPr>
          <w:sz w:val="24"/>
          <w:szCs w:val="24"/>
        </w:rPr>
        <w:t xml:space="preserve">should </w:t>
      </w:r>
      <w:r w:rsidR="0055201F">
        <w:rPr>
          <w:sz w:val="24"/>
          <w:szCs w:val="24"/>
        </w:rPr>
        <w:t>not</w:t>
      </w:r>
      <w:r w:rsidR="003C3637">
        <w:rPr>
          <w:sz w:val="24"/>
          <w:szCs w:val="24"/>
        </w:rPr>
        <w:t xml:space="preserve"> </w:t>
      </w:r>
      <w:r>
        <w:rPr>
          <w:sz w:val="24"/>
          <w:szCs w:val="24"/>
        </w:rPr>
        <w:t xml:space="preserve">be </w:t>
      </w:r>
      <w:r w:rsidR="009721BF">
        <w:rPr>
          <w:sz w:val="24"/>
          <w:szCs w:val="24"/>
        </w:rPr>
        <w:t>able</w:t>
      </w:r>
      <w:r w:rsidR="0055201F">
        <w:rPr>
          <w:sz w:val="24"/>
          <w:szCs w:val="24"/>
        </w:rPr>
        <w:t xml:space="preserve"> to monetize or hedge their positions</w:t>
      </w:r>
      <w:r w:rsidR="0004455D">
        <w:rPr>
          <w:sz w:val="24"/>
          <w:szCs w:val="24"/>
        </w:rPr>
        <w:t xml:space="preserve"> to ensure the continued alignment of director</w:t>
      </w:r>
      <w:r w:rsidR="00A111FB">
        <w:rPr>
          <w:sz w:val="24"/>
          <w:szCs w:val="24"/>
        </w:rPr>
        <w:t>s’</w:t>
      </w:r>
      <w:r w:rsidR="0004455D">
        <w:rPr>
          <w:sz w:val="24"/>
          <w:szCs w:val="24"/>
        </w:rPr>
        <w:t xml:space="preserve"> and shareholder</w:t>
      </w:r>
      <w:r w:rsidR="00A111FB">
        <w:rPr>
          <w:sz w:val="24"/>
          <w:szCs w:val="24"/>
        </w:rPr>
        <w:t>s’</w:t>
      </w:r>
      <w:r w:rsidR="0004455D">
        <w:rPr>
          <w:sz w:val="24"/>
          <w:szCs w:val="24"/>
        </w:rPr>
        <w:t xml:space="preserve"> interests.</w:t>
      </w:r>
    </w:p>
    <w:bookmarkEnd w:id="21"/>
    <w:p w14:paraId="757C7637" w14:textId="77777777" w:rsidR="00E25193" w:rsidRDefault="00E25193" w:rsidP="0042389E">
      <w:pPr>
        <w:widowControl w:val="0"/>
        <w:spacing w:after="0" w:line="240" w:lineRule="auto"/>
        <w:rPr>
          <w:sz w:val="24"/>
          <w:szCs w:val="24"/>
        </w:rPr>
      </w:pPr>
    </w:p>
    <w:p w14:paraId="42D017FD" w14:textId="77777777" w:rsidR="004273C8" w:rsidRPr="007C5E89" w:rsidRDefault="004273C8" w:rsidP="0042389E">
      <w:pPr>
        <w:widowControl w:val="0"/>
        <w:spacing w:after="0" w:line="240" w:lineRule="auto"/>
        <w:rPr>
          <w:b/>
          <w:bCs/>
          <w:sz w:val="24"/>
          <w:szCs w:val="24"/>
        </w:rPr>
      </w:pPr>
      <w:r w:rsidRPr="007C5E89">
        <w:rPr>
          <w:b/>
          <w:bCs/>
          <w:sz w:val="24"/>
          <w:szCs w:val="24"/>
        </w:rPr>
        <w:t xml:space="preserve">Principle 5 </w:t>
      </w:r>
      <w:r w:rsidRPr="007C5E89">
        <w:rPr>
          <w:rFonts w:hint="cs"/>
          <w:b/>
          <w:bCs/>
          <w:sz w:val="24"/>
          <w:szCs w:val="24"/>
        </w:rPr>
        <w:t>–</w:t>
      </w:r>
      <w:r w:rsidRPr="007C5E89">
        <w:rPr>
          <w:b/>
          <w:bCs/>
          <w:sz w:val="24"/>
          <w:szCs w:val="24"/>
        </w:rPr>
        <w:t xml:space="preserve"> Minimize Complexity and Ensure Transparency</w:t>
      </w:r>
    </w:p>
    <w:p w14:paraId="44351010" w14:textId="77777777" w:rsidR="00B37602" w:rsidRPr="000F2E93" w:rsidRDefault="00B37602" w:rsidP="0042389E">
      <w:pPr>
        <w:widowControl w:val="0"/>
        <w:spacing w:after="0" w:line="240" w:lineRule="auto"/>
      </w:pPr>
    </w:p>
    <w:p w14:paraId="42B616C5" w14:textId="77777777" w:rsidR="00B37602" w:rsidRDefault="00B37602" w:rsidP="007C5E89">
      <w:pPr>
        <w:widowControl w:val="0"/>
        <w:spacing w:after="0" w:line="240" w:lineRule="auto"/>
        <w:ind w:right="-540"/>
        <w:rPr>
          <w:sz w:val="24"/>
          <w:szCs w:val="24"/>
        </w:rPr>
      </w:pPr>
      <w:r>
        <w:rPr>
          <w:sz w:val="24"/>
          <w:szCs w:val="24"/>
        </w:rPr>
        <w:t>Director compensation</w:t>
      </w:r>
      <w:r w:rsidR="00142359">
        <w:rPr>
          <w:sz w:val="24"/>
          <w:szCs w:val="24"/>
        </w:rPr>
        <w:t xml:space="preserve"> plans</w:t>
      </w:r>
      <w:r>
        <w:rPr>
          <w:sz w:val="24"/>
          <w:szCs w:val="24"/>
        </w:rPr>
        <w:t xml:space="preserve"> </w:t>
      </w:r>
      <w:r w:rsidR="009211EE">
        <w:rPr>
          <w:sz w:val="24"/>
          <w:szCs w:val="24"/>
        </w:rPr>
        <w:t>should be simple, so they are easily understood by directors and shareholders.  The rationale for the plan</w:t>
      </w:r>
      <w:r w:rsidR="001B1BA1">
        <w:rPr>
          <w:sz w:val="24"/>
          <w:szCs w:val="24"/>
        </w:rPr>
        <w:t xml:space="preserve">, </w:t>
      </w:r>
      <w:r w:rsidR="009211EE">
        <w:rPr>
          <w:sz w:val="24"/>
          <w:szCs w:val="24"/>
        </w:rPr>
        <w:t>the process used to develop it</w:t>
      </w:r>
      <w:r w:rsidR="001B1BA1">
        <w:rPr>
          <w:sz w:val="24"/>
          <w:szCs w:val="24"/>
        </w:rPr>
        <w:t xml:space="preserve">, and the </w:t>
      </w:r>
      <w:r w:rsidR="009721BF">
        <w:rPr>
          <w:sz w:val="24"/>
          <w:szCs w:val="24"/>
        </w:rPr>
        <w:t xml:space="preserve">reason </w:t>
      </w:r>
      <w:r w:rsidR="001B1BA1">
        <w:rPr>
          <w:sz w:val="24"/>
          <w:szCs w:val="24"/>
        </w:rPr>
        <w:t>for any changes</w:t>
      </w:r>
      <w:r w:rsidR="009211EE">
        <w:rPr>
          <w:sz w:val="24"/>
          <w:szCs w:val="24"/>
        </w:rPr>
        <w:t xml:space="preserve"> should be disclosed </w:t>
      </w:r>
      <w:r w:rsidR="00737660">
        <w:rPr>
          <w:sz w:val="24"/>
          <w:szCs w:val="24"/>
        </w:rPr>
        <w:t xml:space="preserve">to shareholders </w:t>
      </w:r>
      <w:r w:rsidR="009211EE">
        <w:rPr>
          <w:sz w:val="24"/>
          <w:szCs w:val="24"/>
        </w:rPr>
        <w:t>in the management information circular.</w:t>
      </w:r>
    </w:p>
    <w:bookmarkEnd w:id="18"/>
    <w:p w14:paraId="5E945F0D" w14:textId="77777777" w:rsidR="001F3226" w:rsidRPr="000F2E93" w:rsidRDefault="001F3226" w:rsidP="0042389E">
      <w:pPr>
        <w:widowControl w:val="0"/>
        <w:spacing w:after="0" w:line="240" w:lineRule="auto"/>
        <w:rPr>
          <w:b/>
        </w:rPr>
      </w:pPr>
    </w:p>
    <w:p w14:paraId="7D0F6D9B" w14:textId="77777777" w:rsidR="0042389E" w:rsidRPr="000F2E93" w:rsidRDefault="0042389E" w:rsidP="0042389E">
      <w:pPr>
        <w:widowControl w:val="0"/>
        <w:spacing w:after="0" w:line="240" w:lineRule="auto"/>
        <w:rPr>
          <w:b/>
        </w:rPr>
      </w:pPr>
    </w:p>
    <w:p w14:paraId="53ECC520" w14:textId="77777777" w:rsidR="001F3226" w:rsidRPr="003D6428" w:rsidRDefault="003D6428" w:rsidP="003D6428">
      <w:pPr>
        <w:widowControl w:val="0"/>
        <w:spacing w:after="0" w:line="240" w:lineRule="auto"/>
        <w:rPr>
          <w:b/>
          <w:sz w:val="24"/>
          <w:szCs w:val="24"/>
        </w:rPr>
      </w:pPr>
      <w:r>
        <w:rPr>
          <w:b/>
          <w:sz w:val="24"/>
          <w:szCs w:val="24"/>
        </w:rPr>
        <w:t>1.6</w:t>
      </w:r>
      <w:r w:rsidR="001F3226" w:rsidRPr="003D6428">
        <w:rPr>
          <w:rFonts w:hint="cs"/>
          <w:b/>
          <w:sz w:val="24"/>
          <w:szCs w:val="24"/>
        </w:rPr>
        <w:t xml:space="preserve"> | </w:t>
      </w:r>
      <w:r w:rsidR="0077040C" w:rsidRPr="003D6428">
        <w:rPr>
          <w:b/>
          <w:sz w:val="24"/>
          <w:szCs w:val="24"/>
        </w:rPr>
        <w:t>Research Results</w:t>
      </w:r>
    </w:p>
    <w:p w14:paraId="3D53332B" w14:textId="77777777" w:rsidR="001F3226" w:rsidRPr="00B176D8" w:rsidRDefault="00000000" w:rsidP="001F3226">
      <w:pPr>
        <w:widowControl w:val="0"/>
        <w:spacing w:after="0" w:line="240" w:lineRule="auto"/>
        <w:rPr>
          <w:b/>
          <w:sz w:val="24"/>
          <w:szCs w:val="24"/>
        </w:rPr>
      </w:pPr>
      <w:r>
        <w:rPr>
          <w:sz w:val="24"/>
          <w:szCs w:val="24"/>
        </w:rPr>
        <w:pict w14:anchorId="5DD2FCA2">
          <v:rect id="_x0000_i1032" style="width:0;height:1.5pt" o:hralign="center" o:hrstd="t" o:hr="t" fillcolor="#a0a0a0" stroked="f"/>
        </w:pict>
      </w:r>
    </w:p>
    <w:p w14:paraId="3BDECA98" w14:textId="77777777" w:rsidR="0077040C" w:rsidRPr="000F2E93" w:rsidRDefault="0077040C" w:rsidP="0077040C">
      <w:pPr>
        <w:widowControl w:val="0"/>
        <w:spacing w:after="0" w:line="240" w:lineRule="auto"/>
        <w:textAlignment w:val="baseline"/>
        <w:rPr>
          <w:rFonts w:eastAsia="Times New Roman"/>
        </w:rPr>
      </w:pPr>
    </w:p>
    <w:p w14:paraId="6D0EF81E" w14:textId="481E8B26" w:rsidR="0077040C" w:rsidRDefault="0077040C" w:rsidP="0077040C">
      <w:pPr>
        <w:widowControl w:val="0"/>
        <w:spacing w:after="0" w:line="240" w:lineRule="auto"/>
        <w:textAlignment w:val="baseline"/>
        <w:rPr>
          <w:rFonts w:eastAsia="Times New Roman"/>
          <w:sz w:val="24"/>
          <w:szCs w:val="24"/>
        </w:rPr>
      </w:pPr>
      <w:r>
        <w:rPr>
          <w:rFonts w:eastAsia="Times New Roman"/>
          <w:sz w:val="24"/>
          <w:szCs w:val="24"/>
        </w:rPr>
        <w:t xml:space="preserve">Companies are </w:t>
      </w:r>
      <w:r w:rsidR="00254181">
        <w:rPr>
          <w:rFonts w:eastAsia="Times New Roman"/>
          <w:sz w:val="24"/>
          <w:szCs w:val="24"/>
        </w:rPr>
        <w:t xml:space="preserve">strengthening </w:t>
      </w:r>
      <w:r w:rsidR="009231BA">
        <w:rPr>
          <w:rFonts w:eastAsia="Times New Roman"/>
          <w:sz w:val="24"/>
          <w:szCs w:val="24"/>
        </w:rPr>
        <w:t xml:space="preserve">their </w:t>
      </w:r>
      <w:r>
        <w:rPr>
          <w:rFonts w:eastAsia="Times New Roman"/>
          <w:sz w:val="24"/>
          <w:szCs w:val="24"/>
        </w:rPr>
        <w:t>corporate governance and executive compensation</w:t>
      </w:r>
      <w:r w:rsidR="002A254E">
        <w:rPr>
          <w:rFonts w:eastAsia="Times New Roman"/>
          <w:sz w:val="24"/>
          <w:szCs w:val="24"/>
        </w:rPr>
        <w:t xml:space="preserve"> systems</w:t>
      </w:r>
      <w:r>
        <w:rPr>
          <w:rFonts w:eastAsia="Times New Roman"/>
          <w:sz w:val="24"/>
          <w:szCs w:val="24"/>
        </w:rPr>
        <w:t>, but it is questionable whether these measures ar</w:t>
      </w:r>
      <w:r w:rsidR="009231BA">
        <w:rPr>
          <w:rFonts w:eastAsia="Times New Roman"/>
          <w:sz w:val="24"/>
          <w:szCs w:val="24"/>
        </w:rPr>
        <w:t xml:space="preserve">e improving </w:t>
      </w:r>
      <w:r>
        <w:rPr>
          <w:rFonts w:eastAsia="Times New Roman"/>
          <w:sz w:val="24"/>
          <w:szCs w:val="24"/>
        </w:rPr>
        <w:t xml:space="preserve">performance.  Current research does not show a positive correlation between </w:t>
      </w:r>
      <w:r w:rsidR="009A455F">
        <w:rPr>
          <w:rFonts w:eastAsia="Times New Roman"/>
          <w:sz w:val="24"/>
          <w:szCs w:val="24"/>
        </w:rPr>
        <w:t xml:space="preserve">corporate </w:t>
      </w:r>
      <w:r>
        <w:rPr>
          <w:rFonts w:eastAsia="Times New Roman"/>
          <w:sz w:val="24"/>
          <w:szCs w:val="24"/>
        </w:rPr>
        <w:t>governance ratings and financial performance as measured by return on equity, sales growth, operating profit margin</w:t>
      </w:r>
      <w:r w:rsidR="00A02624">
        <w:rPr>
          <w:rFonts w:eastAsia="Times New Roman"/>
          <w:sz w:val="24"/>
          <w:szCs w:val="24"/>
        </w:rPr>
        <w:t xml:space="preserve">, </w:t>
      </w:r>
      <w:r>
        <w:rPr>
          <w:rFonts w:eastAsia="Times New Roman"/>
          <w:sz w:val="24"/>
          <w:szCs w:val="24"/>
        </w:rPr>
        <w:t xml:space="preserve">or other metrics.  Research on executive compensation finds that pay continues to rise faster than </w:t>
      </w:r>
      <w:r w:rsidR="002A254E">
        <w:rPr>
          <w:rFonts w:eastAsia="Times New Roman"/>
          <w:sz w:val="24"/>
          <w:szCs w:val="24"/>
        </w:rPr>
        <w:t>stock</w:t>
      </w:r>
      <w:r>
        <w:rPr>
          <w:rFonts w:eastAsia="Times New Roman"/>
          <w:sz w:val="24"/>
          <w:szCs w:val="24"/>
        </w:rPr>
        <w:t xml:space="preserve"> prices.  </w:t>
      </w:r>
    </w:p>
    <w:p w14:paraId="72517B00" w14:textId="77777777" w:rsidR="003772C2" w:rsidRDefault="003772C2" w:rsidP="000823D8">
      <w:pPr>
        <w:widowControl w:val="0"/>
        <w:spacing w:after="0" w:line="240" w:lineRule="auto"/>
        <w:rPr>
          <w:rFonts w:eastAsia="Times New Roman"/>
          <w:sz w:val="24"/>
          <w:szCs w:val="24"/>
        </w:rPr>
      </w:pPr>
    </w:p>
    <w:p w14:paraId="31CEC318" w14:textId="3AED6412" w:rsidR="00DA521E" w:rsidRDefault="00A510AE" w:rsidP="00A510AE">
      <w:pPr>
        <w:widowControl w:val="0"/>
        <w:spacing w:after="0" w:line="240" w:lineRule="auto"/>
        <w:textAlignment w:val="baseline"/>
        <w:rPr>
          <w:rFonts w:eastAsia="Times New Roman"/>
          <w:sz w:val="24"/>
          <w:szCs w:val="24"/>
        </w:rPr>
      </w:pPr>
      <w:r>
        <w:rPr>
          <w:rFonts w:eastAsia="Times New Roman"/>
          <w:sz w:val="24"/>
          <w:szCs w:val="24"/>
        </w:rPr>
        <w:t xml:space="preserve">It is not surprising </w:t>
      </w:r>
      <w:r w:rsidR="0050030D">
        <w:rPr>
          <w:rFonts w:eastAsia="Times New Roman"/>
          <w:sz w:val="24"/>
          <w:szCs w:val="24"/>
        </w:rPr>
        <w:t>that research results are inconclusive,</w:t>
      </w:r>
      <w:r>
        <w:rPr>
          <w:rFonts w:eastAsia="Times New Roman"/>
          <w:sz w:val="24"/>
          <w:szCs w:val="24"/>
        </w:rPr>
        <w:t xml:space="preserve"> given that so many factors influence a firm’s financial performance.  In the past, companies focused on greater director independence, separating the CEO and board chair positions, and linking executive pay and performance.</w:t>
      </w:r>
      <w:r w:rsidR="00DA521E">
        <w:rPr>
          <w:rFonts w:eastAsia="Times New Roman"/>
          <w:sz w:val="24"/>
          <w:szCs w:val="24"/>
        </w:rPr>
        <w:t xml:space="preserve">  Other </w:t>
      </w:r>
      <w:r w:rsidR="0075729A">
        <w:rPr>
          <w:rFonts w:eastAsia="Times New Roman"/>
          <w:sz w:val="24"/>
          <w:szCs w:val="24"/>
        </w:rPr>
        <w:t>e</w:t>
      </w:r>
      <w:r>
        <w:rPr>
          <w:rFonts w:eastAsia="Times New Roman"/>
          <w:sz w:val="24"/>
          <w:szCs w:val="24"/>
        </w:rPr>
        <w:t xml:space="preserve">xperts feel boards need to become </w:t>
      </w:r>
      <w:r w:rsidR="0075729A">
        <w:rPr>
          <w:rFonts w:eastAsia="Times New Roman"/>
          <w:sz w:val="24"/>
          <w:szCs w:val="24"/>
        </w:rPr>
        <w:t xml:space="preserve">more </w:t>
      </w:r>
      <w:r>
        <w:rPr>
          <w:rFonts w:eastAsia="Times New Roman"/>
          <w:sz w:val="24"/>
          <w:szCs w:val="24"/>
        </w:rPr>
        <w:t>involved in the management of businesses</w:t>
      </w:r>
      <w:r w:rsidR="0050030D">
        <w:rPr>
          <w:rFonts w:eastAsia="Times New Roman"/>
          <w:sz w:val="24"/>
          <w:szCs w:val="24"/>
        </w:rPr>
        <w:t>, particularly in the areas of strategic planning and risk management,</w:t>
      </w:r>
      <w:r>
        <w:rPr>
          <w:rFonts w:eastAsia="Times New Roman"/>
          <w:sz w:val="24"/>
          <w:szCs w:val="24"/>
        </w:rPr>
        <w:t xml:space="preserve"> to help the CEO chart a more profitable path.  More active executive committees, improved director qualifications, greater board diversity, </w:t>
      </w:r>
      <w:r w:rsidR="00DA521E">
        <w:rPr>
          <w:rFonts w:eastAsia="Times New Roman"/>
          <w:sz w:val="24"/>
          <w:szCs w:val="24"/>
        </w:rPr>
        <w:t xml:space="preserve">less overboarding, and </w:t>
      </w:r>
      <w:r>
        <w:rPr>
          <w:rFonts w:eastAsia="Times New Roman"/>
          <w:sz w:val="24"/>
          <w:szCs w:val="24"/>
        </w:rPr>
        <w:t xml:space="preserve">fewer interlocking directorships should </w:t>
      </w:r>
      <w:r w:rsidR="00DA521E">
        <w:rPr>
          <w:rFonts w:eastAsia="Times New Roman"/>
          <w:sz w:val="24"/>
          <w:szCs w:val="24"/>
        </w:rPr>
        <w:t xml:space="preserve">also </w:t>
      </w:r>
      <w:r>
        <w:rPr>
          <w:rFonts w:eastAsia="Times New Roman"/>
          <w:sz w:val="24"/>
          <w:szCs w:val="24"/>
        </w:rPr>
        <w:t xml:space="preserve">help.  </w:t>
      </w:r>
    </w:p>
    <w:p w14:paraId="1F80E2AF" w14:textId="77777777" w:rsidR="00DA521E" w:rsidRDefault="00DA521E" w:rsidP="00A510AE">
      <w:pPr>
        <w:widowControl w:val="0"/>
        <w:spacing w:after="0" w:line="240" w:lineRule="auto"/>
        <w:textAlignment w:val="baseline"/>
        <w:rPr>
          <w:rFonts w:eastAsia="Times New Roman"/>
          <w:sz w:val="24"/>
          <w:szCs w:val="24"/>
        </w:rPr>
      </w:pPr>
    </w:p>
    <w:p w14:paraId="3AE8A29D" w14:textId="12856BE7" w:rsidR="00A510AE" w:rsidRPr="00DA521E" w:rsidRDefault="00DA521E" w:rsidP="00A510AE">
      <w:pPr>
        <w:widowControl w:val="0"/>
        <w:spacing w:after="0" w:line="240" w:lineRule="auto"/>
        <w:textAlignment w:val="baseline"/>
        <w:rPr>
          <w:rFonts w:eastAsia="Times New Roman"/>
          <w:sz w:val="24"/>
          <w:szCs w:val="24"/>
        </w:rPr>
      </w:pPr>
      <w:r>
        <w:rPr>
          <w:rFonts w:eastAsia="Times New Roman"/>
          <w:sz w:val="24"/>
          <w:szCs w:val="24"/>
        </w:rPr>
        <w:t>C</w:t>
      </w:r>
      <w:r w:rsidR="00A510AE">
        <w:rPr>
          <w:rFonts w:eastAsia="Times New Roman"/>
          <w:sz w:val="24"/>
          <w:szCs w:val="24"/>
        </w:rPr>
        <w:t xml:space="preserve">ompanies </w:t>
      </w:r>
      <w:r>
        <w:rPr>
          <w:rFonts w:eastAsia="Times New Roman"/>
          <w:sz w:val="24"/>
          <w:szCs w:val="24"/>
        </w:rPr>
        <w:t xml:space="preserve">must continue to </w:t>
      </w:r>
      <w:r w:rsidR="00A510AE">
        <w:rPr>
          <w:rFonts w:eastAsia="Times New Roman"/>
          <w:sz w:val="24"/>
          <w:szCs w:val="24"/>
        </w:rPr>
        <w:t xml:space="preserve">enhance their corporate governance and executive compensation systems </w:t>
      </w:r>
      <w:r>
        <w:rPr>
          <w:rFonts w:eastAsia="Times New Roman"/>
          <w:sz w:val="24"/>
          <w:szCs w:val="24"/>
        </w:rPr>
        <w:t xml:space="preserve">in hopes of </w:t>
      </w:r>
      <w:r w:rsidR="00A02624">
        <w:rPr>
          <w:rFonts w:eastAsia="Times New Roman"/>
          <w:sz w:val="24"/>
          <w:szCs w:val="24"/>
        </w:rPr>
        <w:t>hav</w:t>
      </w:r>
      <w:r>
        <w:rPr>
          <w:rFonts w:eastAsia="Times New Roman"/>
          <w:sz w:val="24"/>
          <w:szCs w:val="24"/>
        </w:rPr>
        <w:t>ing</w:t>
      </w:r>
      <w:r w:rsidR="00A02624">
        <w:rPr>
          <w:rFonts w:eastAsia="Times New Roman"/>
          <w:sz w:val="24"/>
          <w:szCs w:val="24"/>
        </w:rPr>
        <w:t xml:space="preserve"> a</w:t>
      </w:r>
      <w:r w:rsidR="00A111FB">
        <w:rPr>
          <w:rFonts w:eastAsia="Times New Roman"/>
          <w:sz w:val="24"/>
          <w:szCs w:val="24"/>
        </w:rPr>
        <w:t xml:space="preserve"> </w:t>
      </w:r>
      <w:r w:rsidR="00A510AE">
        <w:rPr>
          <w:rFonts w:eastAsia="Times New Roman"/>
          <w:sz w:val="24"/>
          <w:szCs w:val="24"/>
        </w:rPr>
        <w:t xml:space="preserve">material impact on performance.  Even if </w:t>
      </w:r>
      <w:r w:rsidR="00A52B34">
        <w:rPr>
          <w:rFonts w:eastAsia="Times New Roman"/>
          <w:sz w:val="24"/>
          <w:szCs w:val="24"/>
        </w:rPr>
        <w:t>a strong correlation</w:t>
      </w:r>
      <w:r w:rsidR="00236631">
        <w:rPr>
          <w:rFonts w:eastAsia="Times New Roman"/>
          <w:sz w:val="24"/>
          <w:szCs w:val="24"/>
        </w:rPr>
        <w:t xml:space="preserve"> </w:t>
      </w:r>
      <w:r w:rsidR="00A52B34">
        <w:rPr>
          <w:rFonts w:eastAsia="Times New Roman"/>
          <w:sz w:val="24"/>
          <w:szCs w:val="24"/>
        </w:rPr>
        <w:t>is not found</w:t>
      </w:r>
      <w:r w:rsidR="00A510AE">
        <w:rPr>
          <w:rFonts w:eastAsia="Times New Roman"/>
          <w:sz w:val="24"/>
          <w:szCs w:val="24"/>
        </w:rPr>
        <w:t xml:space="preserve">, good governance and executive compensation are critical in </w:t>
      </w:r>
      <w:r w:rsidR="00A510AE">
        <w:rPr>
          <w:rFonts w:eastAsiaTheme="minorEastAsia"/>
          <w:sz w:val="24"/>
          <w:szCs w:val="24"/>
          <w:lang w:val="en-CA" w:eastAsia="en-CA"/>
        </w:rPr>
        <w:t>preserving</w:t>
      </w:r>
      <w:r w:rsidR="00A510AE" w:rsidRPr="008D527B">
        <w:rPr>
          <w:rFonts w:eastAsiaTheme="minorEastAsia"/>
          <w:sz w:val="24"/>
          <w:szCs w:val="24"/>
          <w:lang w:val="en-CA" w:eastAsia="en-CA"/>
        </w:rPr>
        <w:t xml:space="preserve"> </w:t>
      </w:r>
      <w:r w:rsidR="00A510AE">
        <w:rPr>
          <w:rFonts w:eastAsiaTheme="minorEastAsia"/>
          <w:sz w:val="24"/>
          <w:szCs w:val="24"/>
          <w:lang w:val="en-CA" w:eastAsia="en-CA"/>
        </w:rPr>
        <w:t xml:space="preserve">public </w:t>
      </w:r>
      <w:r w:rsidR="00A510AE" w:rsidRPr="008D527B">
        <w:rPr>
          <w:rFonts w:eastAsiaTheme="minorEastAsia"/>
          <w:sz w:val="24"/>
          <w:szCs w:val="24"/>
          <w:lang w:val="en-CA" w:eastAsia="en-CA"/>
        </w:rPr>
        <w:t xml:space="preserve">confidence in </w:t>
      </w:r>
      <w:r w:rsidR="00A510AE">
        <w:rPr>
          <w:rFonts w:eastAsiaTheme="minorEastAsia"/>
          <w:sz w:val="24"/>
          <w:szCs w:val="24"/>
          <w:lang w:val="en-CA" w:eastAsia="en-CA"/>
        </w:rPr>
        <w:t xml:space="preserve">the </w:t>
      </w:r>
      <w:r w:rsidR="00A510AE" w:rsidRPr="008D527B">
        <w:rPr>
          <w:rFonts w:eastAsiaTheme="minorEastAsia"/>
          <w:sz w:val="24"/>
          <w:szCs w:val="24"/>
          <w:lang w:val="en-CA" w:eastAsia="en-CA"/>
        </w:rPr>
        <w:t xml:space="preserve">financial markets.  </w:t>
      </w:r>
    </w:p>
    <w:p w14:paraId="12D650D9" w14:textId="16B4EE9B" w:rsidR="00A02624" w:rsidRDefault="00A02624" w:rsidP="00A510AE">
      <w:pPr>
        <w:widowControl w:val="0"/>
        <w:spacing w:after="0" w:line="240" w:lineRule="auto"/>
        <w:textAlignment w:val="baseline"/>
        <w:rPr>
          <w:rFonts w:eastAsia="Times New Roman"/>
          <w:sz w:val="24"/>
          <w:szCs w:val="24"/>
        </w:rPr>
      </w:pPr>
    </w:p>
    <w:p w14:paraId="3632686E" w14:textId="77777777" w:rsidR="00A02624" w:rsidRPr="00E349C4" w:rsidRDefault="00A02624" w:rsidP="00A510AE">
      <w:pPr>
        <w:widowControl w:val="0"/>
        <w:spacing w:after="0" w:line="240" w:lineRule="auto"/>
        <w:textAlignment w:val="baseline"/>
        <w:rPr>
          <w:rFonts w:eastAsia="Times New Roman"/>
          <w:sz w:val="24"/>
          <w:szCs w:val="24"/>
        </w:rPr>
      </w:pPr>
    </w:p>
    <w:p w14:paraId="09B3455E" w14:textId="77777777" w:rsidR="007F2560" w:rsidRPr="003D6428" w:rsidRDefault="003D6428" w:rsidP="003D6428">
      <w:pPr>
        <w:widowControl w:val="0"/>
        <w:spacing w:after="0" w:line="240" w:lineRule="auto"/>
        <w:rPr>
          <w:b/>
          <w:sz w:val="24"/>
          <w:szCs w:val="24"/>
        </w:rPr>
      </w:pPr>
      <w:r>
        <w:rPr>
          <w:b/>
          <w:sz w:val="24"/>
          <w:szCs w:val="24"/>
        </w:rPr>
        <w:t>1.7</w:t>
      </w:r>
      <w:r w:rsidR="007F2560" w:rsidRPr="003D6428">
        <w:rPr>
          <w:rFonts w:hint="cs"/>
          <w:b/>
          <w:sz w:val="24"/>
          <w:szCs w:val="24"/>
        </w:rPr>
        <w:t xml:space="preserve"> | </w:t>
      </w:r>
      <w:r w:rsidR="00A4219F" w:rsidRPr="003D6428">
        <w:rPr>
          <w:b/>
          <w:sz w:val="24"/>
          <w:szCs w:val="24"/>
        </w:rPr>
        <w:t xml:space="preserve">Corporate Governance and </w:t>
      </w:r>
      <w:r w:rsidR="00576BB8" w:rsidRPr="003D6428">
        <w:rPr>
          <w:rFonts w:hint="cs"/>
          <w:b/>
          <w:sz w:val="24"/>
          <w:szCs w:val="24"/>
        </w:rPr>
        <w:t>Executive Compensation</w:t>
      </w:r>
      <w:r w:rsidR="007F2560" w:rsidRPr="003D6428">
        <w:rPr>
          <w:rFonts w:hint="cs"/>
          <w:b/>
          <w:sz w:val="24"/>
          <w:szCs w:val="24"/>
        </w:rPr>
        <w:t xml:space="preserve"> </w:t>
      </w:r>
      <w:r w:rsidR="003657A9" w:rsidRPr="003D6428">
        <w:rPr>
          <w:b/>
          <w:sz w:val="24"/>
          <w:szCs w:val="24"/>
        </w:rPr>
        <w:t>at CN Rail</w:t>
      </w:r>
    </w:p>
    <w:p w14:paraId="3D78E2F1" w14:textId="77777777" w:rsidR="007F2560" w:rsidRPr="00B176D8" w:rsidRDefault="00000000" w:rsidP="000823D8">
      <w:pPr>
        <w:widowControl w:val="0"/>
        <w:spacing w:after="0" w:line="240" w:lineRule="auto"/>
        <w:rPr>
          <w:b/>
          <w:sz w:val="24"/>
          <w:szCs w:val="24"/>
        </w:rPr>
      </w:pPr>
      <w:r>
        <w:rPr>
          <w:sz w:val="24"/>
          <w:szCs w:val="24"/>
        </w:rPr>
        <w:pict w14:anchorId="0232A953">
          <v:rect id="_x0000_i1033" style="width:0;height:1.5pt" o:hralign="center" o:hrstd="t" o:hr="t" fillcolor="#a0a0a0" stroked="f"/>
        </w:pict>
      </w:r>
    </w:p>
    <w:p w14:paraId="61A70F71" w14:textId="77777777" w:rsidR="0077040C" w:rsidRPr="000F2E93" w:rsidRDefault="0077040C" w:rsidP="0077040C">
      <w:pPr>
        <w:widowControl w:val="0"/>
        <w:spacing w:after="0" w:line="240" w:lineRule="auto"/>
        <w:textAlignment w:val="baseline"/>
        <w:rPr>
          <w:rFonts w:eastAsia="MS PGothic"/>
          <w:color w:val="000000"/>
          <w:kern w:val="24"/>
          <w:lang w:val="en-CA"/>
        </w:rPr>
      </w:pPr>
    </w:p>
    <w:p w14:paraId="61083E5C" w14:textId="4024E792" w:rsidR="00ED1985" w:rsidRDefault="00ED1985" w:rsidP="000F2E93">
      <w:pPr>
        <w:widowControl w:val="0"/>
        <w:spacing w:after="0" w:line="240" w:lineRule="auto"/>
        <w:textAlignment w:val="baseline"/>
        <w:rPr>
          <w:rFonts w:eastAsia="MS PGothic"/>
          <w:color w:val="000000"/>
          <w:kern w:val="24"/>
          <w:sz w:val="24"/>
          <w:szCs w:val="24"/>
          <w:lang w:val="en-CA"/>
        </w:rPr>
      </w:pPr>
      <w:r>
        <w:rPr>
          <w:rFonts w:eastAsia="MS PGothic"/>
          <w:color w:val="000000"/>
          <w:kern w:val="24"/>
          <w:sz w:val="24"/>
          <w:szCs w:val="24"/>
          <w:lang w:val="en-CA"/>
        </w:rPr>
        <w:t>Canadian National Railway</w:t>
      </w:r>
      <w:r w:rsidR="009227E3">
        <w:rPr>
          <w:rFonts w:eastAsia="MS PGothic"/>
          <w:color w:val="000000"/>
          <w:kern w:val="24"/>
          <w:sz w:val="24"/>
          <w:szCs w:val="24"/>
          <w:lang w:val="en-CA"/>
        </w:rPr>
        <w:t xml:space="preserve"> (CN)</w:t>
      </w:r>
      <w:r>
        <w:rPr>
          <w:rFonts w:eastAsia="MS PGothic"/>
          <w:color w:val="000000"/>
          <w:kern w:val="24"/>
          <w:sz w:val="24"/>
          <w:szCs w:val="24"/>
          <w:lang w:val="en-CA"/>
        </w:rPr>
        <w:t xml:space="preserve"> is Canada’s largest railway </w:t>
      </w:r>
      <w:r w:rsidR="0027607C">
        <w:rPr>
          <w:rFonts w:eastAsia="MS PGothic"/>
          <w:color w:val="000000"/>
          <w:kern w:val="24"/>
          <w:sz w:val="24"/>
          <w:szCs w:val="24"/>
          <w:lang w:val="en-CA"/>
        </w:rPr>
        <w:t xml:space="preserve">with </w:t>
      </w:r>
      <w:r w:rsidR="009227E3">
        <w:rPr>
          <w:rFonts w:eastAsia="MS PGothic"/>
          <w:color w:val="000000"/>
          <w:kern w:val="24"/>
          <w:sz w:val="24"/>
          <w:szCs w:val="24"/>
          <w:lang w:val="en-CA"/>
        </w:rPr>
        <w:t xml:space="preserve">24,000 employees and </w:t>
      </w:r>
      <w:r w:rsidR="0027607C">
        <w:rPr>
          <w:rFonts w:eastAsia="MS PGothic"/>
          <w:color w:val="000000"/>
          <w:kern w:val="24"/>
          <w:sz w:val="24"/>
          <w:szCs w:val="24"/>
          <w:lang w:val="en-CA"/>
        </w:rPr>
        <w:lastRenderedPageBreak/>
        <w:t xml:space="preserve">over 20,400 miles of track stretching across Canada and south through the U.S. </w:t>
      </w:r>
      <w:r w:rsidR="00501E74">
        <w:rPr>
          <w:rFonts w:eastAsia="MS PGothic"/>
          <w:color w:val="000000"/>
          <w:kern w:val="24"/>
          <w:sz w:val="24"/>
          <w:szCs w:val="24"/>
          <w:lang w:val="en-CA"/>
        </w:rPr>
        <w:t>Midwest</w:t>
      </w:r>
      <w:r w:rsidR="0027607C">
        <w:rPr>
          <w:rFonts w:eastAsia="MS PGothic"/>
          <w:color w:val="000000"/>
          <w:kern w:val="24"/>
          <w:sz w:val="24"/>
          <w:szCs w:val="24"/>
          <w:lang w:val="en-CA"/>
        </w:rPr>
        <w:t xml:space="preserve"> to the Gulf of Mexico.  </w:t>
      </w:r>
      <w:r w:rsidR="009227E3">
        <w:rPr>
          <w:rFonts w:eastAsia="MS PGothic"/>
          <w:color w:val="000000"/>
          <w:kern w:val="24"/>
          <w:sz w:val="24"/>
          <w:szCs w:val="24"/>
          <w:lang w:val="en-CA"/>
        </w:rPr>
        <w:t>The company generate</w:t>
      </w:r>
      <w:r w:rsidR="00D71C52">
        <w:rPr>
          <w:rFonts w:eastAsia="MS PGothic"/>
          <w:color w:val="000000"/>
          <w:kern w:val="24"/>
          <w:sz w:val="24"/>
          <w:szCs w:val="24"/>
          <w:lang w:val="en-CA"/>
        </w:rPr>
        <w:t xml:space="preserve">d revenues of </w:t>
      </w:r>
      <w:r w:rsidR="009227E3">
        <w:rPr>
          <w:rFonts w:eastAsia="MS PGothic"/>
          <w:color w:val="000000"/>
          <w:kern w:val="24"/>
          <w:sz w:val="24"/>
          <w:szCs w:val="24"/>
          <w:lang w:val="en-CA"/>
        </w:rPr>
        <w:t xml:space="preserve">CAD 15 billion and </w:t>
      </w:r>
      <w:r w:rsidR="00D71C52">
        <w:rPr>
          <w:rFonts w:eastAsia="MS PGothic"/>
          <w:color w:val="000000"/>
          <w:kern w:val="24"/>
          <w:sz w:val="24"/>
          <w:szCs w:val="24"/>
          <w:lang w:val="en-CA"/>
        </w:rPr>
        <w:t xml:space="preserve">net income of </w:t>
      </w:r>
      <w:r w:rsidR="009227E3">
        <w:rPr>
          <w:rFonts w:eastAsia="MS PGothic"/>
          <w:color w:val="000000"/>
          <w:kern w:val="24"/>
          <w:sz w:val="24"/>
          <w:szCs w:val="24"/>
          <w:lang w:val="en-CA"/>
        </w:rPr>
        <w:t>CAD 4.2</w:t>
      </w:r>
      <w:r w:rsidR="00D71C52">
        <w:rPr>
          <w:rFonts w:eastAsia="MS PGothic"/>
          <w:color w:val="000000"/>
          <w:kern w:val="24"/>
          <w:sz w:val="24"/>
          <w:szCs w:val="24"/>
          <w:lang w:val="en-CA"/>
        </w:rPr>
        <w:t xml:space="preserve"> billion</w:t>
      </w:r>
      <w:r w:rsidR="009227E3">
        <w:rPr>
          <w:rFonts w:eastAsia="MS PGothic"/>
          <w:color w:val="000000"/>
          <w:kern w:val="24"/>
          <w:sz w:val="24"/>
          <w:szCs w:val="24"/>
          <w:lang w:val="en-CA"/>
        </w:rPr>
        <w:t xml:space="preserve"> </w:t>
      </w:r>
      <w:r w:rsidR="00D71C52">
        <w:rPr>
          <w:rFonts w:eastAsia="MS PGothic"/>
          <w:color w:val="000000"/>
          <w:kern w:val="24"/>
          <w:sz w:val="24"/>
          <w:szCs w:val="24"/>
          <w:lang w:val="en-CA"/>
        </w:rPr>
        <w:t>in 2019</w:t>
      </w:r>
      <w:r w:rsidR="0050030D">
        <w:rPr>
          <w:rFonts w:eastAsia="MS PGothic"/>
          <w:color w:val="000000"/>
          <w:kern w:val="24"/>
          <w:sz w:val="24"/>
          <w:szCs w:val="24"/>
          <w:lang w:val="en-CA"/>
        </w:rPr>
        <w:t>,</w:t>
      </w:r>
      <w:r w:rsidR="00D71C52">
        <w:rPr>
          <w:rFonts w:eastAsia="MS PGothic"/>
          <w:color w:val="000000"/>
          <w:kern w:val="24"/>
          <w:sz w:val="24"/>
          <w:szCs w:val="24"/>
          <w:lang w:val="en-CA"/>
        </w:rPr>
        <w:t xml:space="preserve"> </w:t>
      </w:r>
      <w:r w:rsidR="009227E3">
        <w:rPr>
          <w:rFonts w:eastAsia="MS PGothic"/>
          <w:color w:val="000000"/>
          <w:kern w:val="24"/>
          <w:sz w:val="24"/>
          <w:szCs w:val="24"/>
          <w:lang w:val="en-CA"/>
        </w:rPr>
        <w:t>moving primarily bulk commodities but also automobiles and other intermodal freight.</w:t>
      </w:r>
      <w:r w:rsidR="008C6D9D">
        <w:rPr>
          <w:rFonts w:eastAsia="MS PGothic"/>
          <w:color w:val="000000"/>
          <w:kern w:val="24"/>
          <w:sz w:val="24"/>
          <w:szCs w:val="24"/>
          <w:lang w:val="en-CA"/>
        </w:rPr>
        <w:t xml:space="preserve">  </w:t>
      </w:r>
    </w:p>
    <w:p w14:paraId="144D473C" w14:textId="77777777" w:rsidR="00ED1985" w:rsidRPr="000F2E93" w:rsidRDefault="00ED1985" w:rsidP="0077040C">
      <w:pPr>
        <w:widowControl w:val="0"/>
        <w:spacing w:after="0" w:line="240" w:lineRule="auto"/>
        <w:textAlignment w:val="baseline"/>
        <w:rPr>
          <w:rFonts w:eastAsia="MS PGothic"/>
          <w:color w:val="000000"/>
          <w:kern w:val="24"/>
          <w:lang w:val="en-CA"/>
        </w:rPr>
      </w:pPr>
    </w:p>
    <w:p w14:paraId="73B28D47" w14:textId="1EC278F6" w:rsidR="00C142B4" w:rsidRDefault="0012014D" w:rsidP="007C5E89">
      <w:pPr>
        <w:widowControl w:val="0"/>
        <w:spacing w:after="0" w:line="240" w:lineRule="auto"/>
        <w:ind w:right="-450"/>
        <w:textAlignment w:val="baseline"/>
        <w:rPr>
          <w:rFonts w:eastAsia="MS PGothic"/>
          <w:color w:val="000000"/>
          <w:kern w:val="24"/>
          <w:sz w:val="24"/>
          <w:szCs w:val="24"/>
          <w:lang w:val="en-CA"/>
        </w:rPr>
      </w:pPr>
      <w:r>
        <w:rPr>
          <w:rFonts w:eastAsia="MS PGothic"/>
          <w:color w:val="000000"/>
          <w:kern w:val="24"/>
          <w:sz w:val="24"/>
          <w:szCs w:val="24"/>
          <w:lang w:val="en-CA"/>
        </w:rPr>
        <w:t>CN</w:t>
      </w:r>
      <w:r w:rsidR="004C00A8">
        <w:rPr>
          <w:rFonts w:eastAsia="MS PGothic"/>
          <w:color w:val="000000"/>
          <w:kern w:val="24"/>
          <w:sz w:val="24"/>
          <w:szCs w:val="24"/>
          <w:lang w:val="en-CA"/>
        </w:rPr>
        <w:t xml:space="preserve"> </w:t>
      </w:r>
      <w:r w:rsidR="00AE488F">
        <w:rPr>
          <w:rFonts w:eastAsia="MS PGothic"/>
          <w:color w:val="000000"/>
          <w:kern w:val="24"/>
          <w:sz w:val="24"/>
          <w:szCs w:val="24"/>
          <w:lang w:val="en-CA"/>
        </w:rPr>
        <w:t xml:space="preserve">must </w:t>
      </w:r>
      <w:r w:rsidR="006110C3">
        <w:rPr>
          <w:rFonts w:eastAsia="MS PGothic"/>
          <w:color w:val="000000"/>
          <w:kern w:val="24"/>
          <w:sz w:val="24"/>
          <w:szCs w:val="24"/>
          <w:lang w:val="en-CA"/>
        </w:rPr>
        <w:t>supply</w:t>
      </w:r>
      <w:r w:rsidR="00AE488F">
        <w:rPr>
          <w:rFonts w:eastAsia="MS PGothic"/>
          <w:color w:val="000000"/>
          <w:kern w:val="24"/>
          <w:sz w:val="24"/>
          <w:szCs w:val="24"/>
          <w:lang w:val="en-CA"/>
        </w:rPr>
        <w:t xml:space="preserve"> shareholders with a summary of </w:t>
      </w:r>
      <w:r w:rsidR="006110C3">
        <w:rPr>
          <w:rFonts w:eastAsia="MS PGothic"/>
          <w:color w:val="000000"/>
          <w:kern w:val="24"/>
          <w:sz w:val="24"/>
          <w:szCs w:val="24"/>
          <w:lang w:val="en-CA"/>
        </w:rPr>
        <w:t>its</w:t>
      </w:r>
      <w:r w:rsidR="00AE488F">
        <w:rPr>
          <w:rFonts w:eastAsia="MS PGothic"/>
          <w:color w:val="000000"/>
          <w:kern w:val="24"/>
          <w:sz w:val="24"/>
          <w:szCs w:val="24"/>
          <w:lang w:val="en-CA"/>
        </w:rPr>
        <w:t xml:space="preserve"> corporate governance and </w:t>
      </w:r>
      <w:r w:rsidR="006110C3">
        <w:rPr>
          <w:rFonts w:eastAsia="MS PGothic"/>
          <w:color w:val="000000"/>
          <w:kern w:val="24"/>
          <w:sz w:val="24"/>
          <w:szCs w:val="24"/>
          <w:lang w:val="en-CA"/>
        </w:rPr>
        <w:t xml:space="preserve">director and executive </w:t>
      </w:r>
      <w:r w:rsidR="00AE488F">
        <w:rPr>
          <w:rFonts w:eastAsia="MS PGothic"/>
          <w:color w:val="000000"/>
          <w:kern w:val="24"/>
          <w:sz w:val="24"/>
          <w:szCs w:val="24"/>
          <w:lang w:val="en-CA"/>
        </w:rPr>
        <w:t xml:space="preserve">compensation policies.  This information </w:t>
      </w:r>
      <w:r w:rsidR="00CF0B12">
        <w:rPr>
          <w:rFonts w:eastAsia="MS PGothic"/>
          <w:color w:val="000000"/>
          <w:kern w:val="24"/>
          <w:sz w:val="24"/>
          <w:szCs w:val="24"/>
          <w:lang w:val="en-CA"/>
        </w:rPr>
        <w:t xml:space="preserve">was last circulated </w:t>
      </w:r>
      <w:r w:rsidR="00572297">
        <w:rPr>
          <w:rFonts w:eastAsia="MS PGothic"/>
          <w:color w:val="000000"/>
          <w:kern w:val="24"/>
          <w:sz w:val="24"/>
          <w:szCs w:val="24"/>
          <w:lang w:val="en-CA"/>
        </w:rPr>
        <w:t xml:space="preserve">in </w:t>
      </w:r>
      <w:r>
        <w:rPr>
          <w:rFonts w:eastAsia="MS PGothic"/>
          <w:color w:val="000000"/>
          <w:kern w:val="24"/>
          <w:sz w:val="24"/>
          <w:szCs w:val="24"/>
          <w:lang w:val="en-CA"/>
        </w:rPr>
        <w:t>CN</w:t>
      </w:r>
      <w:r w:rsidR="00936749">
        <w:rPr>
          <w:rFonts w:eastAsia="MS PGothic"/>
          <w:color w:val="000000"/>
          <w:kern w:val="24"/>
          <w:sz w:val="24"/>
          <w:szCs w:val="24"/>
          <w:lang w:val="en-CA"/>
        </w:rPr>
        <w:t>’s</w:t>
      </w:r>
      <w:r w:rsidR="00D71C52">
        <w:rPr>
          <w:rFonts w:eastAsia="MS PGothic"/>
          <w:color w:val="000000"/>
          <w:kern w:val="24"/>
          <w:sz w:val="24"/>
          <w:szCs w:val="24"/>
          <w:lang w:val="en-CA"/>
        </w:rPr>
        <w:t xml:space="preserve"> 2020</w:t>
      </w:r>
      <w:r w:rsidR="00AE488F">
        <w:rPr>
          <w:rFonts w:eastAsia="MS PGothic"/>
          <w:color w:val="000000"/>
          <w:kern w:val="24"/>
          <w:sz w:val="24"/>
          <w:szCs w:val="24"/>
          <w:lang w:val="en-CA"/>
        </w:rPr>
        <w:t xml:space="preserve"> </w:t>
      </w:r>
      <w:r w:rsidR="00D71C52">
        <w:rPr>
          <w:rFonts w:eastAsia="MS PGothic"/>
          <w:color w:val="000000"/>
          <w:kern w:val="24"/>
          <w:sz w:val="24"/>
          <w:szCs w:val="24"/>
          <w:lang w:val="en-CA"/>
        </w:rPr>
        <w:t>M</w:t>
      </w:r>
      <w:r w:rsidR="00AE488F">
        <w:rPr>
          <w:rFonts w:eastAsia="MS PGothic"/>
          <w:color w:val="000000"/>
          <w:kern w:val="24"/>
          <w:sz w:val="24"/>
          <w:szCs w:val="24"/>
          <w:lang w:val="en-CA"/>
        </w:rPr>
        <w:t xml:space="preserve">anagement </w:t>
      </w:r>
      <w:r w:rsidR="00D71C52">
        <w:rPr>
          <w:rFonts w:eastAsia="MS PGothic"/>
          <w:color w:val="000000"/>
          <w:kern w:val="24"/>
          <w:sz w:val="24"/>
          <w:szCs w:val="24"/>
          <w:lang w:val="en-CA"/>
        </w:rPr>
        <w:t>I</w:t>
      </w:r>
      <w:r w:rsidR="00AE488F">
        <w:rPr>
          <w:rFonts w:eastAsia="MS PGothic"/>
          <w:color w:val="000000"/>
          <w:kern w:val="24"/>
          <w:sz w:val="24"/>
          <w:szCs w:val="24"/>
          <w:lang w:val="en-CA"/>
        </w:rPr>
        <w:t xml:space="preserve">nformation </w:t>
      </w:r>
      <w:r w:rsidR="00D71C52">
        <w:rPr>
          <w:rFonts w:eastAsia="MS PGothic"/>
          <w:color w:val="000000"/>
          <w:kern w:val="24"/>
          <w:sz w:val="24"/>
          <w:szCs w:val="24"/>
          <w:lang w:val="en-CA"/>
        </w:rPr>
        <w:t>C</w:t>
      </w:r>
      <w:r w:rsidR="00AE488F">
        <w:rPr>
          <w:rFonts w:eastAsia="MS PGothic"/>
          <w:color w:val="000000"/>
          <w:kern w:val="24"/>
          <w:sz w:val="24"/>
          <w:szCs w:val="24"/>
          <w:lang w:val="en-CA"/>
        </w:rPr>
        <w:t>ircular.</w:t>
      </w:r>
      <w:r w:rsidR="00572297">
        <w:rPr>
          <w:rFonts w:eastAsia="MS PGothic"/>
          <w:color w:val="000000"/>
          <w:kern w:val="24"/>
          <w:sz w:val="24"/>
          <w:szCs w:val="24"/>
          <w:lang w:val="en-CA"/>
        </w:rPr>
        <w:t xml:space="preserve">  </w:t>
      </w:r>
      <w:r w:rsidR="00AE488F">
        <w:rPr>
          <w:rFonts w:eastAsia="MS PGothic"/>
          <w:color w:val="000000"/>
          <w:kern w:val="24"/>
          <w:sz w:val="24"/>
          <w:szCs w:val="24"/>
          <w:lang w:val="en-CA"/>
        </w:rPr>
        <w:t xml:space="preserve">As discussed, </w:t>
      </w:r>
      <w:r w:rsidR="000B6ED6" w:rsidRPr="00170984">
        <w:rPr>
          <w:rFonts w:eastAsia="MS PGothic"/>
          <w:color w:val="000000"/>
          <w:kern w:val="24"/>
          <w:sz w:val="24"/>
          <w:szCs w:val="24"/>
          <w:lang w:val="en-CA"/>
        </w:rPr>
        <w:t xml:space="preserve">NI 58-201 Corporate Governance Guidelines applies to all </w:t>
      </w:r>
      <w:r w:rsidR="003657A9" w:rsidRPr="00170984">
        <w:rPr>
          <w:rFonts w:eastAsia="MS PGothic"/>
          <w:color w:val="000000"/>
          <w:kern w:val="24"/>
          <w:sz w:val="24"/>
          <w:szCs w:val="24"/>
          <w:lang w:val="en-CA"/>
        </w:rPr>
        <w:t>publicly</w:t>
      </w:r>
      <w:r w:rsidR="00CF3B65">
        <w:rPr>
          <w:rFonts w:eastAsia="MS PGothic"/>
          <w:color w:val="000000"/>
          <w:kern w:val="24"/>
          <w:sz w:val="24"/>
          <w:szCs w:val="24"/>
          <w:lang w:val="en-CA"/>
        </w:rPr>
        <w:t xml:space="preserve"> </w:t>
      </w:r>
      <w:r w:rsidR="003657A9">
        <w:rPr>
          <w:rFonts w:eastAsia="MS PGothic"/>
          <w:color w:val="000000"/>
          <w:kern w:val="24"/>
          <w:sz w:val="24"/>
          <w:szCs w:val="24"/>
          <w:lang w:val="en-CA"/>
        </w:rPr>
        <w:t>traded</w:t>
      </w:r>
      <w:r w:rsidR="000B6ED6" w:rsidRPr="00170984">
        <w:rPr>
          <w:rFonts w:eastAsia="MS PGothic"/>
          <w:color w:val="000000"/>
          <w:kern w:val="24"/>
          <w:sz w:val="24"/>
          <w:szCs w:val="24"/>
          <w:lang w:val="en-CA"/>
        </w:rPr>
        <w:t xml:space="preserve"> companies in Canada.  Companies do not have to adhere to these guidelines</w:t>
      </w:r>
      <w:r w:rsidR="0050030D">
        <w:rPr>
          <w:rFonts w:eastAsia="MS PGothic"/>
          <w:color w:val="000000"/>
          <w:kern w:val="24"/>
          <w:sz w:val="24"/>
          <w:szCs w:val="24"/>
          <w:lang w:val="en-CA"/>
        </w:rPr>
        <w:t>. Still, they</w:t>
      </w:r>
      <w:r w:rsidR="000B6ED6" w:rsidRPr="00170984">
        <w:rPr>
          <w:rFonts w:eastAsia="MS PGothic"/>
          <w:color w:val="000000"/>
          <w:kern w:val="24"/>
          <w:sz w:val="24"/>
          <w:szCs w:val="24"/>
          <w:lang w:val="en-CA"/>
        </w:rPr>
        <w:t xml:space="preserve"> are required under NI 58-101 Disclosure of Corporate Governance Practices to disclose their governance policies</w:t>
      </w:r>
      <w:r w:rsidR="00CF3B65">
        <w:rPr>
          <w:rFonts w:eastAsia="MS PGothic"/>
          <w:color w:val="000000"/>
          <w:kern w:val="24"/>
          <w:sz w:val="24"/>
          <w:szCs w:val="24"/>
          <w:lang w:val="en-CA"/>
        </w:rPr>
        <w:t xml:space="preserve"> </w:t>
      </w:r>
      <w:r w:rsidR="000B6ED6" w:rsidRPr="00170984">
        <w:rPr>
          <w:rFonts w:eastAsia="MS PGothic"/>
          <w:color w:val="000000"/>
          <w:kern w:val="24"/>
          <w:sz w:val="24"/>
          <w:szCs w:val="24"/>
          <w:lang w:val="en-CA"/>
        </w:rPr>
        <w:t xml:space="preserve">and explain </w:t>
      </w:r>
      <w:r w:rsidR="00936749">
        <w:rPr>
          <w:rFonts w:eastAsia="MS PGothic"/>
          <w:color w:val="000000"/>
          <w:kern w:val="24"/>
          <w:sz w:val="24"/>
          <w:szCs w:val="24"/>
          <w:lang w:val="en-CA"/>
        </w:rPr>
        <w:t xml:space="preserve">to shareholders why they </w:t>
      </w:r>
      <w:r w:rsidR="000B6ED6" w:rsidRPr="00170984">
        <w:rPr>
          <w:rFonts w:eastAsia="MS PGothic"/>
          <w:color w:val="000000"/>
          <w:kern w:val="24"/>
          <w:sz w:val="24"/>
          <w:szCs w:val="24"/>
          <w:lang w:val="en-CA"/>
        </w:rPr>
        <w:t>var</w:t>
      </w:r>
      <w:r w:rsidR="00CF3B65">
        <w:rPr>
          <w:rFonts w:eastAsia="MS PGothic"/>
          <w:color w:val="000000"/>
          <w:kern w:val="24"/>
          <w:sz w:val="24"/>
          <w:szCs w:val="24"/>
          <w:lang w:val="en-CA"/>
        </w:rPr>
        <w:t>ied</w:t>
      </w:r>
      <w:r w:rsidR="00936749">
        <w:rPr>
          <w:rFonts w:eastAsia="MS PGothic"/>
          <w:color w:val="000000"/>
          <w:kern w:val="24"/>
          <w:sz w:val="24"/>
          <w:szCs w:val="24"/>
          <w:lang w:val="en-CA"/>
        </w:rPr>
        <w:t xml:space="preserve"> from </w:t>
      </w:r>
      <w:r w:rsidR="000B6ED6">
        <w:rPr>
          <w:rFonts w:eastAsia="MS PGothic"/>
          <w:color w:val="000000"/>
          <w:kern w:val="24"/>
          <w:sz w:val="24"/>
          <w:szCs w:val="24"/>
          <w:lang w:val="en-CA"/>
        </w:rPr>
        <w:t>these guidelines</w:t>
      </w:r>
      <w:r w:rsidR="000B6ED6" w:rsidRPr="00170984">
        <w:rPr>
          <w:rFonts w:eastAsia="MS PGothic"/>
          <w:color w:val="000000"/>
          <w:kern w:val="24"/>
          <w:sz w:val="24"/>
          <w:szCs w:val="24"/>
          <w:lang w:val="en-CA"/>
        </w:rPr>
        <w:t>.</w:t>
      </w:r>
      <w:r w:rsidR="000B6ED6" w:rsidRPr="000B6ED6">
        <w:rPr>
          <w:rFonts w:eastAsia="MS PGothic"/>
          <w:color w:val="000000"/>
          <w:kern w:val="24"/>
          <w:sz w:val="24"/>
          <w:szCs w:val="24"/>
          <w:lang w:val="en-CA"/>
        </w:rPr>
        <w:t xml:space="preserve"> </w:t>
      </w:r>
      <w:r w:rsidR="000B6ED6">
        <w:rPr>
          <w:rFonts w:eastAsia="MS PGothic"/>
          <w:color w:val="000000"/>
          <w:kern w:val="24"/>
          <w:sz w:val="24"/>
          <w:szCs w:val="24"/>
          <w:lang w:val="en-CA"/>
        </w:rPr>
        <w:t xml:space="preserve"> The specific </w:t>
      </w:r>
      <w:r w:rsidR="00C142B4">
        <w:rPr>
          <w:rFonts w:eastAsia="MS PGothic"/>
          <w:color w:val="000000"/>
          <w:kern w:val="24"/>
          <w:sz w:val="24"/>
          <w:szCs w:val="24"/>
          <w:lang w:val="en-CA"/>
        </w:rPr>
        <w:t>disclos</w:t>
      </w:r>
      <w:r w:rsidR="00D71C52">
        <w:rPr>
          <w:rFonts w:eastAsia="MS PGothic"/>
          <w:color w:val="000000"/>
          <w:kern w:val="24"/>
          <w:sz w:val="24"/>
          <w:szCs w:val="24"/>
          <w:lang w:val="en-CA"/>
        </w:rPr>
        <w:t>ure</w:t>
      </w:r>
      <w:r w:rsidR="00A02624">
        <w:rPr>
          <w:rFonts w:eastAsia="MS PGothic"/>
          <w:color w:val="000000"/>
          <w:kern w:val="24"/>
          <w:sz w:val="24"/>
          <w:szCs w:val="24"/>
          <w:lang w:val="en-CA"/>
        </w:rPr>
        <w:t>s</w:t>
      </w:r>
      <w:r w:rsidR="00D71C52">
        <w:rPr>
          <w:rFonts w:eastAsia="MS PGothic"/>
          <w:color w:val="000000"/>
          <w:kern w:val="24"/>
          <w:sz w:val="24"/>
          <w:szCs w:val="24"/>
          <w:lang w:val="en-CA"/>
        </w:rPr>
        <w:t xml:space="preserve"> require</w:t>
      </w:r>
      <w:r w:rsidR="004C00A8">
        <w:rPr>
          <w:rFonts w:eastAsia="MS PGothic"/>
          <w:color w:val="000000"/>
          <w:kern w:val="24"/>
          <w:sz w:val="24"/>
          <w:szCs w:val="24"/>
          <w:lang w:val="en-CA"/>
        </w:rPr>
        <w:t>d</w:t>
      </w:r>
      <w:r w:rsidR="00D71C52">
        <w:rPr>
          <w:rFonts w:eastAsia="MS PGothic"/>
          <w:color w:val="000000"/>
          <w:kern w:val="24"/>
          <w:sz w:val="24"/>
          <w:szCs w:val="24"/>
          <w:lang w:val="en-CA"/>
        </w:rPr>
        <w:t xml:space="preserve"> are</w:t>
      </w:r>
      <w:r w:rsidR="000B6ED6">
        <w:rPr>
          <w:rFonts w:eastAsia="MS PGothic"/>
          <w:color w:val="000000"/>
          <w:kern w:val="24"/>
          <w:sz w:val="24"/>
          <w:szCs w:val="24"/>
          <w:lang w:val="en-CA"/>
        </w:rPr>
        <w:t xml:space="preserve"> outlined in N</w:t>
      </w:r>
      <w:r w:rsidR="008E64D9">
        <w:rPr>
          <w:rFonts w:eastAsia="MS PGothic"/>
          <w:color w:val="000000"/>
          <w:kern w:val="24"/>
          <w:sz w:val="24"/>
          <w:szCs w:val="24"/>
          <w:lang w:val="en-CA"/>
        </w:rPr>
        <w:t>I</w:t>
      </w:r>
      <w:r w:rsidR="000B6ED6">
        <w:rPr>
          <w:rFonts w:eastAsia="MS PGothic"/>
          <w:color w:val="000000"/>
          <w:kern w:val="24"/>
          <w:sz w:val="24"/>
          <w:szCs w:val="24"/>
          <w:lang w:val="en-CA"/>
        </w:rPr>
        <w:t xml:space="preserve"> 5</w:t>
      </w:r>
      <w:r w:rsidR="008C6D9D">
        <w:rPr>
          <w:rFonts w:eastAsia="MS PGothic"/>
          <w:color w:val="000000"/>
          <w:kern w:val="24"/>
          <w:sz w:val="24"/>
          <w:szCs w:val="24"/>
          <w:lang w:val="en-CA"/>
        </w:rPr>
        <w:t>8</w:t>
      </w:r>
      <w:r w:rsidR="000B6ED6">
        <w:rPr>
          <w:rFonts w:eastAsia="MS PGothic"/>
          <w:color w:val="000000"/>
          <w:kern w:val="24"/>
          <w:sz w:val="24"/>
          <w:szCs w:val="24"/>
          <w:lang w:val="en-CA"/>
        </w:rPr>
        <w:t>-101F1 Corporate Governance Disclosure.</w:t>
      </w:r>
      <w:r w:rsidR="000F2E93">
        <w:rPr>
          <w:rFonts w:eastAsia="MS PGothic"/>
          <w:color w:val="000000"/>
          <w:kern w:val="24"/>
          <w:sz w:val="24"/>
          <w:szCs w:val="24"/>
          <w:lang w:val="en-CA"/>
        </w:rPr>
        <w:t xml:space="preserve">  </w:t>
      </w:r>
      <w:r w:rsidR="000B6ED6">
        <w:rPr>
          <w:rFonts w:eastAsia="MS PGothic"/>
          <w:color w:val="000000"/>
          <w:kern w:val="24"/>
          <w:sz w:val="24"/>
          <w:szCs w:val="24"/>
          <w:lang w:val="en-CA"/>
        </w:rPr>
        <w:t xml:space="preserve">This instrument was recently amended to include information on </w:t>
      </w:r>
      <w:r>
        <w:rPr>
          <w:rFonts w:eastAsia="MS PGothic"/>
          <w:color w:val="000000"/>
          <w:kern w:val="24"/>
          <w:sz w:val="24"/>
          <w:szCs w:val="24"/>
          <w:lang w:val="en-CA"/>
        </w:rPr>
        <w:t>board renewal</w:t>
      </w:r>
      <w:r w:rsidR="0050030D">
        <w:rPr>
          <w:rFonts w:eastAsia="MS PGothic"/>
          <w:color w:val="000000"/>
          <w:kern w:val="24"/>
          <w:sz w:val="24"/>
          <w:szCs w:val="24"/>
          <w:lang w:val="en-CA"/>
        </w:rPr>
        <w:t>,</w:t>
      </w:r>
      <w:r>
        <w:rPr>
          <w:rFonts w:eastAsia="MS PGothic"/>
          <w:color w:val="000000"/>
          <w:kern w:val="24"/>
          <w:sz w:val="24"/>
          <w:szCs w:val="24"/>
          <w:lang w:val="en-CA"/>
        </w:rPr>
        <w:t xml:space="preserve"> including </w:t>
      </w:r>
      <w:r w:rsidR="000B6ED6">
        <w:rPr>
          <w:rFonts w:eastAsia="MS PGothic"/>
          <w:color w:val="000000"/>
          <w:kern w:val="24"/>
          <w:sz w:val="24"/>
          <w:szCs w:val="24"/>
          <w:lang w:val="en-CA"/>
        </w:rPr>
        <w:t>term limits</w:t>
      </w:r>
      <w:r w:rsidR="00572297">
        <w:rPr>
          <w:rFonts w:eastAsia="MS PGothic"/>
          <w:color w:val="000000"/>
          <w:kern w:val="24"/>
          <w:sz w:val="24"/>
          <w:szCs w:val="24"/>
          <w:lang w:val="en-CA"/>
        </w:rPr>
        <w:t xml:space="preserve"> </w:t>
      </w:r>
      <w:r w:rsidR="00936749">
        <w:rPr>
          <w:rFonts w:eastAsia="MS PGothic"/>
          <w:color w:val="000000"/>
          <w:kern w:val="24"/>
          <w:sz w:val="24"/>
          <w:szCs w:val="24"/>
          <w:lang w:val="en-CA"/>
        </w:rPr>
        <w:t>as well as</w:t>
      </w:r>
      <w:r w:rsidR="00C142B4">
        <w:rPr>
          <w:rFonts w:eastAsia="MS PGothic"/>
          <w:color w:val="000000"/>
          <w:kern w:val="24"/>
          <w:sz w:val="24"/>
          <w:szCs w:val="24"/>
          <w:lang w:val="en-CA"/>
        </w:rPr>
        <w:t xml:space="preserve"> </w:t>
      </w:r>
      <w:r w:rsidR="00742F78">
        <w:rPr>
          <w:rFonts w:eastAsia="MS PGothic"/>
          <w:color w:val="000000"/>
          <w:kern w:val="24"/>
          <w:sz w:val="24"/>
          <w:szCs w:val="24"/>
          <w:lang w:val="en-CA"/>
        </w:rPr>
        <w:t>hiring p</w:t>
      </w:r>
      <w:r w:rsidR="00C142B4">
        <w:rPr>
          <w:rFonts w:eastAsia="MS PGothic"/>
          <w:color w:val="000000"/>
          <w:kern w:val="24"/>
          <w:sz w:val="24"/>
          <w:szCs w:val="24"/>
          <w:lang w:val="en-CA"/>
        </w:rPr>
        <w:t xml:space="preserve">olicies, </w:t>
      </w:r>
      <w:r w:rsidR="00572297">
        <w:rPr>
          <w:rFonts w:eastAsia="MS PGothic"/>
          <w:color w:val="000000"/>
          <w:kern w:val="24"/>
          <w:sz w:val="24"/>
          <w:szCs w:val="24"/>
          <w:lang w:val="en-CA"/>
        </w:rPr>
        <w:t xml:space="preserve">employment </w:t>
      </w:r>
      <w:r w:rsidR="00C142B4">
        <w:rPr>
          <w:rFonts w:eastAsia="MS PGothic"/>
          <w:color w:val="000000"/>
          <w:kern w:val="24"/>
          <w:sz w:val="24"/>
          <w:szCs w:val="24"/>
          <w:lang w:val="en-CA"/>
        </w:rPr>
        <w:t>targets, and</w:t>
      </w:r>
      <w:r w:rsidR="00742F78">
        <w:rPr>
          <w:rFonts w:eastAsia="MS PGothic"/>
          <w:color w:val="000000"/>
          <w:kern w:val="24"/>
          <w:sz w:val="24"/>
          <w:szCs w:val="24"/>
          <w:lang w:val="en-CA"/>
        </w:rPr>
        <w:t xml:space="preserve"> </w:t>
      </w:r>
      <w:r w:rsidR="00572297">
        <w:rPr>
          <w:rFonts w:eastAsia="MS PGothic"/>
          <w:color w:val="000000"/>
          <w:kern w:val="24"/>
          <w:sz w:val="24"/>
          <w:szCs w:val="24"/>
          <w:lang w:val="en-CA"/>
        </w:rPr>
        <w:t xml:space="preserve">participation rates for </w:t>
      </w:r>
      <w:r w:rsidR="00C142B4">
        <w:rPr>
          <w:rFonts w:eastAsia="MS PGothic"/>
          <w:color w:val="000000"/>
          <w:kern w:val="24"/>
          <w:sz w:val="24"/>
          <w:szCs w:val="24"/>
          <w:lang w:val="en-CA"/>
        </w:rPr>
        <w:t xml:space="preserve">women </w:t>
      </w:r>
      <w:r w:rsidR="00572297">
        <w:rPr>
          <w:rFonts w:eastAsia="MS PGothic"/>
          <w:color w:val="000000"/>
          <w:kern w:val="24"/>
          <w:sz w:val="24"/>
          <w:szCs w:val="24"/>
          <w:lang w:val="en-CA"/>
        </w:rPr>
        <w:t>at the board and executive levels.</w:t>
      </w:r>
    </w:p>
    <w:p w14:paraId="23E2DDBF" w14:textId="77777777" w:rsidR="0077040C" w:rsidRPr="000F2E93" w:rsidRDefault="0077040C" w:rsidP="0077040C">
      <w:pPr>
        <w:widowControl w:val="0"/>
        <w:spacing w:after="0" w:line="240" w:lineRule="auto"/>
        <w:textAlignment w:val="baseline"/>
        <w:rPr>
          <w:rFonts w:eastAsia="MS PGothic"/>
          <w:color w:val="000000"/>
          <w:kern w:val="24"/>
          <w:lang w:val="en-CA"/>
        </w:rPr>
      </w:pPr>
    </w:p>
    <w:p w14:paraId="5161B317" w14:textId="528F715B" w:rsidR="0077040C" w:rsidRDefault="0077040C" w:rsidP="0077040C">
      <w:pPr>
        <w:widowControl w:val="0"/>
        <w:spacing w:after="0" w:line="240" w:lineRule="auto"/>
        <w:textAlignment w:val="baseline"/>
        <w:rPr>
          <w:rFonts w:eastAsia="MS PGothic"/>
          <w:color w:val="000000"/>
          <w:kern w:val="24"/>
          <w:sz w:val="24"/>
          <w:szCs w:val="24"/>
          <w:lang w:val="en-CA"/>
        </w:rPr>
      </w:pPr>
      <w:r>
        <w:rPr>
          <w:rFonts w:eastAsia="MS PGothic"/>
          <w:color w:val="000000"/>
          <w:kern w:val="24"/>
          <w:sz w:val="24"/>
          <w:szCs w:val="24"/>
          <w:lang w:val="en-CA"/>
        </w:rPr>
        <w:t>N</w:t>
      </w:r>
      <w:r w:rsidR="008E64D9">
        <w:rPr>
          <w:rFonts w:eastAsia="MS PGothic"/>
          <w:color w:val="000000"/>
          <w:kern w:val="24"/>
          <w:sz w:val="24"/>
          <w:szCs w:val="24"/>
          <w:lang w:val="en-CA"/>
        </w:rPr>
        <w:t>I</w:t>
      </w:r>
      <w:r>
        <w:rPr>
          <w:rFonts w:eastAsia="MS PGothic"/>
          <w:color w:val="000000"/>
          <w:kern w:val="24"/>
          <w:sz w:val="24"/>
          <w:szCs w:val="24"/>
          <w:lang w:val="en-CA"/>
        </w:rPr>
        <w:t xml:space="preserve"> 51-102F6 Statement of Executive Compensation requires companies </w:t>
      </w:r>
      <w:r w:rsidR="00CF3B65">
        <w:rPr>
          <w:rFonts w:eastAsia="MS PGothic"/>
          <w:color w:val="000000"/>
          <w:kern w:val="24"/>
          <w:sz w:val="24"/>
          <w:szCs w:val="24"/>
          <w:lang w:val="en-CA"/>
        </w:rPr>
        <w:t xml:space="preserve">to </w:t>
      </w:r>
      <w:r>
        <w:rPr>
          <w:rFonts w:eastAsia="MS PGothic"/>
          <w:color w:val="000000"/>
          <w:kern w:val="24"/>
          <w:sz w:val="24"/>
          <w:szCs w:val="24"/>
          <w:lang w:val="en-CA"/>
        </w:rPr>
        <w:t xml:space="preserve">disclose any direct and indirect compensation paid to their directors, </w:t>
      </w:r>
      <w:r w:rsidR="00CF3B65">
        <w:rPr>
          <w:rFonts w:eastAsia="MS PGothic"/>
          <w:color w:val="000000"/>
          <w:kern w:val="24"/>
          <w:sz w:val="24"/>
          <w:szCs w:val="24"/>
          <w:lang w:val="en-CA"/>
        </w:rPr>
        <w:t>CEO</w:t>
      </w:r>
      <w:r>
        <w:rPr>
          <w:rFonts w:eastAsia="MS PGothic"/>
          <w:color w:val="000000"/>
          <w:kern w:val="24"/>
          <w:sz w:val="24"/>
          <w:szCs w:val="24"/>
          <w:lang w:val="en-CA"/>
        </w:rPr>
        <w:t xml:space="preserve">, </w:t>
      </w:r>
      <w:r w:rsidR="00CF3B65">
        <w:rPr>
          <w:rFonts w:eastAsia="MS PGothic"/>
          <w:color w:val="000000"/>
          <w:kern w:val="24"/>
          <w:sz w:val="24"/>
          <w:szCs w:val="24"/>
          <w:lang w:val="en-CA"/>
        </w:rPr>
        <w:t>CFO</w:t>
      </w:r>
      <w:r>
        <w:rPr>
          <w:rFonts w:eastAsia="MS PGothic"/>
          <w:color w:val="000000"/>
          <w:kern w:val="24"/>
          <w:sz w:val="24"/>
          <w:szCs w:val="24"/>
          <w:lang w:val="en-CA"/>
        </w:rPr>
        <w:t xml:space="preserve">, and </w:t>
      </w:r>
      <w:r w:rsidR="00501E74">
        <w:rPr>
          <w:rFonts w:eastAsia="MS PGothic"/>
          <w:color w:val="000000"/>
          <w:kern w:val="24"/>
          <w:sz w:val="24"/>
          <w:szCs w:val="24"/>
          <w:lang w:val="en-CA"/>
        </w:rPr>
        <w:t xml:space="preserve">the </w:t>
      </w:r>
      <w:r>
        <w:rPr>
          <w:rFonts w:eastAsia="MS PGothic"/>
          <w:color w:val="000000"/>
          <w:kern w:val="24"/>
          <w:sz w:val="24"/>
          <w:szCs w:val="24"/>
          <w:lang w:val="en-CA"/>
        </w:rPr>
        <w:t>next three highest</w:t>
      </w:r>
      <w:r w:rsidR="00A02624">
        <w:rPr>
          <w:rFonts w:eastAsia="MS PGothic"/>
          <w:color w:val="000000"/>
          <w:kern w:val="24"/>
          <w:sz w:val="24"/>
          <w:szCs w:val="24"/>
          <w:lang w:val="en-CA"/>
        </w:rPr>
        <w:t>-</w:t>
      </w:r>
      <w:r>
        <w:rPr>
          <w:rFonts w:eastAsia="MS PGothic"/>
          <w:color w:val="000000"/>
          <w:kern w:val="24"/>
          <w:sz w:val="24"/>
          <w:szCs w:val="24"/>
          <w:lang w:val="en-CA"/>
        </w:rPr>
        <w:t xml:space="preserve">paid executives.  This </w:t>
      </w:r>
      <w:r w:rsidR="00CF3B65">
        <w:rPr>
          <w:rFonts w:eastAsia="MS PGothic"/>
          <w:color w:val="000000"/>
          <w:kern w:val="24"/>
          <w:sz w:val="24"/>
          <w:szCs w:val="24"/>
          <w:lang w:val="en-CA"/>
        </w:rPr>
        <w:t xml:space="preserve">must </w:t>
      </w:r>
      <w:r w:rsidR="000E2517">
        <w:rPr>
          <w:rFonts w:eastAsia="MS PGothic"/>
          <w:color w:val="000000"/>
          <w:kern w:val="24"/>
          <w:sz w:val="24"/>
          <w:szCs w:val="24"/>
          <w:lang w:val="en-CA"/>
        </w:rPr>
        <w:t xml:space="preserve">include </w:t>
      </w:r>
      <w:r>
        <w:rPr>
          <w:rFonts w:eastAsia="MS PGothic"/>
          <w:color w:val="000000"/>
          <w:kern w:val="24"/>
          <w:sz w:val="24"/>
          <w:szCs w:val="24"/>
          <w:lang w:val="en-CA"/>
        </w:rPr>
        <w:t xml:space="preserve">a detailed description in plain language of the director and executive compensation </w:t>
      </w:r>
      <w:r w:rsidR="000E2517">
        <w:rPr>
          <w:rFonts w:eastAsia="MS PGothic"/>
          <w:color w:val="000000"/>
          <w:kern w:val="24"/>
          <w:sz w:val="24"/>
          <w:szCs w:val="24"/>
          <w:lang w:val="en-CA"/>
        </w:rPr>
        <w:t>plans</w:t>
      </w:r>
      <w:r>
        <w:rPr>
          <w:rFonts w:eastAsia="MS PGothic"/>
          <w:color w:val="000000"/>
          <w:kern w:val="24"/>
          <w:sz w:val="24"/>
          <w:szCs w:val="24"/>
          <w:lang w:val="en-CA"/>
        </w:rPr>
        <w:t xml:space="preserve"> and </w:t>
      </w:r>
      <w:r w:rsidR="006110C3">
        <w:rPr>
          <w:rFonts w:eastAsia="MS PGothic"/>
          <w:color w:val="000000"/>
          <w:kern w:val="24"/>
          <w:sz w:val="24"/>
          <w:szCs w:val="24"/>
          <w:lang w:val="en-CA"/>
        </w:rPr>
        <w:t>the rationale for their design.</w:t>
      </w:r>
      <w:r>
        <w:rPr>
          <w:rFonts w:eastAsia="MS PGothic"/>
          <w:color w:val="000000"/>
          <w:kern w:val="24"/>
          <w:sz w:val="24"/>
          <w:szCs w:val="24"/>
          <w:lang w:val="en-CA"/>
        </w:rPr>
        <w:t xml:space="preserve">  </w:t>
      </w:r>
    </w:p>
    <w:p w14:paraId="2C2056DE" w14:textId="77777777" w:rsidR="0077040C" w:rsidRPr="000F2E93" w:rsidRDefault="0077040C" w:rsidP="0077040C">
      <w:pPr>
        <w:widowControl w:val="0"/>
        <w:spacing w:after="0" w:line="240" w:lineRule="auto"/>
        <w:textAlignment w:val="baseline"/>
        <w:rPr>
          <w:rFonts w:eastAsia="MS PGothic"/>
          <w:color w:val="000000"/>
          <w:kern w:val="24"/>
          <w:lang w:val="en-CA"/>
        </w:rPr>
      </w:pPr>
    </w:p>
    <w:p w14:paraId="6FB1507F" w14:textId="6BE8D08B" w:rsidR="008E64D9" w:rsidRDefault="0077040C" w:rsidP="0077040C">
      <w:pPr>
        <w:widowControl w:val="0"/>
        <w:spacing w:after="0" w:line="240" w:lineRule="auto"/>
        <w:textAlignment w:val="baseline"/>
        <w:rPr>
          <w:rFonts w:eastAsia="MS PGothic"/>
          <w:color w:val="000000"/>
          <w:kern w:val="24"/>
          <w:sz w:val="24"/>
          <w:szCs w:val="24"/>
          <w:lang w:val="en-CA"/>
        </w:rPr>
      </w:pPr>
      <w:r>
        <w:rPr>
          <w:rFonts w:eastAsia="MS PGothic"/>
          <w:color w:val="000000"/>
          <w:kern w:val="24"/>
          <w:sz w:val="24"/>
          <w:szCs w:val="24"/>
          <w:lang w:val="en-CA"/>
        </w:rPr>
        <w:t>CCGG</w:t>
      </w:r>
      <w:r w:rsidR="00EF071E">
        <w:rPr>
          <w:rFonts w:eastAsia="MS PGothic"/>
          <w:color w:val="000000"/>
          <w:kern w:val="24"/>
          <w:sz w:val="24"/>
          <w:szCs w:val="24"/>
          <w:lang w:val="en-CA"/>
        </w:rPr>
        <w:t>’s publication “</w:t>
      </w:r>
      <w:r w:rsidR="00C350B2">
        <w:rPr>
          <w:rFonts w:eastAsia="MS PGothic"/>
          <w:color w:val="000000"/>
          <w:kern w:val="24"/>
          <w:sz w:val="24"/>
          <w:szCs w:val="24"/>
          <w:lang w:val="en-CA"/>
        </w:rPr>
        <w:t xml:space="preserve">Model Say on Pay Policy for </w:t>
      </w:r>
      <w:r w:rsidR="00EF071E">
        <w:rPr>
          <w:rFonts w:eastAsia="MS PGothic"/>
          <w:color w:val="000000"/>
          <w:kern w:val="24"/>
          <w:sz w:val="24"/>
          <w:szCs w:val="24"/>
          <w:lang w:val="en-CA"/>
        </w:rPr>
        <w:t>I</w:t>
      </w:r>
      <w:r w:rsidR="00C350B2">
        <w:rPr>
          <w:rFonts w:eastAsia="MS PGothic"/>
          <w:color w:val="000000"/>
          <w:kern w:val="24"/>
          <w:sz w:val="24"/>
          <w:szCs w:val="24"/>
          <w:lang w:val="en-CA"/>
        </w:rPr>
        <w:t>ssuers</w:t>
      </w:r>
      <w:r w:rsidR="00EF071E">
        <w:rPr>
          <w:rFonts w:eastAsia="MS PGothic"/>
          <w:color w:val="000000"/>
          <w:kern w:val="24"/>
          <w:sz w:val="24"/>
          <w:szCs w:val="24"/>
          <w:lang w:val="en-CA"/>
        </w:rPr>
        <w:t>”</w:t>
      </w:r>
      <w:r w:rsidR="00C350B2">
        <w:rPr>
          <w:rFonts w:eastAsia="MS PGothic"/>
          <w:color w:val="000000"/>
          <w:kern w:val="24"/>
          <w:sz w:val="24"/>
          <w:szCs w:val="24"/>
          <w:lang w:val="en-CA"/>
        </w:rPr>
        <w:t xml:space="preserve"> </w:t>
      </w:r>
      <w:r>
        <w:rPr>
          <w:rFonts w:eastAsia="MS PGothic"/>
          <w:color w:val="000000"/>
          <w:kern w:val="24"/>
          <w:sz w:val="24"/>
          <w:szCs w:val="24"/>
          <w:lang w:val="en-CA"/>
        </w:rPr>
        <w:t xml:space="preserve">recommends </w:t>
      </w:r>
      <w:r w:rsidR="00EF071E">
        <w:rPr>
          <w:rFonts w:eastAsia="MS PGothic"/>
          <w:color w:val="000000"/>
          <w:kern w:val="24"/>
          <w:sz w:val="24"/>
          <w:szCs w:val="24"/>
          <w:lang w:val="en-CA"/>
        </w:rPr>
        <w:t xml:space="preserve">that </w:t>
      </w:r>
      <w:r>
        <w:rPr>
          <w:rFonts w:eastAsia="MS PGothic"/>
          <w:color w:val="000000"/>
          <w:kern w:val="24"/>
          <w:sz w:val="24"/>
          <w:szCs w:val="24"/>
          <w:lang w:val="en-CA"/>
        </w:rPr>
        <w:t>board</w:t>
      </w:r>
      <w:r w:rsidR="00EF071E">
        <w:rPr>
          <w:rFonts w:eastAsia="MS PGothic"/>
          <w:color w:val="000000"/>
          <w:kern w:val="24"/>
          <w:sz w:val="24"/>
          <w:szCs w:val="24"/>
          <w:lang w:val="en-CA"/>
        </w:rPr>
        <w:t>s</w:t>
      </w:r>
      <w:r>
        <w:rPr>
          <w:rFonts w:eastAsia="MS PGothic"/>
          <w:color w:val="000000"/>
          <w:kern w:val="24"/>
          <w:sz w:val="24"/>
          <w:szCs w:val="24"/>
          <w:lang w:val="en-CA"/>
        </w:rPr>
        <w:t xml:space="preserve"> hold </w:t>
      </w:r>
      <w:r w:rsidR="00AE488F">
        <w:rPr>
          <w:rFonts w:eastAsia="MS PGothic"/>
          <w:color w:val="000000"/>
          <w:kern w:val="24"/>
          <w:sz w:val="24"/>
          <w:szCs w:val="24"/>
          <w:lang w:val="en-CA"/>
        </w:rPr>
        <w:t>a</w:t>
      </w:r>
      <w:r w:rsidR="00C350B2">
        <w:rPr>
          <w:rFonts w:eastAsia="MS PGothic"/>
          <w:color w:val="000000"/>
          <w:kern w:val="24"/>
          <w:sz w:val="24"/>
          <w:szCs w:val="24"/>
          <w:lang w:val="en-CA"/>
        </w:rPr>
        <w:t xml:space="preserve"> </w:t>
      </w:r>
      <w:r>
        <w:rPr>
          <w:rFonts w:eastAsia="MS PGothic"/>
          <w:color w:val="000000"/>
          <w:kern w:val="24"/>
          <w:sz w:val="24"/>
          <w:szCs w:val="24"/>
          <w:lang w:val="en-CA"/>
        </w:rPr>
        <w:t xml:space="preserve">vote </w:t>
      </w:r>
      <w:r w:rsidR="00EF071E">
        <w:rPr>
          <w:rFonts w:eastAsia="MS PGothic"/>
          <w:color w:val="000000"/>
          <w:kern w:val="24"/>
          <w:sz w:val="24"/>
          <w:szCs w:val="24"/>
          <w:lang w:val="en-CA"/>
        </w:rPr>
        <w:t xml:space="preserve">on director and executive compensation </w:t>
      </w:r>
      <w:r w:rsidR="008E64D9">
        <w:rPr>
          <w:rFonts w:eastAsia="MS PGothic"/>
          <w:color w:val="000000"/>
          <w:kern w:val="24"/>
          <w:sz w:val="24"/>
          <w:szCs w:val="24"/>
          <w:lang w:val="en-CA"/>
        </w:rPr>
        <w:t xml:space="preserve">at </w:t>
      </w:r>
      <w:r w:rsidR="00EF071E">
        <w:rPr>
          <w:rFonts w:eastAsia="MS PGothic"/>
          <w:color w:val="000000"/>
          <w:kern w:val="24"/>
          <w:sz w:val="24"/>
          <w:szCs w:val="24"/>
          <w:lang w:val="en-CA"/>
        </w:rPr>
        <w:t>each</w:t>
      </w:r>
      <w:r w:rsidR="008E64D9">
        <w:rPr>
          <w:rFonts w:eastAsia="MS PGothic"/>
          <w:color w:val="000000"/>
          <w:kern w:val="24"/>
          <w:sz w:val="24"/>
          <w:szCs w:val="24"/>
          <w:lang w:val="en-CA"/>
        </w:rPr>
        <w:t xml:space="preserve"> annual general meeting </w:t>
      </w:r>
      <w:r w:rsidR="00AE488F">
        <w:rPr>
          <w:rFonts w:eastAsia="MS PGothic"/>
          <w:color w:val="000000"/>
          <w:kern w:val="24"/>
          <w:sz w:val="24"/>
          <w:szCs w:val="24"/>
          <w:lang w:val="en-CA"/>
        </w:rPr>
        <w:t xml:space="preserve">so </w:t>
      </w:r>
      <w:r>
        <w:rPr>
          <w:rFonts w:eastAsia="MS PGothic"/>
          <w:color w:val="000000"/>
          <w:kern w:val="24"/>
          <w:sz w:val="24"/>
          <w:szCs w:val="24"/>
          <w:lang w:val="en-CA"/>
        </w:rPr>
        <w:t>shareholders</w:t>
      </w:r>
      <w:r w:rsidR="00AE488F">
        <w:rPr>
          <w:rFonts w:eastAsia="MS PGothic"/>
          <w:color w:val="000000"/>
          <w:kern w:val="24"/>
          <w:sz w:val="24"/>
          <w:szCs w:val="24"/>
          <w:lang w:val="en-CA"/>
        </w:rPr>
        <w:t xml:space="preserve"> can </w:t>
      </w:r>
      <w:r>
        <w:rPr>
          <w:rFonts w:eastAsia="MS PGothic"/>
          <w:color w:val="000000"/>
          <w:kern w:val="24"/>
          <w:sz w:val="24"/>
          <w:szCs w:val="24"/>
          <w:lang w:val="en-CA"/>
        </w:rPr>
        <w:t>express their satisfaction with the company’s</w:t>
      </w:r>
      <w:r w:rsidR="00EF071E">
        <w:rPr>
          <w:rFonts w:eastAsia="MS PGothic"/>
          <w:color w:val="000000"/>
          <w:kern w:val="24"/>
          <w:sz w:val="24"/>
          <w:szCs w:val="24"/>
          <w:lang w:val="en-CA"/>
        </w:rPr>
        <w:t xml:space="preserve"> </w:t>
      </w:r>
      <w:r w:rsidR="004C00A8">
        <w:rPr>
          <w:rFonts w:eastAsia="MS PGothic"/>
          <w:color w:val="000000"/>
          <w:kern w:val="24"/>
          <w:sz w:val="24"/>
          <w:szCs w:val="24"/>
          <w:lang w:val="en-CA"/>
        </w:rPr>
        <w:t>approach</w:t>
      </w:r>
      <w:r>
        <w:rPr>
          <w:rFonts w:eastAsia="MS PGothic"/>
          <w:color w:val="000000"/>
          <w:kern w:val="24"/>
          <w:sz w:val="24"/>
          <w:szCs w:val="24"/>
          <w:lang w:val="en-CA"/>
        </w:rPr>
        <w:t xml:space="preserve">.  These are advisory votes </w:t>
      </w:r>
      <w:r w:rsidR="00EF071E">
        <w:rPr>
          <w:rFonts w:eastAsia="MS PGothic"/>
          <w:color w:val="000000"/>
          <w:kern w:val="24"/>
          <w:sz w:val="24"/>
          <w:szCs w:val="24"/>
          <w:lang w:val="en-CA"/>
        </w:rPr>
        <w:t xml:space="preserve">that </w:t>
      </w:r>
      <w:r>
        <w:rPr>
          <w:rFonts w:eastAsia="MS PGothic"/>
          <w:color w:val="000000"/>
          <w:kern w:val="24"/>
          <w:sz w:val="24"/>
          <w:szCs w:val="24"/>
          <w:lang w:val="en-CA"/>
        </w:rPr>
        <w:t xml:space="preserve">are not binding on </w:t>
      </w:r>
      <w:r w:rsidR="00365A29">
        <w:rPr>
          <w:rFonts w:eastAsia="MS PGothic"/>
          <w:color w:val="000000"/>
          <w:kern w:val="24"/>
          <w:sz w:val="24"/>
          <w:szCs w:val="24"/>
          <w:lang w:val="en-CA"/>
        </w:rPr>
        <w:t>management</w:t>
      </w:r>
      <w:r>
        <w:rPr>
          <w:rFonts w:eastAsia="MS PGothic"/>
          <w:color w:val="000000"/>
          <w:kern w:val="24"/>
          <w:sz w:val="24"/>
          <w:szCs w:val="24"/>
          <w:lang w:val="en-CA"/>
        </w:rPr>
        <w:t xml:space="preserve">, but the board </w:t>
      </w:r>
      <w:r w:rsidR="00EF071E">
        <w:rPr>
          <w:rFonts w:eastAsia="MS PGothic"/>
          <w:color w:val="000000"/>
          <w:kern w:val="24"/>
          <w:sz w:val="24"/>
          <w:szCs w:val="24"/>
          <w:lang w:val="en-CA"/>
        </w:rPr>
        <w:t xml:space="preserve">needs to </w:t>
      </w:r>
      <w:r w:rsidR="00AE488F">
        <w:rPr>
          <w:rFonts w:eastAsia="MS PGothic"/>
          <w:color w:val="000000"/>
          <w:kern w:val="24"/>
          <w:sz w:val="24"/>
          <w:szCs w:val="24"/>
          <w:lang w:val="en-CA"/>
        </w:rPr>
        <w:t>use</w:t>
      </w:r>
      <w:r>
        <w:rPr>
          <w:rFonts w:eastAsia="MS PGothic"/>
          <w:color w:val="000000"/>
          <w:kern w:val="24"/>
          <w:sz w:val="24"/>
          <w:szCs w:val="24"/>
          <w:lang w:val="en-CA"/>
        </w:rPr>
        <w:t xml:space="preserve"> </w:t>
      </w:r>
      <w:r w:rsidR="00365A29">
        <w:rPr>
          <w:rFonts w:eastAsia="MS PGothic"/>
          <w:color w:val="000000"/>
          <w:kern w:val="24"/>
          <w:sz w:val="24"/>
          <w:szCs w:val="24"/>
          <w:lang w:val="en-CA"/>
        </w:rPr>
        <w:t xml:space="preserve">them </w:t>
      </w:r>
      <w:r>
        <w:rPr>
          <w:rFonts w:eastAsia="MS PGothic"/>
          <w:color w:val="000000"/>
          <w:kern w:val="24"/>
          <w:sz w:val="24"/>
          <w:szCs w:val="24"/>
          <w:lang w:val="en-CA"/>
        </w:rPr>
        <w:t xml:space="preserve">as an opportunity to gather valuable feedback.  The results of the vote and any </w:t>
      </w:r>
      <w:r w:rsidR="0050030D">
        <w:rPr>
          <w:rFonts w:eastAsia="MS PGothic"/>
          <w:color w:val="000000"/>
          <w:kern w:val="24"/>
          <w:sz w:val="24"/>
          <w:szCs w:val="24"/>
          <w:lang w:val="en-CA"/>
        </w:rPr>
        <w:t>input</w:t>
      </w:r>
      <w:r>
        <w:rPr>
          <w:rFonts w:eastAsia="MS PGothic"/>
          <w:color w:val="000000"/>
          <w:kern w:val="24"/>
          <w:sz w:val="24"/>
          <w:szCs w:val="24"/>
          <w:lang w:val="en-CA"/>
        </w:rPr>
        <w:t xml:space="preserve"> </w:t>
      </w:r>
      <w:r w:rsidR="00365A29">
        <w:rPr>
          <w:rFonts w:eastAsia="MS PGothic"/>
          <w:color w:val="000000"/>
          <w:kern w:val="24"/>
          <w:sz w:val="24"/>
          <w:szCs w:val="24"/>
          <w:lang w:val="en-CA"/>
        </w:rPr>
        <w:t xml:space="preserve">should be </w:t>
      </w:r>
      <w:r>
        <w:rPr>
          <w:rFonts w:eastAsia="MS PGothic"/>
          <w:color w:val="000000"/>
          <w:kern w:val="24"/>
          <w:sz w:val="24"/>
          <w:szCs w:val="24"/>
          <w:lang w:val="en-CA"/>
        </w:rPr>
        <w:t>disclosed to</w:t>
      </w:r>
      <w:r w:rsidR="00365A29">
        <w:rPr>
          <w:rFonts w:eastAsia="MS PGothic"/>
          <w:color w:val="000000"/>
          <w:kern w:val="24"/>
          <w:sz w:val="24"/>
          <w:szCs w:val="24"/>
          <w:lang w:val="en-CA"/>
        </w:rPr>
        <w:t xml:space="preserve"> </w:t>
      </w:r>
      <w:r>
        <w:rPr>
          <w:rFonts w:eastAsia="MS PGothic"/>
          <w:color w:val="000000"/>
          <w:kern w:val="24"/>
          <w:sz w:val="24"/>
          <w:szCs w:val="24"/>
          <w:lang w:val="en-CA"/>
        </w:rPr>
        <w:t xml:space="preserve">shareholders.  If there is significant opposition, the board </w:t>
      </w:r>
      <w:r w:rsidR="00365A29">
        <w:rPr>
          <w:rFonts w:eastAsia="MS PGothic"/>
          <w:color w:val="000000"/>
          <w:kern w:val="24"/>
          <w:sz w:val="24"/>
          <w:szCs w:val="24"/>
          <w:lang w:val="en-CA"/>
        </w:rPr>
        <w:t xml:space="preserve">should </w:t>
      </w:r>
      <w:r>
        <w:rPr>
          <w:rFonts w:eastAsia="MS PGothic"/>
          <w:color w:val="000000"/>
          <w:kern w:val="24"/>
          <w:sz w:val="24"/>
          <w:szCs w:val="24"/>
          <w:lang w:val="en-CA"/>
        </w:rPr>
        <w:t xml:space="preserve">meet with the </w:t>
      </w:r>
      <w:r w:rsidR="00365A29">
        <w:rPr>
          <w:rFonts w:eastAsia="MS PGothic"/>
          <w:color w:val="000000"/>
          <w:kern w:val="24"/>
          <w:sz w:val="24"/>
          <w:szCs w:val="24"/>
          <w:lang w:val="en-CA"/>
        </w:rPr>
        <w:t>dissenting</w:t>
      </w:r>
      <w:r>
        <w:rPr>
          <w:rFonts w:eastAsia="MS PGothic"/>
          <w:color w:val="000000"/>
          <w:kern w:val="24"/>
          <w:sz w:val="24"/>
          <w:szCs w:val="24"/>
          <w:lang w:val="en-CA"/>
        </w:rPr>
        <w:t xml:space="preserve"> shareholder</w:t>
      </w:r>
      <w:r w:rsidR="00365A29">
        <w:rPr>
          <w:rFonts w:eastAsia="MS PGothic"/>
          <w:color w:val="000000"/>
          <w:kern w:val="24"/>
          <w:sz w:val="24"/>
          <w:szCs w:val="24"/>
          <w:lang w:val="en-CA"/>
        </w:rPr>
        <w:t>s</w:t>
      </w:r>
      <w:r>
        <w:rPr>
          <w:rFonts w:eastAsia="MS PGothic"/>
          <w:color w:val="000000"/>
          <w:kern w:val="24"/>
          <w:sz w:val="24"/>
          <w:szCs w:val="24"/>
          <w:lang w:val="en-CA"/>
        </w:rPr>
        <w:t xml:space="preserve"> to discuss their concerns.  The board should disclose all changes made in response to the feedback or provide </w:t>
      </w:r>
      <w:r w:rsidR="00A02624">
        <w:rPr>
          <w:rFonts w:eastAsia="MS PGothic"/>
          <w:color w:val="000000"/>
          <w:kern w:val="24"/>
          <w:sz w:val="24"/>
          <w:szCs w:val="24"/>
          <w:lang w:val="en-CA"/>
        </w:rPr>
        <w:t xml:space="preserve">a </w:t>
      </w:r>
      <w:r>
        <w:rPr>
          <w:rFonts w:eastAsia="MS PGothic"/>
          <w:color w:val="000000"/>
          <w:kern w:val="24"/>
          <w:sz w:val="24"/>
          <w:szCs w:val="24"/>
          <w:lang w:val="en-CA"/>
        </w:rPr>
        <w:t xml:space="preserve">rationale for why no </w:t>
      </w:r>
      <w:r w:rsidR="00EF071E">
        <w:rPr>
          <w:rFonts w:eastAsia="MS PGothic"/>
          <w:color w:val="000000"/>
          <w:kern w:val="24"/>
          <w:sz w:val="24"/>
          <w:szCs w:val="24"/>
          <w:lang w:val="en-CA"/>
        </w:rPr>
        <w:t>actions were taken</w:t>
      </w:r>
      <w:r>
        <w:rPr>
          <w:rFonts w:eastAsia="MS PGothic"/>
          <w:color w:val="000000"/>
          <w:kern w:val="24"/>
          <w:sz w:val="24"/>
          <w:szCs w:val="24"/>
          <w:lang w:val="en-CA"/>
        </w:rPr>
        <w:t xml:space="preserve">.  </w:t>
      </w:r>
      <w:r w:rsidR="00365A29">
        <w:rPr>
          <w:rFonts w:eastAsia="MS PGothic"/>
          <w:color w:val="000000"/>
          <w:kern w:val="24"/>
          <w:sz w:val="24"/>
          <w:szCs w:val="24"/>
          <w:lang w:val="en-CA"/>
        </w:rPr>
        <w:t>The level of s</w:t>
      </w:r>
      <w:r>
        <w:rPr>
          <w:rFonts w:eastAsia="MS PGothic"/>
          <w:color w:val="000000"/>
          <w:kern w:val="24"/>
          <w:sz w:val="24"/>
          <w:szCs w:val="24"/>
          <w:lang w:val="en-CA"/>
        </w:rPr>
        <w:t xml:space="preserve">hareholder support needs to be monitored over time </w:t>
      </w:r>
      <w:r w:rsidR="00EF071E">
        <w:rPr>
          <w:rFonts w:eastAsia="MS PGothic"/>
          <w:color w:val="000000"/>
          <w:kern w:val="24"/>
          <w:sz w:val="24"/>
          <w:szCs w:val="24"/>
          <w:lang w:val="en-CA"/>
        </w:rPr>
        <w:t xml:space="preserve">so any </w:t>
      </w:r>
      <w:r>
        <w:rPr>
          <w:rFonts w:eastAsia="MS PGothic"/>
          <w:color w:val="000000"/>
          <w:kern w:val="24"/>
          <w:sz w:val="24"/>
          <w:szCs w:val="24"/>
          <w:lang w:val="en-CA"/>
        </w:rPr>
        <w:t>decline</w:t>
      </w:r>
      <w:r w:rsidR="00CF3B65">
        <w:rPr>
          <w:rFonts w:eastAsia="MS PGothic"/>
          <w:color w:val="000000"/>
          <w:kern w:val="24"/>
          <w:sz w:val="24"/>
          <w:szCs w:val="24"/>
          <w:lang w:val="en-CA"/>
        </w:rPr>
        <w:t xml:space="preserve"> </w:t>
      </w:r>
      <w:r w:rsidR="00EF071E">
        <w:rPr>
          <w:rFonts w:eastAsia="MS PGothic"/>
          <w:color w:val="000000"/>
          <w:kern w:val="24"/>
          <w:sz w:val="24"/>
          <w:szCs w:val="24"/>
          <w:lang w:val="en-CA"/>
        </w:rPr>
        <w:t xml:space="preserve">can be </w:t>
      </w:r>
      <w:r>
        <w:rPr>
          <w:rFonts w:eastAsia="MS PGothic"/>
          <w:color w:val="000000"/>
          <w:kern w:val="24"/>
          <w:sz w:val="24"/>
          <w:szCs w:val="24"/>
          <w:lang w:val="en-CA"/>
        </w:rPr>
        <w:t>examined</w:t>
      </w:r>
      <w:r w:rsidR="0050030D">
        <w:rPr>
          <w:rFonts w:eastAsia="MS PGothic"/>
          <w:color w:val="000000"/>
          <w:kern w:val="24"/>
          <w:sz w:val="24"/>
          <w:szCs w:val="24"/>
          <w:lang w:val="en-CA"/>
        </w:rPr>
        <w:t>,</w:t>
      </w:r>
      <w:r>
        <w:rPr>
          <w:rFonts w:eastAsia="MS PGothic"/>
          <w:color w:val="000000"/>
          <w:kern w:val="24"/>
          <w:sz w:val="24"/>
          <w:szCs w:val="24"/>
          <w:lang w:val="en-CA"/>
        </w:rPr>
        <w:t xml:space="preserve"> even if</w:t>
      </w:r>
      <w:r w:rsidR="00EF071E">
        <w:rPr>
          <w:rFonts w:eastAsia="MS PGothic"/>
          <w:color w:val="000000"/>
          <w:kern w:val="24"/>
          <w:sz w:val="24"/>
          <w:szCs w:val="24"/>
          <w:lang w:val="en-CA"/>
        </w:rPr>
        <w:t xml:space="preserve"> most </w:t>
      </w:r>
      <w:r>
        <w:rPr>
          <w:rFonts w:eastAsia="MS PGothic"/>
          <w:color w:val="000000"/>
          <w:kern w:val="24"/>
          <w:sz w:val="24"/>
          <w:szCs w:val="24"/>
          <w:lang w:val="en-CA"/>
        </w:rPr>
        <w:t xml:space="preserve">shareholders voted </w:t>
      </w:r>
      <w:r w:rsidR="00EF071E">
        <w:rPr>
          <w:rFonts w:eastAsia="MS PGothic"/>
          <w:color w:val="000000"/>
          <w:kern w:val="24"/>
          <w:sz w:val="24"/>
          <w:szCs w:val="24"/>
          <w:lang w:val="en-CA"/>
        </w:rPr>
        <w:t xml:space="preserve">for </w:t>
      </w:r>
      <w:r>
        <w:rPr>
          <w:rFonts w:eastAsia="MS PGothic"/>
          <w:color w:val="000000"/>
          <w:kern w:val="24"/>
          <w:sz w:val="24"/>
          <w:szCs w:val="24"/>
          <w:lang w:val="en-CA"/>
        </w:rPr>
        <w:t>the proposal</w:t>
      </w:r>
      <w:r w:rsidR="00C350B2">
        <w:rPr>
          <w:rFonts w:eastAsia="MS PGothic"/>
          <w:color w:val="000000"/>
          <w:kern w:val="24"/>
          <w:sz w:val="24"/>
          <w:szCs w:val="24"/>
          <w:lang w:val="en-CA"/>
        </w:rPr>
        <w:t>s</w:t>
      </w:r>
      <w:r>
        <w:rPr>
          <w:rFonts w:eastAsia="MS PGothic"/>
          <w:color w:val="000000"/>
          <w:kern w:val="24"/>
          <w:sz w:val="24"/>
          <w:szCs w:val="24"/>
          <w:lang w:val="en-CA"/>
        </w:rPr>
        <w:t>.</w:t>
      </w:r>
    </w:p>
    <w:p w14:paraId="006A0DC7" w14:textId="77777777" w:rsidR="00742F78" w:rsidRPr="000F2E93" w:rsidRDefault="00742F78" w:rsidP="008E64D9">
      <w:pPr>
        <w:widowControl w:val="0"/>
        <w:spacing w:after="0" w:line="240" w:lineRule="auto"/>
        <w:textAlignment w:val="baseline"/>
        <w:rPr>
          <w:rFonts w:eastAsia="MS PGothic"/>
          <w:color w:val="000000"/>
          <w:kern w:val="24"/>
          <w:lang w:val="en-CA"/>
        </w:rPr>
      </w:pPr>
    </w:p>
    <w:p w14:paraId="7F9F45A9" w14:textId="5DB129AD" w:rsidR="00EE008D" w:rsidRDefault="0012014D" w:rsidP="00BE52AE">
      <w:pPr>
        <w:widowControl w:val="0"/>
        <w:spacing w:after="0" w:line="240" w:lineRule="auto"/>
        <w:ind w:right="-180"/>
        <w:rPr>
          <w:rFonts w:eastAsia="MS PGothic"/>
          <w:color w:val="000000"/>
          <w:kern w:val="24"/>
          <w:sz w:val="24"/>
          <w:szCs w:val="24"/>
          <w:lang w:val="en-CA"/>
        </w:rPr>
      </w:pPr>
      <w:r>
        <w:rPr>
          <w:sz w:val="24"/>
          <w:szCs w:val="24"/>
        </w:rPr>
        <w:t>CN</w:t>
      </w:r>
      <w:r w:rsidR="00CF3B65">
        <w:rPr>
          <w:sz w:val="24"/>
          <w:szCs w:val="24"/>
        </w:rPr>
        <w:t xml:space="preserve"> is an excellent example of best practices in corporate governance</w:t>
      </w:r>
      <w:r w:rsidR="0050030D">
        <w:rPr>
          <w:sz w:val="24"/>
          <w:szCs w:val="24"/>
        </w:rPr>
        <w:t>, executive compensation,</w:t>
      </w:r>
      <w:r w:rsidR="00CF3B65">
        <w:rPr>
          <w:sz w:val="24"/>
          <w:szCs w:val="24"/>
        </w:rPr>
        <w:t xml:space="preserve"> and the disclosures companies </w:t>
      </w:r>
      <w:r w:rsidR="00C350B2">
        <w:rPr>
          <w:sz w:val="24"/>
          <w:szCs w:val="24"/>
        </w:rPr>
        <w:t xml:space="preserve">must </w:t>
      </w:r>
      <w:r w:rsidR="00CF3B65">
        <w:rPr>
          <w:sz w:val="24"/>
          <w:szCs w:val="24"/>
        </w:rPr>
        <w:t>make to shareholders.</w:t>
      </w:r>
      <w:r w:rsidR="00CF3B65">
        <w:rPr>
          <w:rFonts w:eastAsia="Times New Roman"/>
          <w:sz w:val="24"/>
          <w:szCs w:val="24"/>
        </w:rPr>
        <w:t xml:space="preserve">  </w:t>
      </w:r>
      <w:r>
        <w:rPr>
          <w:rFonts w:eastAsia="Times New Roman"/>
          <w:sz w:val="24"/>
          <w:szCs w:val="24"/>
        </w:rPr>
        <w:t>CN</w:t>
      </w:r>
      <w:r w:rsidR="008E64D9">
        <w:rPr>
          <w:rFonts w:eastAsia="Times New Roman"/>
          <w:sz w:val="24"/>
          <w:szCs w:val="24"/>
        </w:rPr>
        <w:t>’s 2020 Management Information Circular</w:t>
      </w:r>
      <w:r w:rsidR="00465287">
        <w:rPr>
          <w:rFonts w:eastAsia="Times New Roman"/>
          <w:sz w:val="24"/>
          <w:szCs w:val="24"/>
        </w:rPr>
        <w:t xml:space="preserve"> </w:t>
      </w:r>
      <w:r w:rsidR="00CF3B65">
        <w:rPr>
          <w:rFonts w:eastAsia="Times New Roman"/>
          <w:sz w:val="24"/>
          <w:szCs w:val="24"/>
        </w:rPr>
        <w:t xml:space="preserve">is </w:t>
      </w:r>
      <w:r w:rsidR="00465287">
        <w:rPr>
          <w:rFonts w:eastAsia="Times New Roman"/>
          <w:sz w:val="24"/>
          <w:szCs w:val="24"/>
        </w:rPr>
        <w:t xml:space="preserve">available </w:t>
      </w:r>
      <w:r w:rsidR="004D60B3">
        <w:rPr>
          <w:sz w:val="24"/>
          <w:szCs w:val="24"/>
        </w:rPr>
        <w:t>in the invest</w:t>
      </w:r>
      <w:r w:rsidR="00A02624">
        <w:rPr>
          <w:sz w:val="24"/>
          <w:szCs w:val="24"/>
        </w:rPr>
        <w:t>or</w:t>
      </w:r>
      <w:r w:rsidR="004D60B3">
        <w:rPr>
          <w:sz w:val="24"/>
          <w:szCs w:val="24"/>
        </w:rPr>
        <w:t xml:space="preserve"> relations section of the company’s website </w:t>
      </w:r>
      <w:r w:rsidR="00465287">
        <w:rPr>
          <w:sz w:val="24"/>
          <w:szCs w:val="24"/>
        </w:rPr>
        <w:t xml:space="preserve">or </w:t>
      </w:r>
      <w:r w:rsidR="004D60B3">
        <w:rPr>
          <w:sz w:val="24"/>
          <w:szCs w:val="24"/>
        </w:rPr>
        <w:t>th</w:t>
      </w:r>
      <w:r w:rsidR="00465287">
        <w:rPr>
          <w:sz w:val="24"/>
          <w:szCs w:val="24"/>
        </w:rPr>
        <w:t>r</w:t>
      </w:r>
      <w:r w:rsidR="004D60B3">
        <w:rPr>
          <w:sz w:val="24"/>
          <w:szCs w:val="24"/>
        </w:rPr>
        <w:t xml:space="preserve">ough the </w:t>
      </w:r>
      <w:r w:rsidR="004D60B3" w:rsidRPr="00DB0366">
        <w:rPr>
          <w:rFonts w:eastAsiaTheme="minorEastAsia"/>
          <w:color w:val="000000" w:themeColor="text1"/>
          <w:sz w:val="24"/>
          <w:szCs w:val="24"/>
        </w:rPr>
        <w:t>System for Electronic Data Analysis and Retrieval (</w:t>
      </w:r>
      <w:r w:rsidR="004D60B3" w:rsidRPr="00DB0366">
        <w:rPr>
          <w:sz w:val="24"/>
          <w:szCs w:val="24"/>
        </w:rPr>
        <w:t>SEDAR)</w:t>
      </w:r>
      <w:r w:rsidR="00465287">
        <w:rPr>
          <w:sz w:val="24"/>
          <w:szCs w:val="24"/>
        </w:rPr>
        <w:t xml:space="preserve"> </w:t>
      </w:r>
      <w:r w:rsidR="004D60B3" w:rsidRPr="00DB0366">
        <w:rPr>
          <w:sz w:val="24"/>
          <w:szCs w:val="24"/>
        </w:rPr>
        <w:t xml:space="preserve">sponsored by </w:t>
      </w:r>
      <w:r w:rsidR="00465287">
        <w:rPr>
          <w:sz w:val="24"/>
          <w:szCs w:val="24"/>
        </w:rPr>
        <w:t>CSA.</w:t>
      </w:r>
      <w:r w:rsidR="00CF0B12">
        <w:rPr>
          <w:sz w:val="24"/>
          <w:szCs w:val="24"/>
        </w:rPr>
        <w:t xml:space="preserve"> </w:t>
      </w:r>
      <w:r w:rsidR="00C350B2">
        <w:rPr>
          <w:sz w:val="24"/>
          <w:szCs w:val="24"/>
        </w:rPr>
        <w:t xml:space="preserve"> </w:t>
      </w:r>
      <w:r w:rsidR="000E3F59">
        <w:rPr>
          <w:sz w:val="24"/>
          <w:szCs w:val="24"/>
        </w:rPr>
        <w:t xml:space="preserve">In addition to this information, </w:t>
      </w:r>
      <w:r>
        <w:rPr>
          <w:sz w:val="24"/>
          <w:szCs w:val="24"/>
        </w:rPr>
        <w:t>CN</w:t>
      </w:r>
      <w:r w:rsidR="000E3F59">
        <w:rPr>
          <w:sz w:val="24"/>
          <w:szCs w:val="24"/>
        </w:rPr>
        <w:t xml:space="preserve"> also has a Corporate Governance Manual</w:t>
      </w:r>
      <w:r w:rsidR="0050030D">
        <w:rPr>
          <w:sz w:val="24"/>
          <w:szCs w:val="24"/>
        </w:rPr>
        <w:t>,</w:t>
      </w:r>
      <w:r w:rsidR="000E3F59">
        <w:rPr>
          <w:sz w:val="24"/>
          <w:szCs w:val="24"/>
        </w:rPr>
        <w:t xml:space="preserve"> </w:t>
      </w:r>
      <w:r w:rsidR="00B84674">
        <w:rPr>
          <w:sz w:val="24"/>
          <w:szCs w:val="24"/>
        </w:rPr>
        <w:t xml:space="preserve">which </w:t>
      </w:r>
      <w:r w:rsidR="00F271C4">
        <w:rPr>
          <w:sz w:val="24"/>
          <w:szCs w:val="24"/>
        </w:rPr>
        <w:t>gives</w:t>
      </w:r>
      <w:r w:rsidR="00B84674">
        <w:rPr>
          <w:sz w:val="24"/>
          <w:szCs w:val="24"/>
        </w:rPr>
        <w:t xml:space="preserve"> </w:t>
      </w:r>
      <w:r w:rsidR="000E3F59">
        <w:rPr>
          <w:sz w:val="24"/>
          <w:szCs w:val="24"/>
        </w:rPr>
        <w:t>a more detail</w:t>
      </w:r>
      <w:r w:rsidR="00A02624">
        <w:rPr>
          <w:sz w:val="24"/>
          <w:szCs w:val="24"/>
        </w:rPr>
        <w:t>ed</w:t>
      </w:r>
      <w:r w:rsidR="000E3F59">
        <w:rPr>
          <w:sz w:val="24"/>
          <w:szCs w:val="24"/>
        </w:rPr>
        <w:t xml:space="preserve"> description of </w:t>
      </w:r>
      <w:r>
        <w:rPr>
          <w:sz w:val="24"/>
          <w:szCs w:val="24"/>
        </w:rPr>
        <w:t xml:space="preserve">its </w:t>
      </w:r>
      <w:r w:rsidR="000E3F59">
        <w:rPr>
          <w:sz w:val="24"/>
          <w:szCs w:val="24"/>
        </w:rPr>
        <w:t xml:space="preserve">corporate governance practices.  </w:t>
      </w:r>
      <w:r w:rsidR="00390461">
        <w:rPr>
          <w:rFonts w:eastAsia="MS PGothic"/>
          <w:color w:val="000000"/>
          <w:kern w:val="24"/>
          <w:sz w:val="24"/>
          <w:szCs w:val="24"/>
          <w:lang w:val="en-CA"/>
        </w:rPr>
        <w:t>NI 58-101F1 Corporate Governance Disclosure and NI 51-102F6 Statement of Executive Compensation</w:t>
      </w:r>
      <w:r w:rsidR="00CD5D07">
        <w:rPr>
          <w:rFonts w:eastAsia="MS PGothic"/>
          <w:color w:val="000000"/>
          <w:kern w:val="24"/>
          <w:sz w:val="24"/>
          <w:szCs w:val="24"/>
          <w:lang w:val="en-CA"/>
        </w:rPr>
        <w:t xml:space="preserve"> can be </w:t>
      </w:r>
      <w:r w:rsidR="009E74AB">
        <w:rPr>
          <w:rFonts w:eastAsia="MS PGothic"/>
          <w:color w:val="000000"/>
          <w:kern w:val="24"/>
          <w:sz w:val="24"/>
          <w:szCs w:val="24"/>
          <w:lang w:val="en-CA"/>
        </w:rPr>
        <w:t>obtain</w:t>
      </w:r>
      <w:r w:rsidR="00A02624">
        <w:rPr>
          <w:rFonts w:eastAsia="MS PGothic"/>
          <w:color w:val="000000"/>
          <w:kern w:val="24"/>
          <w:sz w:val="24"/>
          <w:szCs w:val="24"/>
          <w:lang w:val="en-CA"/>
        </w:rPr>
        <w:t>ed</w:t>
      </w:r>
      <w:r w:rsidR="009E74AB">
        <w:rPr>
          <w:rFonts w:eastAsia="MS PGothic"/>
          <w:color w:val="000000"/>
          <w:kern w:val="24"/>
          <w:sz w:val="24"/>
          <w:szCs w:val="24"/>
          <w:lang w:val="en-CA"/>
        </w:rPr>
        <w:t xml:space="preserve"> from the website of one of the provincial securities regulators. The “F” in the designation stands for “Form</w:t>
      </w:r>
      <w:r w:rsidR="0067159F">
        <w:rPr>
          <w:rFonts w:eastAsia="MS PGothic"/>
          <w:color w:val="000000"/>
          <w:kern w:val="24"/>
          <w:sz w:val="24"/>
          <w:szCs w:val="24"/>
          <w:lang w:val="en-CA"/>
        </w:rPr>
        <w:t>,</w:t>
      </w:r>
      <w:r w:rsidR="009E74AB">
        <w:rPr>
          <w:rFonts w:eastAsia="MS PGothic"/>
          <w:color w:val="000000"/>
          <w:kern w:val="24"/>
          <w:sz w:val="24"/>
          <w:szCs w:val="24"/>
          <w:lang w:val="en-CA"/>
        </w:rPr>
        <w:t>” which is an actual form to complete or instructions on the specific information that must be provided.</w:t>
      </w:r>
      <w:r w:rsidR="007C0BB0">
        <w:rPr>
          <w:rFonts w:eastAsia="MS PGothic"/>
          <w:color w:val="000000"/>
          <w:kern w:val="24"/>
          <w:sz w:val="24"/>
          <w:szCs w:val="24"/>
          <w:lang w:val="en-CA"/>
        </w:rPr>
        <w:t xml:space="preserve">  </w:t>
      </w:r>
    </w:p>
    <w:p w14:paraId="1C405158" w14:textId="77777777" w:rsidR="00E02466" w:rsidRPr="000F2E93" w:rsidRDefault="00E02466" w:rsidP="00255764">
      <w:pPr>
        <w:spacing w:after="0" w:line="240" w:lineRule="auto"/>
        <w:rPr>
          <w:b/>
          <w:bCs/>
        </w:rPr>
      </w:pPr>
    </w:p>
    <w:p w14:paraId="6A7D62E0" w14:textId="77777777" w:rsidR="007701E0" w:rsidRDefault="007701E0" w:rsidP="00255764">
      <w:pPr>
        <w:widowControl w:val="0"/>
        <w:spacing w:after="0" w:line="240" w:lineRule="auto"/>
        <w:rPr>
          <w:b/>
          <w:bCs/>
          <w:sz w:val="24"/>
          <w:szCs w:val="24"/>
        </w:rPr>
      </w:pPr>
      <w:r w:rsidRPr="007701E0">
        <w:rPr>
          <w:b/>
          <w:bCs/>
          <w:sz w:val="24"/>
          <w:szCs w:val="24"/>
        </w:rPr>
        <w:t>Corporate Governance Highlights</w:t>
      </w:r>
    </w:p>
    <w:p w14:paraId="67471745" w14:textId="77777777" w:rsidR="005A742A" w:rsidRPr="005A742A" w:rsidRDefault="005A742A" w:rsidP="00255764">
      <w:pPr>
        <w:widowControl w:val="0"/>
        <w:spacing w:after="0" w:line="240" w:lineRule="auto"/>
        <w:rPr>
          <w:sz w:val="24"/>
          <w:szCs w:val="24"/>
        </w:rPr>
      </w:pPr>
    </w:p>
    <w:p w14:paraId="2D54A17C" w14:textId="7788BE65" w:rsidR="003C0BFD" w:rsidRDefault="00271ADB" w:rsidP="00DF6A69">
      <w:pPr>
        <w:pStyle w:val="ListParagraph"/>
        <w:widowControl w:val="0"/>
        <w:numPr>
          <w:ilvl w:val="0"/>
          <w:numId w:val="10"/>
        </w:numPr>
        <w:spacing w:after="0" w:line="240" w:lineRule="auto"/>
        <w:ind w:left="360"/>
        <w:rPr>
          <w:sz w:val="24"/>
          <w:szCs w:val="24"/>
        </w:rPr>
      </w:pPr>
      <w:r>
        <w:rPr>
          <w:sz w:val="24"/>
          <w:szCs w:val="24"/>
        </w:rPr>
        <w:t xml:space="preserve">The company </w:t>
      </w:r>
      <w:r w:rsidR="00E83786">
        <w:rPr>
          <w:sz w:val="24"/>
          <w:szCs w:val="24"/>
        </w:rPr>
        <w:t xml:space="preserve">exceeds the requirements in </w:t>
      </w:r>
      <w:r w:rsidR="00712013">
        <w:rPr>
          <w:sz w:val="24"/>
          <w:szCs w:val="24"/>
        </w:rPr>
        <w:t xml:space="preserve">CSA’s </w:t>
      </w:r>
      <w:r w:rsidR="00E83786" w:rsidRPr="00712013">
        <w:rPr>
          <w:sz w:val="24"/>
          <w:szCs w:val="24"/>
        </w:rPr>
        <w:t xml:space="preserve">NI 58-201 Corporate Governance </w:t>
      </w:r>
      <w:r w:rsidR="00E83786" w:rsidRPr="00712013">
        <w:rPr>
          <w:sz w:val="24"/>
          <w:szCs w:val="24"/>
        </w:rPr>
        <w:lastRenderedPageBreak/>
        <w:t xml:space="preserve">Guidelines and NI 58-101 Disclosure of Corporate Governance </w:t>
      </w:r>
      <w:r w:rsidR="00712013">
        <w:rPr>
          <w:sz w:val="24"/>
          <w:szCs w:val="24"/>
        </w:rPr>
        <w:t>Practices</w:t>
      </w:r>
      <w:r w:rsidR="00E83786" w:rsidRPr="00712013">
        <w:rPr>
          <w:sz w:val="24"/>
          <w:szCs w:val="24"/>
        </w:rPr>
        <w:t xml:space="preserve">.  It </w:t>
      </w:r>
      <w:r w:rsidR="00712013">
        <w:rPr>
          <w:sz w:val="24"/>
          <w:szCs w:val="24"/>
        </w:rPr>
        <w:t>is</w:t>
      </w:r>
      <w:r w:rsidR="00712013" w:rsidRPr="00712013">
        <w:rPr>
          <w:sz w:val="24"/>
          <w:szCs w:val="24"/>
        </w:rPr>
        <w:t xml:space="preserve"> </w:t>
      </w:r>
      <w:r w:rsidR="00712013">
        <w:rPr>
          <w:sz w:val="24"/>
          <w:szCs w:val="24"/>
        </w:rPr>
        <w:t xml:space="preserve">dually listed </w:t>
      </w:r>
      <w:r w:rsidR="00E83786" w:rsidRPr="00712013">
        <w:rPr>
          <w:sz w:val="24"/>
          <w:szCs w:val="24"/>
        </w:rPr>
        <w:t xml:space="preserve">on both the TSX and NYSE, so its governance practices also </w:t>
      </w:r>
      <w:r w:rsidR="00ED1DB3" w:rsidRPr="00712013">
        <w:rPr>
          <w:sz w:val="24"/>
          <w:szCs w:val="24"/>
        </w:rPr>
        <w:t>follow</w:t>
      </w:r>
      <w:r w:rsidR="00E83786" w:rsidRPr="00712013">
        <w:rPr>
          <w:sz w:val="24"/>
          <w:szCs w:val="24"/>
        </w:rPr>
        <w:t xml:space="preserve"> the TSX Company Manual, U.S. Securities </w:t>
      </w:r>
      <w:r w:rsidR="0067159F">
        <w:rPr>
          <w:sz w:val="24"/>
          <w:szCs w:val="24"/>
        </w:rPr>
        <w:t xml:space="preserve">and </w:t>
      </w:r>
      <w:r w:rsidR="00E83786" w:rsidRPr="00712013">
        <w:rPr>
          <w:sz w:val="24"/>
          <w:szCs w:val="24"/>
        </w:rPr>
        <w:t>Exchange Commission</w:t>
      </w:r>
      <w:r w:rsidR="00712013">
        <w:rPr>
          <w:sz w:val="24"/>
          <w:szCs w:val="24"/>
        </w:rPr>
        <w:t xml:space="preserve"> regulations</w:t>
      </w:r>
      <w:r w:rsidR="00E83786" w:rsidRPr="00712013">
        <w:rPr>
          <w:sz w:val="24"/>
          <w:szCs w:val="24"/>
        </w:rPr>
        <w:t>, and SOX.</w:t>
      </w:r>
      <w:r w:rsidR="00712013">
        <w:rPr>
          <w:sz w:val="24"/>
          <w:szCs w:val="24"/>
        </w:rPr>
        <w:t xml:space="preserve">  These practices are described in its Corporate Governance Manual.</w:t>
      </w:r>
      <w:r w:rsidR="003C0BFD" w:rsidRPr="003C0BFD">
        <w:rPr>
          <w:sz w:val="24"/>
          <w:szCs w:val="24"/>
        </w:rPr>
        <w:t xml:space="preserve"> </w:t>
      </w:r>
    </w:p>
    <w:p w14:paraId="22C3EFB6" w14:textId="77777777" w:rsidR="008B49C4" w:rsidRDefault="008B49C4" w:rsidP="008B49C4">
      <w:pPr>
        <w:pStyle w:val="ListParagraph"/>
        <w:widowControl w:val="0"/>
        <w:spacing w:after="0" w:line="240" w:lineRule="auto"/>
        <w:ind w:left="360"/>
        <w:rPr>
          <w:sz w:val="24"/>
          <w:szCs w:val="24"/>
        </w:rPr>
      </w:pPr>
    </w:p>
    <w:p w14:paraId="51CFCE8A" w14:textId="77777777" w:rsidR="003C0BFD" w:rsidRPr="003C0BFD" w:rsidRDefault="003C0BFD" w:rsidP="00DF6A69">
      <w:pPr>
        <w:pStyle w:val="ListParagraph"/>
        <w:widowControl w:val="0"/>
        <w:numPr>
          <w:ilvl w:val="0"/>
          <w:numId w:val="10"/>
        </w:numPr>
        <w:spacing w:after="0" w:line="240" w:lineRule="auto"/>
        <w:ind w:left="360"/>
        <w:rPr>
          <w:sz w:val="24"/>
          <w:szCs w:val="24"/>
        </w:rPr>
      </w:pPr>
      <w:r w:rsidRPr="007C0BB0">
        <w:rPr>
          <w:sz w:val="24"/>
          <w:szCs w:val="24"/>
        </w:rPr>
        <w:t xml:space="preserve">Twelve of 13 directors are independent </w:t>
      </w:r>
      <w:r>
        <w:rPr>
          <w:sz w:val="24"/>
          <w:szCs w:val="24"/>
        </w:rPr>
        <w:t>as defined by</w:t>
      </w:r>
      <w:r w:rsidRPr="007C0BB0">
        <w:rPr>
          <w:sz w:val="24"/>
          <w:szCs w:val="24"/>
        </w:rPr>
        <w:t xml:space="preserve"> CSA. </w:t>
      </w:r>
      <w:r>
        <w:rPr>
          <w:sz w:val="24"/>
          <w:szCs w:val="24"/>
        </w:rPr>
        <w:t xml:space="preserve">  </w:t>
      </w:r>
      <w:r w:rsidRPr="007C0BB0">
        <w:rPr>
          <w:sz w:val="24"/>
          <w:szCs w:val="24"/>
        </w:rPr>
        <w:t>The CEO is an executive director but is not the board chair.</w:t>
      </w:r>
    </w:p>
    <w:p w14:paraId="2C337188" w14:textId="77777777" w:rsidR="003D4EBB" w:rsidRPr="00712013" w:rsidRDefault="003D4EBB" w:rsidP="003C0BFD">
      <w:pPr>
        <w:pStyle w:val="ListParagraph"/>
        <w:widowControl w:val="0"/>
        <w:spacing w:after="0" w:line="240" w:lineRule="auto"/>
        <w:ind w:left="360"/>
        <w:rPr>
          <w:sz w:val="24"/>
          <w:szCs w:val="24"/>
        </w:rPr>
      </w:pPr>
    </w:p>
    <w:p w14:paraId="4C972960" w14:textId="3028412F" w:rsidR="003D4EBB" w:rsidRPr="003D4EBB" w:rsidRDefault="003D4EBB" w:rsidP="00DF6A69">
      <w:pPr>
        <w:pStyle w:val="ListParagraph"/>
        <w:widowControl w:val="0"/>
        <w:numPr>
          <w:ilvl w:val="0"/>
          <w:numId w:val="10"/>
        </w:numPr>
        <w:spacing w:after="0" w:line="240" w:lineRule="auto"/>
        <w:ind w:left="360"/>
        <w:rPr>
          <w:sz w:val="24"/>
          <w:szCs w:val="24"/>
        </w:rPr>
      </w:pPr>
      <w:r>
        <w:rPr>
          <w:sz w:val="24"/>
          <w:szCs w:val="24"/>
        </w:rPr>
        <w:t xml:space="preserve">Position descriptions are prepared for the board chair, committee chairs, and CEO.  </w:t>
      </w:r>
      <w:r w:rsidRPr="003D4EBB">
        <w:rPr>
          <w:sz w:val="24"/>
          <w:szCs w:val="24"/>
        </w:rPr>
        <w:t>Board standing committees include the audit</w:t>
      </w:r>
      <w:r w:rsidR="0067159F">
        <w:rPr>
          <w:sz w:val="24"/>
          <w:szCs w:val="24"/>
        </w:rPr>
        <w:t>, finance, corporate governance and nominating, human resources and compensation, environment, safety and security, and strategic planning committees,</w:t>
      </w:r>
      <w:r>
        <w:rPr>
          <w:sz w:val="24"/>
          <w:szCs w:val="24"/>
        </w:rPr>
        <w:t xml:space="preserve"> which are </w:t>
      </w:r>
      <w:r w:rsidRPr="003D4EBB">
        <w:rPr>
          <w:sz w:val="24"/>
          <w:szCs w:val="24"/>
        </w:rPr>
        <w:t>compose</w:t>
      </w:r>
      <w:r w:rsidR="00A02624">
        <w:rPr>
          <w:sz w:val="24"/>
          <w:szCs w:val="24"/>
        </w:rPr>
        <w:t>d</w:t>
      </w:r>
      <w:r w:rsidRPr="003D4EBB">
        <w:rPr>
          <w:sz w:val="24"/>
          <w:szCs w:val="24"/>
        </w:rPr>
        <w:t xml:space="preserve"> of </w:t>
      </w:r>
      <w:r>
        <w:rPr>
          <w:sz w:val="24"/>
          <w:szCs w:val="24"/>
        </w:rPr>
        <w:t xml:space="preserve">independent </w:t>
      </w:r>
      <w:r w:rsidRPr="003D4EBB">
        <w:rPr>
          <w:sz w:val="24"/>
          <w:szCs w:val="24"/>
        </w:rPr>
        <w:t xml:space="preserve">directors only.  The pension and investments committee and the donations and sponsorship committee are composed of a mixture of directors and executives.  Each committee reports to the board and has </w:t>
      </w:r>
      <w:r w:rsidR="003C0BFD">
        <w:rPr>
          <w:sz w:val="24"/>
          <w:szCs w:val="24"/>
        </w:rPr>
        <w:t xml:space="preserve">a </w:t>
      </w:r>
      <w:r w:rsidRPr="003D4EBB">
        <w:rPr>
          <w:sz w:val="24"/>
          <w:szCs w:val="24"/>
        </w:rPr>
        <w:t>charter outlining its responsibilities.</w:t>
      </w:r>
    </w:p>
    <w:p w14:paraId="5E1B1FD7" w14:textId="77777777" w:rsidR="003D4EBB" w:rsidRPr="00775BDB" w:rsidRDefault="003D4EBB" w:rsidP="003D4EBB">
      <w:pPr>
        <w:spacing w:after="0" w:line="240" w:lineRule="auto"/>
        <w:rPr>
          <w:sz w:val="24"/>
          <w:szCs w:val="24"/>
        </w:rPr>
      </w:pPr>
    </w:p>
    <w:p w14:paraId="51A15E62" w14:textId="69D17716" w:rsidR="003D4EBB" w:rsidRDefault="003D4EBB" w:rsidP="00DF6A69">
      <w:pPr>
        <w:pStyle w:val="ListParagraph"/>
        <w:widowControl w:val="0"/>
        <w:numPr>
          <w:ilvl w:val="0"/>
          <w:numId w:val="10"/>
        </w:numPr>
        <w:spacing w:after="0" w:line="240" w:lineRule="auto"/>
        <w:ind w:left="360"/>
        <w:rPr>
          <w:sz w:val="24"/>
          <w:szCs w:val="24"/>
        </w:rPr>
      </w:pPr>
      <w:r>
        <w:rPr>
          <w:sz w:val="24"/>
          <w:szCs w:val="24"/>
        </w:rPr>
        <w:t xml:space="preserve">The board met 10 times in 2019, and the committees </w:t>
      </w:r>
      <w:r w:rsidR="004B4092">
        <w:rPr>
          <w:sz w:val="24"/>
          <w:szCs w:val="24"/>
        </w:rPr>
        <w:t>met</w:t>
      </w:r>
      <w:r w:rsidR="00D92BA8">
        <w:rPr>
          <w:sz w:val="24"/>
          <w:szCs w:val="24"/>
        </w:rPr>
        <w:t xml:space="preserve"> </w:t>
      </w:r>
      <w:r>
        <w:rPr>
          <w:sz w:val="24"/>
          <w:szCs w:val="24"/>
        </w:rPr>
        <w:t xml:space="preserve">as few as two times for the donations and sponsorship committee and eight times for the finance committee.  </w:t>
      </w:r>
      <w:r w:rsidR="00D92BA8">
        <w:rPr>
          <w:sz w:val="24"/>
          <w:szCs w:val="24"/>
        </w:rPr>
        <w:t>The board collaborates with the company’s corporate secretary an</w:t>
      </w:r>
      <w:r w:rsidR="00666127">
        <w:rPr>
          <w:sz w:val="24"/>
          <w:szCs w:val="24"/>
        </w:rPr>
        <w:t xml:space="preserve">d </w:t>
      </w:r>
      <w:r w:rsidR="00D92BA8">
        <w:rPr>
          <w:sz w:val="24"/>
          <w:szCs w:val="24"/>
        </w:rPr>
        <w:t xml:space="preserve">executive to schedule meetings and set agendas.  Meetings </w:t>
      </w:r>
      <w:r w:rsidR="000B71EE">
        <w:rPr>
          <w:sz w:val="24"/>
          <w:szCs w:val="24"/>
        </w:rPr>
        <w:t>involve</w:t>
      </w:r>
      <w:r w:rsidR="00205DE4">
        <w:rPr>
          <w:sz w:val="24"/>
          <w:szCs w:val="24"/>
        </w:rPr>
        <w:t xml:space="preserve"> </w:t>
      </w:r>
      <w:r w:rsidR="00D92BA8">
        <w:rPr>
          <w:sz w:val="24"/>
          <w:szCs w:val="24"/>
        </w:rPr>
        <w:t>an open exchange of information and in-depth presentations</w:t>
      </w:r>
      <w:r w:rsidR="00C679AB">
        <w:rPr>
          <w:sz w:val="24"/>
          <w:szCs w:val="24"/>
        </w:rPr>
        <w:t xml:space="preserve"> by management</w:t>
      </w:r>
      <w:r w:rsidR="00D92BA8">
        <w:rPr>
          <w:sz w:val="24"/>
          <w:szCs w:val="24"/>
        </w:rPr>
        <w:t xml:space="preserve"> on critical business issues.  </w:t>
      </w:r>
      <w:r>
        <w:rPr>
          <w:sz w:val="24"/>
          <w:szCs w:val="24"/>
        </w:rPr>
        <w:t xml:space="preserve">After each board meeting, </w:t>
      </w:r>
      <w:r w:rsidR="00666127">
        <w:rPr>
          <w:sz w:val="24"/>
          <w:szCs w:val="24"/>
        </w:rPr>
        <w:t xml:space="preserve">the </w:t>
      </w:r>
      <w:r>
        <w:rPr>
          <w:sz w:val="24"/>
          <w:szCs w:val="24"/>
        </w:rPr>
        <w:t xml:space="preserve">independent directors meet </w:t>
      </w:r>
      <w:r w:rsidR="0067159F">
        <w:rPr>
          <w:sz w:val="24"/>
          <w:szCs w:val="24"/>
        </w:rPr>
        <w:t>in camera</w:t>
      </w:r>
      <w:r>
        <w:rPr>
          <w:sz w:val="24"/>
          <w:szCs w:val="24"/>
        </w:rPr>
        <w:t xml:space="preserve"> without the executive director and other managers present. </w:t>
      </w:r>
      <w:r w:rsidR="00666127">
        <w:rPr>
          <w:sz w:val="24"/>
          <w:szCs w:val="24"/>
        </w:rPr>
        <w:t xml:space="preserve"> </w:t>
      </w:r>
      <w:r>
        <w:rPr>
          <w:sz w:val="24"/>
          <w:szCs w:val="24"/>
        </w:rPr>
        <w:t xml:space="preserve">The committees regularly communicate with executives about the </w:t>
      </w:r>
      <w:r w:rsidR="00D92BA8">
        <w:rPr>
          <w:sz w:val="24"/>
          <w:szCs w:val="24"/>
        </w:rPr>
        <w:t xml:space="preserve">areas </w:t>
      </w:r>
      <w:r>
        <w:rPr>
          <w:sz w:val="24"/>
          <w:szCs w:val="24"/>
        </w:rPr>
        <w:t>they oversee.  Director attendance was 100% at all board and committee meetings</w:t>
      </w:r>
      <w:r w:rsidR="00666127">
        <w:rPr>
          <w:sz w:val="24"/>
          <w:szCs w:val="24"/>
        </w:rPr>
        <w:t xml:space="preserve"> in 2019</w:t>
      </w:r>
      <w:r>
        <w:rPr>
          <w:sz w:val="24"/>
          <w:szCs w:val="24"/>
        </w:rPr>
        <w:t>.</w:t>
      </w:r>
    </w:p>
    <w:p w14:paraId="36AEC94B" w14:textId="77777777" w:rsidR="00E83786" w:rsidRPr="00E02466" w:rsidRDefault="00E83786" w:rsidP="00E02466">
      <w:pPr>
        <w:widowControl w:val="0"/>
        <w:spacing w:after="0" w:line="240" w:lineRule="auto"/>
        <w:rPr>
          <w:sz w:val="24"/>
          <w:szCs w:val="24"/>
        </w:rPr>
      </w:pPr>
    </w:p>
    <w:p w14:paraId="6A6D071A" w14:textId="270690CC" w:rsidR="004C0E3A" w:rsidRPr="007C55FD" w:rsidRDefault="00ED1DB3" w:rsidP="00DF6A69">
      <w:pPr>
        <w:pStyle w:val="ListParagraph"/>
        <w:widowControl w:val="0"/>
        <w:numPr>
          <w:ilvl w:val="0"/>
          <w:numId w:val="10"/>
        </w:numPr>
        <w:spacing w:after="0" w:line="240" w:lineRule="auto"/>
        <w:ind w:left="360"/>
        <w:rPr>
          <w:sz w:val="24"/>
          <w:szCs w:val="24"/>
        </w:rPr>
      </w:pPr>
      <w:r>
        <w:rPr>
          <w:sz w:val="24"/>
          <w:szCs w:val="24"/>
        </w:rPr>
        <w:t>The c</w:t>
      </w:r>
      <w:r w:rsidR="004C0E3A">
        <w:rPr>
          <w:sz w:val="24"/>
          <w:szCs w:val="24"/>
        </w:rPr>
        <w:t xml:space="preserve">ode of business conduct </w:t>
      </w:r>
      <w:r>
        <w:rPr>
          <w:sz w:val="24"/>
          <w:szCs w:val="24"/>
        </w:rPr>
        <w:t xml:space="preserve">governs the </w:t>
      </w:r>
      <w:r w:rsidR="00501E74">
        <w:rPr>
          <w:sz w:val="24"/>
          <w:szCs w:val="24"/>
        </w:rPr>
        <w:t>behaviour</w:t>
      </w:r>
      <w:r w:rsidR="00712013">
        <w:rPr>
          <w:sz w:val="24"/>
          <w:szCs w:val="24"/>
        </w:rPr>
        <w:t xml:space="preserve"> of </w:t>
      </w:r>
      <w:r w:rsidR="004C0E3A">
        <w:rPr>
          <w:sz w:val="24"/>
          <w:szCs w:val="24"/>
        </w:rPr>
        <w:t xml:space="preserve">all directors, executives, </w:t>
      </w:r>
      <w:r w:rsidR="00B0460C">
        <w:rPr>
          <w:sz w:val="24"/>
          <w:szCs w:val="24"/>
        </w:rPr>
        <w:t xml:space="preserve">managers, </w:t>
      </w:r>
      <w:r w:rsidR="004C0E3A">
        <w:rPr>
          <w:sz w:val="24"/>
          <w:szCs w:val="24"/>
        </w:rPr>
        <w:t>employees,</w:t>
      </w:r>
      <w:r w:rsidR="00E02466">
        <w:rPr>
          <w:sz w:val="24"/>
          <w:szCs w:val="24"/>
        </w:rPr>
        <w:t xml:space="preserve"> and </w:t>
      </w:r>
      <w:r>
        <w:rPr>
          <w:sz w:val="24"/>
          <w:szCs w:val="24"/>
        </w:rPr>
        <w:t xml:space="preserve">any other </w:t>
      </w:r>
      <w:r w:rsidR="004C0E3A">
        <w:rPr>
          <w:sz w:val="24"/>
          <w:szCs w:val="24"/>
        </w:rPr>
        <w:t xml:space="preserve">consultant, agent, </w:t>
      </w:r>
      <w:r>
        <w:rPr>
          <w:sz w:val="24"/>
          <w:szCs w:val="24"/>
        </w:rPr>
        <w:t>supplier,</w:t>
      </w:r>
      <w:r w:rsidR="004C0E3A">
        <w:rPr>
          <w:sz w:val="24"/>
          <w:szCs w:val="24"/>
        </w:rPr>
        <w:t xml:space="preserve"> </w:t>
      </w:r>
      <w:r>
        <w:rPr>
          <w:sz w:val="24"/>
          <w:szCs w:val="24"/>
        </w:rPr>
        <w:t xml:space="preserve">or </w:t>
      </w:r>
      <w:r w:rsidR="004C0E3A">
        <w:rPr>
          <w:sz w:val="24"/>
          <w:szCs w:val="24"/>
        </w:rPr>
        <w:t>business partner</w:t>
      </w:r>
      <w:r>
        <w:rPr>
          <w:sz w:val="24"/>
          <w:szCs w:val="24"/>
        </w:rPr>
        <w:t xml:space="preserve"> who work</w:t>
      </w:r>
      <w:r w:rsidR="00D26319">
        <w:rPr>
          <w:sz w:val="24"/>
          <w:szCs w:val="24"/>
        </w:rPr>
        <w:t>s</w:t>
      </w:r>
      <w:r>
        <w:rPr>
          <w:sz w:val="24"/>
          <w:szCs w:val="24"/>
        </w:rPr>
        <w:t xml:space="preserve"> on the company’s behalf.  The code ensures they act ethically</w:t>
      </w:r>
      <w:r w:rsidR="0067159F">
        <w:rPr>
          <w:sz w:val="24"/>
          <w:szCs w:val="24"/>
        </w:rPr>
        <w:t>, avoid conflicts of interest, effectively use and protect all business assets and opportunities, keep company information confidential,</w:t>
      </w:r>
      <w:r>
        <w:rPr>
          <w:sz w:val="24"/>
          <w:szCs w:val="24"/>
        </w:rPr>
        <w:t xml:space="preserve"> </w:t>
      </w:r>
      <w:r w:rsidR="004B4092">
        <w:rPr>
          <w:sz w:val="24"/>
          <w:szCs w:val="24"/>
        </w:rPr>
        <w:t>and</w:t>
      </w:r>
      <w:r w:rsidR="00A02624">
        <w:rPr>
          <w:sz w:val="24"/>
          <w:szCs w:val="24"/>
        </w:rPr>
        <w:t xml:space="preserve"> </w:t>
      </w:r>
      <w:r w:rsidR="004B4092">
        <w:rPr>
          <w:sz w:val="24"/>
          <w:szCs w:val="24"/>
        </w:rPr>
        <w:t xml:space="preserve">not engage in any </w:t>
      </w:r>
      <w:r>
        <w:rPr>
          <w:sz w:val="24"/>
          <w:szCs w:val="24"/>
        </w:rPr>
        <w:t>unlawful activities.</w:t>
      </w:r>
      <w:r w:rsidR="007C55FD">
        <w:rPr>
          <w:sz w:val="24"/>
          <w:szCs w:val="24"/>
        </w:rPr>
        <w:t xml:space="preserve">  The corporate governance and nominating committee </w:t>
      </w:r>
      <w:r w:rsidR="004B4092">
        <w:rPr>
          <w:sz w:val="24"/>
          <w:szCs w:val="24"/>
        </w:rPr>
        <w:t>updates</w:t>
      </w:r>
      <w:r w:rsidR="007C55FD">
        <w:rPr>
          <w:sz w:val="24"/>
          <w:szCs w:val="24"/>
        </w:rPr>
        <w:t xml:space="preserve"> the code </w:t>
      </w:r>
      <w:r w:rsidR="00205DE4">
        <w:rPr>
          <w:sz w:val="24"/>
          <w:szCs w:val="24"/>
        </w:rPr>
        <w:t>regular</w:t>
      </w:r>
      <w:r w:rsidR="00A02624">
        <w:rPr>
          <w:sz w:val="24"/>
          <w:szCs w:val="24"/>
        </w:rPr>
        <w:t xml:space="preserve">ly </w:t>
      </w:r>
      <w:r w:rsidR="00980CD2">
        <w:rPr>
          <w:sz w:val="24"/>
          <w:szCs w:val="24"/>
        </w:rPr>
        <w:t>and provide</w:t>
      </w:r>
      <w:r w:rsidR="00B0460C">
        <w:rPr>
          <w:sz w:val="24"/>
          <w:szCs w:val="24"/>
        </w:rPr>
        <w:t>s</w:t>
      </w:r>
      <w:r w:rsidR="00980CD2">
        <w:rPr>
          <w:sz w:val="24"/>
          <w:szCs w:val="24"/>
        </w:rPr>
        <w:t xml:space="preserve"> training to all employees</w:t>
      </w:r>
      <w:r w:rsidR="007C55FD">
        <w:rPr>
          <w:sz w:val="24"/>
          <w:szCs w:val="24"/>
        </w:rPr>
        <w:t xml:space="preserve">.  Each director, executive, </w:t>
      </w:r>
      <w:r w:rsidR="00980CD2">
        <w:rPr>
          <w:sz w:val="24"/>
          <w:szCs w:val="24"/>
        </w:rPr>
        <w:t xml:space="preserve">and </w:t>
      </w:r>
      <w:r w:rsidR="007C55FD">
        <w:rPr>
          <w:sz w:val="24"/>
          <w:szCs w:val="24"/>
        </w:rPr>
        <w:t>mana</w:t>
      </w:r>
      <w:r w:rsidR="00980CD2">
        <w:rPr>
          <w:sz w:val="24"/>
          <w:szCs w:val="24"/>
        </w:rPr>
        <w:t xml:space="preserve">ger must </w:t>
      </w:r>
      <w:r w:rsidR="004B4092">
        <w:rPr>
          <w:sz w:val="24"/>
          <w:szCs w:val="24"/>
        </w:rPr>
        <w:t xml:space="preserve">annually </w:t>
      </w:r>
      <w:r w:rsidR="00980CD2">
        <w:rPr>
          <w:sz w:val="24"/>
          <w:szCs w:val="24"/>
        </w:rPr>
        <w:t>a</w:t>
      </w:r>
      <w:r w:rsidR="00712013" w:rsidRPr="007C55FD">
        <w:rPr>
          <w:sz w:val="24"/>
          <w:szCs w:val="24"/>
        </w:rPr>
        <w:t xml:space="preserve">ttest that they are </w:t>
      </w:r>
      <w:r w:rsidR="00980CD2">
        <w:rPr>
          <w:sz w:val="24"/>
          <w:szCs w:val="24"/>
        </w:rPr>
        <w:t xml:space="preserve">adhering to </w:t>
      </w:r>
      <w:r w:rsidR="00712013" w:rsidRPr="007C55FD">
        <w:rPr>
          <w:sz w:val="24"/>
          <w:szCs w:val="24"/>
        </w:rPr>
        <w:t>the code</w:t>
      </w:r>
      <w:r w:rsidR="00E02466">
        <w:rPr>
          <w:sz w:val="24"/>
          <w:szCs w:val="24"/>
        </w:rPr>
        <w:t xml:space="preserve"> and </w:t>
      </w:r>
      <w:r w:rsidR="007C55FD">
        <w:rPr>
          <w:sz w:val="24"/>
          <w:szCs w:val="24"/>
        </w:rPr>
        <w:t>disclose any direct or indirect conflict</w:t>
      </w:r>
      <w:r w:rsidR="00980CD2">
        <w:rPr>
          <w:sz w:val="24"/>
          <w:szCs w:val="24"/>
        </w:rPr>
        <w:t>s of interest</w:t>
      </w:r>
      <w:r w:rsidR="007C55FD">
        <w:rPr>
          <w:sz w:val="24"/>
          <w:szCs w:val="24"/>
        </w:rPr>
        <w:t xml:space="preserve"> in an annual questionnaire.</w:t>
      </w:r>
      <w:r w:rsidR="001E4190">
        <w:rPr>
          <w:sz w:val="24"/>
          <w:szCs w:val="24"/>
        </w:rPr>
        <w:t xml:space="preserve">  Directors </w:t>
      </w:r>
      <w:r w:rsidR="004B4092">
        <w:rPr>
          <w:sz w:val="24"/>
          <w:szCs w:val="24"/>
        </w:rPr>
        <w:t>can</w:t>
      </w:r>
      <w:r w:rsidR="00D26319">
        <w:rPr>
          <w:sz w:val="24"/>
          <w:szCs w:val="24"/>
        </w:rPr>
        <w:t>not</w:t>
      </w:r>
      <w:r w:rsidR="004B4092">
        <w:rPr>
          <w:sz w:val="24"/>
          <w:szCs w:val="24"/>
        </w:rPr>
        <w:t xml:space="preserve"> be</w:t>
      </w:r>
      <w:r w:rsidR="00D26319">
        <w:rPr>
          <w:sz w:val="24"/>
          <w:szCs w:val="24"/>
        </w:rPr>
        <w:t xml:space="preserve"> </w:t>
      </w:r>
      <w:r w:rsidR="00980CD2">
        <w:rPr>
          <w:sz w:val="24"/>
          <w:szCs w:val="24"/>
        </w:rPr>
        <w:t>involved</w:t>
      </w:r>
      <w:r w:rsidR="001E4190">
        <w:rPr>
          <w:sz w:val="24"/>
          <w:szCs w:val="24"/>
        </w:rPr>
        <w:t xml:space="preserve"> </w:t>
      </w:r>
      <w:r w:rsidR="00E02466">
        <w:rPr>
          <w:sz w:val="24"/>
          <w:szCs w:val="24"/>
        </w:rPr>
        <w:t xml:space="preserve">in </w:t>
      </w:r>
      <w:r w:rsidR="00775BDB">
        <w:rPr>
          <w:sz w:val="24"/>
          <w:szCs w:val="24"/>
        </w:rPr>
        <w:t xml:space="preserve">a </w:t>
      </w:r>
      <w:r w:rsidR="00E02466">
        <w:rPr>
          <w:sz w:val="24"/>
          <w:szCs w:val="24"/>
        </w:rPr>
        <w:t xml:space="preserve">discussion </w:t>
      </w:r>
      <w:r w:rsidR="001E4190">
        <w:rPr>
          <w:sz w:val="24"/>
          <w:szCs w:val="24"/>
        </w:rPr>
        <w:t>or vote</w:t>
      </w:r>
      <w:r w:rsidR="00E02466">
        <w:rPr>
          <w:sz w:val="24"/>
          <w:szCs w:val="24"/>
        </w:rPr>
        <w:t xml:space="preserve"> on a matter </w:t>
      </w:r>
      <w:r w:rsidR="001E4190">
        <w:rPr>
          <w:sz w:val="24"/>
          <w:szCs w:val="24"/>
        </w:rPr>
        <w:t xml:space="preserve">in which they have a conflict.  </w:t>
      </w:r>
      <w:r w:rsidR="00980CD2">
        <w:rPr>
          <w:sz w:val="24"/>
          <w:szCs w:val="24"/>
        </w:rPr>
        <w:t xml:space="preserve">An </w:t>
      </w:r>
      <w:r w:rsidR="001E4190">
        <w:rPr>
          <w:sz w:val="24"/>
          <w:szCs w:val="24"/>
        </w:rPr>
        <w:t xml:space="preserve">ombudsman </w:t>
      </w:r>
      <w:r w:rsidR="007C5E89">
        <w:rPr>
          <w:sz w:val="24"/>
          <w:szCs w:val="24"/>
        </w:rPr>
        <w:t>provides</w:t>
      </w:r>
      <w:r w:rsidR="001E4190">
        <w:rPr>
          <w:sz w:val="24"/>
          <w:szCs w:val="24"/>
        </w:rPr>
        <w:t xml:space="preserve"> a confidential, neutral, and informal way to sol</w:t>
      </w:r>
      <w:r w:rsidR="00205DE4">
        <w:rPr>
          <w:sz w:val="24"/>
          <w:szCs w:val="24"/>
        </w:rPr>
        <w:t xml:space="preserve">ve </w:t>
      </w:r>
      <w:r w:rsidR="001E4190">
        <w:rPr>
          <w:sz w:val="24"/>
          <w:szCs w:val="24"/>
        </w:rPr>
        <w:t xml:space="preserve">ethical </w:t>
      </w:r>
      <w:r w:rsidR="004E64A0">
        <w:rPr>
          <w:sz w:val="24"/>
          <w:szCs w:val="24"/>
        </w:rPr>
        <w:t>problem</w:t>
      </w:r>
      <w:r w:rsidR="00E02466">
        <w:rPr>
          <w:sz w:val="24"/>
          <w:szCs w:val="24"/>
        </w:rPr>
        <w:t>s</w:t>
      </w:r>
      <w:r w:rsidR="00775BDB">
        <w:rPr>
          <w:sz w:val="24"/>
          <w:szCs w:val="24"/>
        </w:rPr>
        <w:t xml:space="preserve"> </w:t>
      </w:r>
      <w:r w:rsidR="004B4092">
        <w:rPr>
          <w:sz w:val="24"/>
          <w:szCs w:val="24"/>
        </w:rPr>
        <w:t>internally</w:t>
      </w:r>
      <w:r w:rsidR="0050030D">
        <w:rPr>
          <w:sz w:val="24"/>
          <w:szCs w:val="24"/>
        </w:rPr>
        <w:t>,</w:t>
      </w:r>
      <w:r w:rsidR="004B4092">
        <w:rPr>
          <w:sz w:val="24"/>
          <w:szCs w:val="24"/>
        </w:rPr>
        <w:t xml:space="preserve"> </w:t>
      </w:r>
      <w:r w:rsidR="00775BDB">
        <w:rPr>
          <w:sz w:val="24"/>
          <w:szCs w:val="24"/>
        </w:rPr>
        <w:t>and</w:t>
      </w:r>
      <w:r w:rsidR="00D26319">
        <w:rPr>
          <w:sz w:val="24"/>
          <w:szCs w:val="24"/>
        </w:rPr>
        <w:t xml:space="preserve"> they</w:t>
      </w:r>
      <w:r w:rsidR="00775BDB">
        <w:rPr>
          <w:sz w:val="24"/>
          <w:szCs w:val="24"/>
        </w:rPr>
        <w:t xml:space="preserve"> </w:t>
      </w:r>
      <w:r w:rsidR="001E4190">
        <w:rPr>
          <w:sz w:val="24"/>
          <w:szCs w:val="24"/>
        </w:rPr>
        <w:t xml:space="preserve">report to the board each year.  </w:t>
      </w:r>
      <w:r w:rsidR="00205DE4">
        <w:rPr>
          <w:sz w:val="24"/>
          <w:szCs w:val="24"/>
        </w:rPr>
        <w:t>The company</w:t>
      </w:r>
      <w:r w:rsidR="00980CD2">
        <w:rPr>
          <w:sz w:val="24"/>
          <w:szCs w:val="24"/>
        </w:rPr>
        <w:t xml:space="preserve"> </w:t>
      </w:r>
      <w:r w:rsidR="00E02466">
        <w:rPr>
          <w:sz w:val="24"/>
          <w:szCs w:val="24"/>
        </w:rPr>
        <w:t xml:space="preserve">also </w:t>
      </w:r>
      <w:r w:rsidR="004E64A0">
        <w:rPr>
          <w:sz w:val="24"/>
          <w:szCs w:val="24"/>
        </w:rPr>
        <w:t>offers</w:t>
      </w:r>
      <w:r w:rsidR="001E4190">
        <w:rPr>
          <w:sz w:val="24"/>
          <w:szCs w:val="24"/>
        </w:rPr>
        <w:t xml:space="preserve"> a hotline</w:t>
      </w:r>
      <w:r w:rsidR="00E02466">
        <w:rPr>
          <w:sz w:val="24"/>
          <w:szCs w:val="24"/>
        </w:rPr>
        <w:t xml:space="preserve"> for employees to confidentially </w:t>
      </w:r>
      <w:r w:rsidR="001E4190">
        <w:rPr>
          <w:sz w:val="24"/>
          <w:szCs w:val="24"/>
        </w:rPr>
        <w:t>report any accounting or auditing concerns directly to the</w:t>
      </w:r>
      <w:r w:rsidR="00980CD2">
        <w:rPr>
          <w:sz w:val="24"/>
          <w:szCs w:val="24"/>
        </w:rPr>
        <w:t xml:space="preserve"> </w:t>
      </w:r>
      <w:r w:rsidR="00D26319">
        <w:rPr>
          <w:sz w:val="24"/>
          <w:szCs w:val="24"/>
        </w:rPr>
        <w:t xml:space="preserve">board </w:t>
      </w:r>
      <w:r w:rsidR="001E4190">
        <w:rPr>
          <w:sz w:val="24"/>
          <w:szCs w:val="24"/>
        </w:rPr>
        <w:t>chair.</w:t>
      </w:r>
      <w:r w:rsidR="0065137C">
        <w:rPr>
          <w:sz w:val="24"/>
          <w:szCs w:val="24"/>
        </w:rPr>
        <w:t xml:space="preserve"> </w:t>
      </w:r>
      <w:r w:rsidR="004E64A0">
        <w:rPr>
          <w:sz w:val="24"/>
          <w:szCs w:val="24"/>
        </w:rPr>
        <w:t xml:space="preserve"> </w:t>
      </w:r>
      <w:r w:rsidR="0050030D">
        <w:rPr>
          <w:sz w:val="24"/>
          <w:szCs w:val="24"/>
        </w:rPr>
        <w:t>The board can grant exemptions from the code of business conduct</w:t>
      </w:r>
      <w:r w:rsidR="0067159F">
        <w:rPr>
          <w:sz w:val="24"/>
          <w:szCs w:val="24"/>
        </w:rPr>
        <w:t>,</w:t>
      </w:r>
      <w:r w:rsidR="00980CD2">
        <w:rPr>
          <w:sz w:val="24"/>
          <w:szCs w:val="24"/>
        </w:rPr>
        <w:t xml:space="preserve"> </w:t>
      </w:r>
      <w:r w:rsidR="0065137C">
        <w:rPr>
          <w:sz w:val="24"/>
          <w:szCs w:val="24"/>
        </w:rPr>
        <w:t xml:space="preserve">but none have </w:t>
      </w:r>
      <w:r w:rsidR="004B4092">
        <w:rPr>
          <w:sz w:val="24"/>
          <w:szCs w:val="24"/>
        </w:rPr>
        <w:t>yet</w:t>
      </w:r>
      <w:r w:rsidR="0065137C">
        <w:rPr>
          <w:sz w:val="24"/>
          <w:szCs w:val="24"/>
        </w:rPr>
        <w:t xml:space="preserve"> been approved.</w:t>
      </w:r>
    </w:p>
    <w:p w14:paraId="73B66DDF" w14:textId="77777777" w:rsidR="00980CD2" w:rsidRPr="00980CD2" w:rsidRDefault="004C0E3A" w:rsidP="00980CD2">
      <w:pPr>
        <w:widowControl w:val="0"/>
        <w:spacing w:after="0" w:line="240" w:lineRule="auto"/>
        <w:rPr>
          <w:sz w:val="24"/>
          <w:szCs w:val="24"/>
        </w:rPr>
      </w:pPr>
      <w:r w:rsidRPr="004C0E3A">
        <w:rPr>
          <w:sz w:val="24"/>
          <w:szCs w:val="24"/>
        </w:rPr>
        <w:t xml:space="preserve"> </w:t>
      </w:r>
    </w:p>
    <w:p w14:paraId="38A206C3" w14:textId="659E6F2E" w:rsidR="003A35B2" w:rsidRDefault="003A35B2" w:rsidP="007C5E89">
      <w:pPr>
        <w:pStyle w:val="ListParagraph"/>
        <w:widowControl w:val="0"/>
        <w:numPr>
          <w:ilvl w:val="0"/>
          <w:numId w:val="10"/>
        </w:numPr>
        <w:spacing w:after="0" w:line="240" w:lineRule="auto"/>
        <w:ind w:left="360" w:right="-90"/>
        <w:rPr>
          <w:sz w:val="24"/>
          <w:szCs w:val="24"/>
        </w:rPr>
      </w:pPr>
      <w:r>
        <w:rPr>
          <w:sz w:val="24"/>
          <w:szCs w:val="24"/>
        </w:rPr>
        <w:t>Risk management is the responsibility of the board and its committees</w:t>
      </w:r>
      <w:r w:rsidR="0067159F">
        <w:rPr>
          <w:sz w:val="24"/>
          <w:szCs w:val="24"/>
        </w:rPr>
        <w:t>, which</w:t>
      </w:r>
      <w:r>
        <w:rPr>
          <w:sz w:val="24"/>
          <w:szCs w:val="24"/>
        </w:rPr>
        <w:t xml:space="preserve"> receive regular presentations and reports from management.  The major risks </w:t>
      </w:r>
      <w:r w:rsidR="003C0BFD">
        <w:rPr>
          <w:sz w:val="24"/>
          <w:szCs w:val="24"/>
        </w:rPr>
        <w:t>include</w:t>
      </w:r>
      <w:r w:rsidR="00205DE4">
        <w:rPr>
          <w:sz w:val="24"/>
          <w:szCs w:val="24"/>
        </w:rPr>
        <w:t xml:space="preserve"> </w:t>
      </w:r>
      <w:r>
        <w:rPr>
          <w:sz w:val="24"/>
          <w:szCs w:val="24"/>
        </w:rPr>
        <w:t>general economic conditions</w:t>
      </w:r>
      <w:r w:rsidR="0067159F">
        <w:rPr>
          <w:sz w:val="24"/>
          <w:szCs w:val="24"/>
        </w:rPr>
        <w:t xml:space="preserve">, foreign currency, capital investments, information technology </w:t>
      </w:r>
      <w:r w:rsidR="0067159F">
        <w:rPr>
          <w:sz w:val="24"/>
          <w:szCs w:val="24"/>
        </w:rPr>
        <w:lastRenderedPageBreak/>
        <w:t>and cybersecurity, environment, existing operations such as labour disputes, regulatory changes, tax legislation,</w:t>
      </w:r>
      <w:r>
        <w:rPr>
          <w:sz w:val="24"/>
          <w:szCs w:val="24"/>
        </w:rPr>
        <w:t xml:space="preserve"> and health and safety regulations.  </w:t>
      </w:r>
      <w:bookmarkStart w:id="22" w:name="_Hlk39760955"/>
      <w:r>
        <w:rPr>
          <w:sz w:val="24"/>
          <w:szCs w:val="24"/>
        </w:rPr>
        <w:t xml:space="preserve">The audit committee is responsible </w:t>
      </w:r>
      <w:r w:rsidR="00501E74">
        <w:rPr>
          <w:sz w:val="24"/>
          <w:szCs w:val="24"/>
        </w:rPr>
        <w:t>for ensuring</w:t>
      </w:r>
      <w:r>
        <w:rPr>
          <w:sz w:val="24"/>
          <w:szCs w:val="24"/>
        </w:rPr>
        <w:t xml:space="preserve"> the company’s enterprise risk management program (ERM) is </w:t>
      </w:r>
      <w:r w:rsidR="003C0BFD">
        <w:rPr>
          <w:sz w:val="24"/>
          <w:szCs w:val="24"/>
        </w:rPr>
        <w:t>effective</w:t>
      </w:r>
      <w:r>
        <w:rPr>
          <w:sz w:val="24"/>
          <w:szCs w:val="24"/>
        </w:rPr>
        <w:t>.  The purpose of the ERM is to identify, assess, monitor, and mitigate important business</w:t>
      </w:r>
      <w:r w:rsidR="003C0BFD">
        <w:rPr>
          <w:sz w:val="24"/>
          <w:szCs w:val="24"/>
        </w:rPr>
        <w:t xml:space="preserve"> risks</w:t>
      </w:r>
      <w:r>
        <w:rPr>
          <w:sz w:val="24"/>
          <w:szCs w:val="24"/>
        </w:rPr>
        <w:t xml:space="preserve"> throughout the organization.</w:t>
      </w:r>
      <w:bookmarkEnd w:id="22"/>
    </w:p>
    <w:p w14:paraId="35F32823" w14:textId="77777777" w:rsidR="00A02624" w:rsidRPr="00A02624" w:rsidRDefault="00A02624" w:rsidP="00A02624">
      <w:pPr>
        <w:widowControl w:val="0"/>
        <w:spacing w:after="0" w:line="240" w:lineRule="auto"/>
        <w:rPr>
          <w:sz w:val="24"/>
          <w:szCs w:val="24"/>
        </w:rPr>
      </w:pPr>
    </w:p>
    <w:p w14:paraId="3AEA3F55" w14:textId="6E7BB80D" w:rsidR="007D50EA" w:rsidRPr="00F31A5B" w:rsidRDefault="00F74105" w:rsidP="00DF6A69">
      <w:pPr>
        <w:pStyle w:val="ListParagraph"/>
        <w:widowControl w:val="0"/>
        <w:numPr>
          <w:ilvl w:val="0"/>
          <w:numId w:val="10"/>
        </w:numPr>
        <w:spacing w:after="0" w:line="240" w:lineRule="auto"/>
        <w:ind w:left="360"/>
        <w:rPr>
          <w:sz w:val="24"/>
          <w:szCs w:val="24"/>
        </w:rPr>
      </w:pPr>
      <w:r>
        <w:rPr>
          <w:sz w:val="24"/>
          <w:szCs w:val="24"/>
        </w:rPr>
        <w:t xml:space="preserve">The </w:t>
      </w:r>
      <w:r w:rsidR="00205DE4">
        <w:rPr>
          <w:sz w:val="24"/>
          <w:szCs w:val="24"/>
        </w:rPr>
        <w:t xml:space="preserve">chair and the </w:t>
      </w:r>
      <w:r>
        <w:rPr>
          <w:sz w:val="24"/>
          <w:szCs w:val="24"/>
        </w:rPr>
        <w:t>c</w:t>
      </w:r>
      <w:r w:rsidR="00970E2A">
        <w:rPr>
          <w:sz w:val="24"/>
          <w:szCs w:val="24"/>
        </w:rPr>
        <w:t xml:space="preserve">orporate governance and nominating committee </w:t>
      </w:r>
      <w:r>
        <w:rPr>
          <w:sz w:val="24"/>
          <w:szCs w:val="24"/>
        </w:rPr>
        <w:t>develop</w:t>
      </w:r>
      <w:r w:rsidR="00970E2A">
        <w:rPr>
          <w:sz w:val="24"/>
          <w:szCs w:val="24"/>
        </w:rPr>
        <w:t xml:space="preserve"> a competency matrix</w:t>
      </w:r>
      <w:r>
        <w:rPr>
          <w:sz w:val="24"/>
          <w:szCs w:val="24"/>
        </w:rPr>
        <w:t xml:space="preserve"> </w:t>
      </w:r>
      <w:r w:rsidR="00F31A5B">
        <w:rPr>
          <w:sz w:val="24"/>
          <w:szCs w:val="24"/>
        </w:rPr>
        <w:t xml:space="preserve">to </w:t>
      </w:r>
      <w:r w:rsidR="00B0460C">
        <w:rPr>
          <w:sz w:val="24"/>
          <w:szCs w:val="24"/>
        </w:rPr>
        <w:t>determine</w:t>
      </w:r>
      <w:r>
        <w:rPr>
          <w:sz w:val="24"/>
          <w:szCs w:val="24"/>
        </w:rPr>
        <w:t xml:space="preserve"> any gaps</w:t>
      </w:r>
      <w:r w:rsidR="00F31A5B">
        <w:rPr>
          <w:sz w:val="24"/>
          <w:szCs w:val="24"/>
        </w:rPr>
        <w:t xml:space="preserve"> on the board</w:t>
      </w:r>
      <w:r w:rsidR="009E5CBF">
        <w:rPr>
          <w:sz w:val="24"/>
          <w:szCs w:val="24"/>
        </w:rPr>
        <w:t xml:space="preserve">.  This </w:t>
      </w:r>
      <w:r w:rsidR="00CF6EC9">
        <w:rPr>
          <w:sz w:val="24"/>
          <w:szCs w:val="24"/>
        </w:rPr>
        <w:t>help</w:t>
      </w:r>
      <w:r w:rsidR="009E5CBF">
        <w:rPr>
          <w:sz w:val="24"/>
          <w:szCs w:val="24"/>
        </w:rPr>
        <w:t>s them</w:t>
      </w:r>
      <w:r w:rsidR="00CF6EC9">
        <w:rPr>
          <w:sz w:val="24"/>
          <w:szCs w:val="24"/>
        </w:rPr>
        <w:t xml:space="preserve"> </w:t>
      </w:r>
      <w:r w:rsidR="004B4092">
        <w:rPr>
          <w:sz w:val="24"/>
          <w:szCs w:val="24"/>
        </w:rPr>
        <w:t xml:space="preserve">identify </w:t>
      </w:r>
      <w:r w:rsidR="00970E2A">
        <w:rPr>
          <w:sz w:val="24"/>
          <w:szCs w:val="24"/>
        </w:rPr>
        <w:t xml:space="preserve">new directors or </w:t>
      </w:r>
      <w:r>
        <w:rPr>
          <w:sz w:val="24"/>
          <w:szCs w:val="24"/>
        </w:rPr>
        <w:t>decide</w:t>
      </w:r>
      <w:r w:rsidR="004B4092">
        <w:rPr>
          <w:sz w:val="24"/>
          <w:szCs w:val="24"/>
        </w:rPr>
        <w:t xml:space="preserve"> if </w:t>
      </w:r>
      <w:r>
        <w:rPr>
          <w:sz w:val="24"/>
          <w:szCs w:val="24"/>
        </w:rPr>
        <w:t xml:space="preserve">existing directors </w:t>
      </w:r>
      <w:r w:rsidR="00F31A5B">
        <w:rPr>
          <w:sz w:val="24"/>
          <w:szCs w:val="24"/>
        </w:rPr>
        <w:t xml:space="preserve">should be </w:t>
      </w:r>
      <w:r w:rsidR="00970E2A">
        <w:rPr>
          <w:sz w:val="24"/>
          <w:szCs w:val="24"/>
        </w:rPr>
        <w:t>re-nominat</w:t>
      </w:r>
      <w:r>
        <w:rPr>
          <w:sz w:val="24"/>
          <w:szCs w:val="24"/>
        </w:rPr>
        <w:t>e</w:t>
      </w:r>
      <w:r w:rsidR="00205DE4">
        <w:rPr>
          <w:sz w:val="24"/>
          <w:szCs w:val="24"/>
        </w:rPr>
        <w:t>d</w:t>
      </w:r>
      <w:r w:rsidR="00970E2A">
        <w:rPr>
          <w:sz w:val="24"/>
          <w:szCs w:val="24"/>
        </w:rPr>
        <w:t xml:space="preserve">.  </w:t>
      </w:r>
      <w:r>
        <w:rPr>
          <w:sz w:val="24"/>
          <w:szCs w:val="24"/>
        </w:rPr>
        <w:t xml:space="preserve">The competencies include sales/marketing, finance/accounting, legal, strategy, human resources, engineering/environmental, transport industry/safety, and public policy.  </w:t>
      </w:r>
      <w:r w:rsidR="00F31A5B">
        <w:rPr>
          <w:sz w:val="24"/>
          <w:szCs w:val="24"/>
        </w:rPr>
        <w:t>G</w:t>
      </w:r>
      <w:r>
        <w:rPr>
          <w:sz w:val="24"/>
          <w:szCs w:val="24"/>
        </w:rPr>
        <w:t xml:space="preserve">ender, age, and length of board tenure are </w:t>
      </w:r>
      <w:r w:rsidR="00F31A5B">
        <w:rPr>
          <w:sz w:val="24"/>
          <w:szCs w:val="24"/>
        </w:rPr>
        <w:t xml:space="preserve">also </w:t>
      </w:r>
      <w:r>
        <w:rPr>
          <w:sz w:val="24"/>
          <w:szCs w:val="24"/>
        </w:rPr>
        <w:t>considered.</w:t>
      </w:r>
      <w:r w:rsidR="00F31A5B">
        <w:rPr>
          <w:sz w:val="24"/>
          <w:szCs w:val="24"/>
        </w:rPr>
        <w:t xml:space="preserve">  </w:t>
      </w:r>
      <w:r w:rsidR="00970E2A" w:rsidRPr="00F31A5B">
        <w:rPr>
          <w:sz w:val="24"/>
          <w:szCs w:val="24"/>
        </w:rPr>
        <w:t xml:space="preserve">Directors are </w:t>
      </w:r>
      <w:r w:rsidR="003A35B2" w:rsidRPr="00F31A5B">
        <w:rPr>
          <w:sz w:val="24"/>
          <w:szCs w:val="24"/>
        </w:rPr>
        <w:t>selected based on how they fit in the competency matrix and</w:t>
      </w:r>
      <w:r w:rsidR="00970E2A" w:rsidRPr="00F31A5B">
        <w:rPr>
          <w:sz w:val="24"/>
          <w:szCs w:val="24"/>
        </w:rPr>
        <w:t xml:space="preserve"> their qualifications, experience, financial skills, business judgment</w:t>
      </w:r>
      <w:r w:rsidR="00A02624">
        <w:rPr>
          <w:sz w:val="24"/>
          <w:szCs w:val="24"/>
        </w:rPr>
        <w:t xml:space="preserve">, </w:t>
      </w:r>
      <w:r w:rsidR="00970E2A" w:rsidRPr="00F31A5B">
        <w:rPr>
          <w:sz w:val="24"/>
          <w:szCs w:val="24"/>
        </w:rPr>
        <w:t xml:space="preserve">and group dynamics. </w:t>
      </w:r>
      <w:r w:rsidR="003A35B2" w:rsidRPr="00F31A5B">
        <w:rPr>
          <w:sz w:val="24"/>
          <w:szCs w:val="24"/>
        </w:rPr>
        <w:t xml:space="preserve">The governance and nominating committee </w:t>
      </w:r>
      <w:r w:rsidR="00A54FB0">
        <w:rPr>
          <w:sz w:val="24"/>
          <w:szCs w:val="24"/>
        </w:rPr>
        <w:t>keep</w:t>
      </w:r>
      <w:r w:rsidR="00A02624">
        <w:rPr>
          <w:sz w:val="24"/>
          <w:szCs w:val="24"/>
        </w:rPr>
        <w:t>s</w:t>
      </w:r>
      <w:r w:rsidR="003A35B2" w:rsidRPr="00F31A5B">
        <w:rPr>
          <w:sz w:val="24"/>
          <w:szCs w:val="24"/>
        </w:rPr>
        <w:t xml:space="preserve"> a</w:t>
      </w:r>
      <w:r w:rsidR="00F31A5B" w:rsidRPr="00F31A5B">
        <w:rPr>
          <w:sz w:val="24"/>
          <w:szCs w:val="24"/>
        </w:rPr>
        <w:t xml:space="preserve">n </w:t>
      </w:r>
      <w:r w:rsidR="00501E74">
        <w:rPr>
          <w:sz w:val="24"/>
          <w:szCs w:val="24"/>
        </w:rPr>
        <w:t>ongoing</w:t>
      </w:r>
      <w:r w:rsidR="003A35B2" w:rsidRPr="00F31A5B">
        <w:rPr>
          <w:sz w:val="24"/>
          <w:szCs w:val="24"/>
        </w:rPr>
        <w:t xml:space="preserve"> list of potential directors</w:t>
      </w:r>
      <w:r w:rsidR="00F31A5B" w:rsidRPr="00F31A5B">
        <w:rPr>
          <w:sz w:val="24"/>
          <w:szCs w:val="24"/>
        </w:rPr>
        <w:t xml:space="preserve"> to </w:t>
      </w:r>
      <w:r w:rsidR="00F31A5B">
        <w:rPr>
          <w:sz w:val="24"/>
          <w:szCs w:val="24"/>
        </w:rPr>
        <w:t xml:space="preserve">help </w:t>
      </w:r>
      <w:r w:rsidR="00F31A5B" w:rsidRPr="00F31A5B">
        <w:rPr>
          <w:sz w:val="24"/>
          <w:szCs w:val="24"/>
        </w:rPr>
        <w:t>in succession planning</w:t>
      </w:r>
      <w:r w:rsidR="003A35B2" w:rsidRPr="00F31A5B">
        <w:rPr>
          <w:sz w:val="24"/>
          <w:szCs w:val="24"/>
        </w:rPr>
        <w:t xml:space="preserve">. </w:t>
      </w:r>
      <w:r w:rsidR="00A02624">
        <w:rPr>
          <w:sz w:val="24"/>
          <w:szCs w:val="24"/>
        </w:rPr>
        <w:t xml:space="preserve">Before </w:t>
      </w:r>
      <w:r w:rsidR="003A35B2" w:rsidRPr="00F31A5B">
        <w:rPr>
          <w:sz w:val="24"/>
          <w:szCs w:val="24"/>
        </w:rPr>
        <w:t xml:space="preserve">being nominated, the chair and CEO meet with </w:t>
      </w:r>
      <w:r w:rsidR="00F31A5B" w:rsidRPr="00F31A5B">
        <w:rPr>
          <w:sz w:val="24"/>
          <w:szCs w:val="24"/>
        </w:rPr>
        <w:t xml:space="preserve">each director </w:t>
      </w:r>
      <w:r w:rsidR="003A35B2" w:rsidRPr="00F31A5B">
        <w:rPr>
          <w:sz w:val="24"/>
          <w:szCs w:val="24"/>
        </w:rPr>
        <w:t xml:space="preserve">to </w:t>
      </w:r>
      <w:r w:rsidR="00F31A5B" w:rsidRPr="00F31A5B">
        <w:rPr>
          <w:sz w:val="24"/>
          <w:szCs w:val="24"/>
        </w:rPr>
        <w:t>determine</w:t>
      </w:r>
      <w:r w:rsidR="003A35B2" w:rsidRPr="00F31A5B">
        <w:rPr>
          <w:sz w:val="24"/>
          <w:szCs w:val="24"/>
        </w:rPr>
        <w:t xml:space="preserve"> if the</w:t>
      </w:r>
      <w:r w:rsidR="00F31A5B" w:rsidRPr="00F31A5B">
        <w:rPr>
          <w:sz w:val="24"/>
          <w:szCs w:val="24"/>
        </w:rPr>
        <w:t>y</w:t>
      </w:r>
      <w:r w:rsidR="003A35B2" w:rsidRPr="00F31A5B">
        <w:rPr>
          <w:sz w:val="24"/>
          <w:szCs w:val="24"/>
        </w:rPr>
        <w:t xml:space="preserve"> are willing to serve</w:t>
      </w:r>
      <w:r w:rsidR="00F31A5B" w:rsidRPr="00F31A5B">
        <w:rPr>
          <w:sz w:val="24"/>
          <w:szCs w:val="24"/>
        </w:rPr>
        <w:t xml:space="preserve">, </w:t>
      </w:r>
      <w:r w:rsidR="003A35B2" w:rsidRPr="00F31A5B">
        <w:rPr>
          <w:sz w:val="24"/>
          <w:szCs w:val="24"/>
        </w:rPr>
        <w:t>have any conflicts of interest</w:t>
      </w:r>
      <w:r w:rsidR="00F31A5B" w:rsidRPr="00F31A5B">
        <w:rPr>
          <w:sz w:val="24"/>
          <w:szCs w:val="24"/>
        </w:rPr>
        <w:t xml:space="preserve">, </w:t>
      </w:r>
      <w:r w:rsidR="003A35B2" w:rsidRPr="00F31A5B">
        <w:rPr>
          <w:sz w:val="24"/>
          <w:szCs w:val="24"/>
        </w:rPr>
        <w:t xml:space="preserve">and </w:t>
      </w:r>
      <w:r w:rsidR="00F31A5B" w:rsidRPr="00F31A5B">
        <w:rPr>
          <w:sz w:val="24"/>
          <w:szCs w:val="24"/>
        </w:rPr>
        <w:t xml:space="preserve">can devote enough </w:t>
      </w:r>
      <w:r w:rsidR="007D50EA" w:rsidRPr="00F31A5B">
        <w:rPr>
          <w:sz w:val="24"/>
          <w:szCs w:val="24"/>
        </w:rPr>
        <w:t>time</w:t>
      </w:r>
      <w:r w:rsidR="00F31A5B" w:rsidRPr="00F31A5B">
        <w:rPr>
          <w:sz w:val="24"/>
          <w:szCs w:val="24"/>
        </w:rPr>
        <w:t xml:space="preserve"> to be effective.</w:t>
      </w:r>
      <w:r w:rsidR="007F3A07">
        <w:rPr>
          <w:sz w:val="24"/>
          <w:szCs w:val="24"/>
        </w:rPr>
        <w:t xml:space="preserve">  Once elected, directors must report any change in</w:t>
      </w:r>
      <w:r w:rsidR="003905A1">
        <w:rPr>
          <w:sz w:val="24"/>
          <w:szCs w:val="24"/>
        </w:rPr>
        <w:t xml:space="preserve"> employment </w:t>
      </w:r>
      <w:r w:rsidR="007F3A07">
        <w:rPr>
          <w:sz w:val="24"/>
          <w:szCs w:val="24"/>
        </w:rPr>
        <w:t xml:space="preserve">that may affect their suitability for the board. </w:t>
      </w:r>
    </w:p>
    <w:p w14:paraId="478C6736" w14:textId="77777777" w:rsidR="007D50EA" w:rsidRPr="007D50EA" w:rsidRDefault="007D50EA" w:rsidP="0065137C">
      <w:pPr>
        <w:pStyle w:val="ListParagraph"/>
        <w:spacing w:after="0" w:line="240" w:lineRule="auto"/>
        <w:rPr>
          <w:sz w:val="24"/>
          <w:szCs w:val="24"/>
        </w:rPr>
      </w:pPr>
    </w:p>
    <w:p w14:paraId="70605975" w14:textId="0A1C220A" w:rsidR="00775BDB" w:rsidRDefault="007D50EA" w:rsidP="00DF6A69">
      <w:pPr>
        <w:pStyle w:val="ListParagraph"/>
        <w:widowControl w:val="0"/>
        <w:numPr>
          <w:ilvl w:val="0"/>
          <w:numId w:val="10"/>
        </w:numPr>
        <w:spacing w:after="0" w:line="240" w:lineRule="auto"/>
        <w:ind w:left="360"/>
        <w:rPr>
          <w:sz w:val="24"/>
          <w:szCs w:val="24"/>
        </w:rPr>
      </w:pPr>
      <w:r>
        <w:rPr>
          <w:sz w:val="24"/>
          <w:szCs w:val="24"/>
        </w:rPr>
        <w:t xml:space="preserve">The company recognizes the importance of </w:t>
      </w:r>
      <w:r w:rsidR="00205DE4">
        <w:rPr>
          <w:sz w:val="24"/>
          <w:szCs w:val="24"/>
        </w:rPr>
        <w:t xml:space="preserve">board and executive </w:t>
      </w:r>
      <w:r>
        <w:rPr>
          <w:sz w:val="24"/>
          <w:szCs w:val="24"/>
        </w:rPr>
        <w:t xml:space="preserve">diversity </w:t>
      </w:r>
      <w:r w:rsidR="003D70A3">
        <w:rPr>
          <w:sz w:val="24"/>
          <w:szCs w:val="24"/>
        </w:rPr>
        <w:t>in supplying</w:t>
      </w:r>
      <w:r w:rsidR="00F31A5B">
        <w:rPr>
          <w:sz w:val="24"/>
          <w:szCs w:val="24"/>
        </w:rPr>
        <w:t xml:space="preserve"> </w:t>
      </w:r>
      <w:r w:rsidR="003D70A3">
        <w:rPr>
          <w:sz w:val="24"/>
          <w:szCs w:val="24"/>
        </w:rPr>
        <w:t>the latest ideas</w:t>
      </w:r>
      <w:r w:rsidR="00F31A5B">
        <w:rPr>
          <w:sz w:val="24"/>
          <w:szCs w:val="24"/>
        </w:rPr>
        <w:t xml:space="preserve"> and </w:t>
      </w:r>
      <w:r>
        <w:rPr>
          <w:sz w:val="24"/>
          <w:szCs w:val="24"/>
        </w:rPr>
        <w:t xml:space="preserve">perspectives and </w:t>
      </w:r>
      <w:r w:rsidR="004B4092">
        <w:rPr>
          <w:sz w:val="24"/>
          <w:szCs w:val="24"/>
        </w:rPr>
        <w:t xml:space="preserve">improved </w:t>
      </w:r>
      <w:r w:rsidR="003905A1">
        <w:rPr>
          <w:sz w:val="24"/>
          <w:szCs w:val="24"/>
        </w:rPr>
        <w:t xml:space="preserve">management </w:t>
      </w:r>
      <w:r>
        <w:rPr>
          <w:sz w:val="24"/>
          <w:szCs w:val="24"/>
        </w:rPr>
        <w:t xml:space="preserve">oversight.  </w:t>
      </w:r>
      <w:r w:rsidR="003D70A3">
        <w:rPr>
          <w:sz w:val="24"/>
          <w:szCs w:val="24"/>
        </w:rPr>
        <w:t>Their p</w:t>
      </w:r>
      <w:r>
        <w:rPr>
          <w:sz w:val="24"/>
          <w:szCs w:val="24"/>
        </w:rPr>
        <w:t xml:space="preserve">olicies focus on </w:t>
      </w:r>
      <w:r w:rsidR="003D70A3">
        <w:rPr>
          <w:sz w:val="24"/>
          <w:szCs w:val="24"/>
        </w:rPr>
        <w:t xml:space="preserve">recruiting more </w:t>
      </w:r>
      <w:r>
        <w:rPr>
          <w:sz w:val="24"/>
          <w:szCs w:val="24"/>
        </w:rPr>
        <w:t>women, aboriginal</w:t>
      </w:r>
      <w:r w:rsidR="003D70A3">
        <w:rPr>
          <w:sz w:val="24"/>
          <w:szCs w:val="24"/>
        </w:rPr>
        <w:t xml:space="preserve"> peoples</w:t>
      </w:r>
      <w:r>
        <w:rPr>
          <w:sz w:val="24"/>
          <w:szCs w:val="24"/>
        </w:rPr>
        <w:t xml:space="preserve">, visible minorities, and </w:t>
      </w:r>
      <w:r w:rsidR="003D70A3">
        <w:rPr>
          <w:sz w:val="24"/>
          <w:szCs w:val="24"/>
        </w:rPr>
        <w:t>persons</w:t>
      </w:r>
      <w:r>
        <w:rPr>
          <w:sz w:val="24"/>
          <w:szCs w:val="24"/>
        </w:rPr>
        <w:t xml:space="preserve"> with disabilities</w:t>
      </w:r>
      <w:r w:rsidR="003D70A3">
        <w:rPr>
          <w:sz w:val="24"/>
          <w:szCs w:val="24"/>
        </w:rPr>
        <w:t>, but t</w:t>
      </w:r>
      <w:r>
        <w:rPr>
          <w:sz w:val="24"/>
          <w:szCs w:val="24"/>
        </w:rPr>
        <w:t xml:space="preserve">he overriding principle is </w:t>
      </w:r>
      <w:r w:rsidR="003D70A3">
        <w:rPr>
          <w:sz w:val="24"/>
          <w:szCs w:val="24"/>
        </w:rPr>
        <w:t xml:space="preserve">selecting </w:t>
      </w:r>
      <w:r>
        <w:rPr>
          <w:sz w:val="24"/>
          <w:szCs w:val="24"/>
        </w:rPr>
        <w:t>the best candidate</w:t>
      </w:r>
      <w:r w:rsidR="00F31A5B">
        <w:rPr>
          <w:sz w:val="24"/>
          <w:szCs w:val="24"/>
        </w:rPr>
        <w:t xml:space="preserve"> possible</w:t>
      </w:r>
      <w:r>
        <w:rPr>
          <w:sz w:val="24"/>
          <w:szCs w:val="24"/>
        </w:rPr>
        <w:t xml:space="preserve"> for </w:t>
      </w:r>
      <w:r w:rsidR="00CF6EC9">
        <w:rPr>
          <w:sz w:val="24"/>
          <w:szCs w:val="24"/>
        </w:rPr>
        <w:t>the</w:t>
      </w:r>
      <w:r w:rsidR="003D70A3">
        <w:rPr>
          <w:sz w:val="24"/>
          <w:szCs w:val="24"/>
        </w:rPr>
        <w:t xml:space="preserve"> </w:t>
      </w:r>
      <w:r w:rsidR="00F31A5B">
        <w:rPr>
          <w:sz w:val="24"/>
          <w:szCs w:val="24"/>
        </w:rPr>
        <w:t>position</w:t>
      </w:r>
      <w:r>
        <w:rPr>
          <w:sz w:val="24"/>
          <w:szCs w:val="24"/>
        </w:rPr>
        <w:t>.</w:t>
      </w:r>
      <w:r w:rsidR="005A742A">
        <w:rPr>
          <w:sz w:val="24"/>
          <w:szCs w:val="24"/>
        </w:rPr>
        <w:t xml:space="preserve">  Currently, 38% of board members are women</w:t>
      </w:r>
      <w:r w:rsidR="0067159F">
        <w:rPr>
          <w:sz w:val="24"/>
          <w:szCs w:val="24"/>
        </w:rPr>
        <w:t>,</w:t>
      </w:r>
      <w:r w:rsidR="005A742A">
        <w:rPr>
          <w:sz w:val="24"/>
          <w:szCs w:val="24"/>
        </w:rPr>
        <w:t xml:space="preserve"> but </w:t>
      </w:r>
      <w:r w:rsidR="00D26319">
        <w:rPr>
          <w:sz w:val="24"/>
          <w:szCs w:val="24"/>
        </w:rPr>
        <w:t xml:space="preserve">there </w:t>
      </w:r>
      <w:r w:rsidR="003905A1">
        <w:rPr>
          <w:sz w:val="24"/>
          <w:szCs w:val="24"/>
        </w:rPr>
        <w:t xml:space="preserve">is no representation </w:t>
      </w:r>
      <w:r w:rsidR="005A742A">
        <w:rPr>
          <w:sz w:val="24"/>
          <w:szCs w:val="24"/>
        </w:rPr>
        <w:t xml:space="preserve">from the other </w:t>
      </w:r>
      <w:r w:rsidR="000B71EE">
        <w:rPr>
          <w:sz w:val="24"/>
          <w:szCs w:val="24"/>
        </w:rPr>
        <w:t>groups</w:t>
      </w:r>
      <w:r w:rsidR="005A742A">
        <w:rPr>
          <w:sz w:val="24"/>
          <w:szCs w:val="24"/>
        </w:rPr>
        <w:t>.</w:t>
      </w:r>
    </w:p>
    <w:p w14:paraId="3B54CB59" w14:textId="77777777" w:rsidR="00775BDB" w:rsidRPr="00775BDB" w:rsidRDefault="00775BDB" w:rsidP="0065137C">
      <w:pPr>
        <w:pStyle w:val="ListParagraph"/>
        <w:spacing w:after="0" w:line="240" w:lineRule="auto"/>
        <w:rPr>
          <w:sz w:val="24"/>
          <w:szCs w:val="24"/>
        </w:rPr>
      </w:pPr>
    </w:p>
    <w:p w14:paraId="3F09FA43" w14:textId="0EAA52DD" w:rsidR="00E66A00" w:rsidRDefault="00D26319" w:rsidP="00DF6A69">
      <w:pPr>
        <w:pStyle w:val="ListParagraph"/>
        <w:widowControl w:val="0"/>
        <w:numPr>
          <w:ilvl w:val="0"/>
          <w:numId w:val="10"/>
        </w:numPr>
        <w:spacing w:after="0" w:line="240" w:lineRule="auto"/>
        <w:ind w:left="360"/>
        <w:rPr>
          <w:sz w:val="24"/>
          <w:szCs w:val="24"/>
        </w:rPr>
      </w:pPr>
      <w:r>
        <w:rPr>
          <w:sz w:val="24"/>
          <w:szCs w:val="24"/>
        </w:rPr>
        <w:t>T</w:t>
      </w:r>
      <w:r w:rsidR="003D70A3">
        <w:rPr>
          <w:sz w:val="24"/>
          <w:szCs w:val="24"/>
        </w:rPr>
        <w:t xml:space="preserve">o </w:t>
      </w:r>
      <w:r w:rsidR="003905A1">
        <w:rPr>
          <w:sz w:val="24"/>
          <w:szCs w:val="24"/>
        </w:rPr>
        <w:t xml:space="preserve">help </w:t>
      </w:r>
      <w:r w:rsidR="00745C19">
        <w:rPr>
          <w:sz w:val="24"/>
          <w:szCs w:val="24"/>
        </w:rPr>
        <w:t>renew the board, d</w:t>
      </w:r>
      <w:r w:rsidR="0065137C">
        <w:rPr>
          <w:sz w:val="24"/>
          <w:szCs w:val="24"/>
        </w:rPr>
        <w:t xml:space="preserve">irectors cannot be nominated </w:t>
      </w:r>
      <w:r w:rsidR="00745C19">
        <w:rPr>
          <w:sz w:val="24"/>
          <w:szCs w:val="24"/>
        </w:rPr>
        <w:t>after their 75</w:t>
      </w:r>
      <w:r w:rsidR="00745C19" w:rsidRPr="00745C19">
        <w:rPr>
          <w:sz w:val="24"/>
          <w:szCs w:val="24"/>
          <w:vertAlign w:val="superscript"/>
        </w:rPr>
        <w:t>th</w:t>
      </w:r>
      <w:r w:rsidR="00745C19">
        <w:rPr>
          <w:sz w:val="24"/>
          <w:szCs w:val="24"/>
        </w:rPr>
        <w:t xml:space="preserve"> birthday without board approval</w:t>
      </w:r>
      <w:r w:rsidR="0067159F">
        <w:rPr>
          <w:sz w:val="24"/>
          <w:szCs w:val="24"/>
        </w:rPr>
        <w:t>,</w:t>
      </w:r>
      <w:r w:rsidR="00745C19">
        <w:rPr>
          <w:sz w:val="24"/>
          <w:szCs w:val="24"/>
        </w:rPr>
        <w:t xml:space="preserve"> and no director can serv</w:t>
      </w:r>
      <w:r w:rsidR="007F3A07">
        <w:rPr>
          <w:sz w:val="24"/>
          <w:szCs w:val="24"/>
        </w:rPr>
        <w:t>e</w:t>
      </w:r>
      <w:r w:rsidR="00745C19">
        <w:rPr>
          <w:sz w:val="24"/>
          <w:szCs w:val="24"/>
        </w:rPr>
        <w:t xml:space="preserve"> more</w:t>
      </w:r>
      <w:r w:rsidR="007F3A07">
        <w:rPr>
          <w:sz w:val="24"/>
          <w:szCs w:val="24"/>
        </w:rPr>
        <w:t xml:space="preserve"> than </w:t>
      </w:r>
      <w:r w:rsidR="00745C19">
        <w:rPr>
          <w:sz w:val="24"/>
          <w:szCs w:val="24"/>
        </w:rPr>
        <w:t xml:space="preserve">14 years.  The chair can serve up to </w:t>
      </w:r>
      <w:r w:rsidR="007F3A07">
        <w:rPr>
          <w:sz w:val="24"/>
          <w:szCs w:val="24"/>
        </w:rPr>
        <w:t>eight</w:t>
      </w:r>
      <w:r w:rsidR="00745C19">
        <w:rPr>
          <w:sz w:val="24"/>
          <w:szCs w:val="24"/>
        </w:rPr>
        <w:t xml:space="preserve"> years</w:t>
      </w:r>
      <w:r w:rsidR="0067159F">
        <w:rPr>
          <w:sz w:val="24"/>
          <w:szCs w:val="24"/>
        </w:rPr>
        <w:t>,</w:t>
      </w:r>
      <w:r w:rsidR="00745C19">
        <w:rPr>
          <w:sz w:val="24"/>
          <w:szCs w:val="24"/>
        </w:rPr>
        <w:t xml:space="preserve"> </w:t>
      </w:r>
      <w:r w:rsidR="007F3A07">
        <w:rPr>
          <w:sz w:val="24"/>
          <w:szCs w:val="24"/>
        </w:rPr>
        <w:t xml:space="preserve">and </w:t>
      </w:r>
      <w:r w:rsidR="00745C19">
        <w:rPr>
          <w:sz w:val="24"/>
          <w:szCs w:val="24"/>
        </w:rPr>
        <w:t xml:space="preserve">each committee chair </w:t>
      </w:r>
      <w:r w:rsidR="003D70A3">
        <w:rPr>
          <w:sz w:val="24"/>
          <w:szCs w:val="24"/>
        </w:rPr>
        <w:t xml:space="preserve">up to </w:t>
      </w:r>
      <w:r w:rsidR="007F3A07">
        <w:rPr>
          <w:sz w:val="24"/>
          <w:szCs w:val="24"/>
        </w:rPr>
        <w:t>five</w:t>
      </w:r>
      <w:r w:rsidR="00745C19">
        <w:rPr>
          <w:sz w:val="24"/>
          <w:szCs w:val="24"/>
        </w:rPr>
        <w:t xml:space="preserve"> years.  </w:t>
      </w:r>
      <w:r w:rsidR="00E66A00">
        <w:rPr>
          <w:sz w:val="24"/>
          <w:szCs w:val="24"/>
        </w:rPr>
        <w:t xml:space="preserve">Directors who are CEOs or senior executives at other companies are limited </w:t>
      </w:r>
      <w:r w:rsidR="003D70A3">
        <w:rPr>
          <w:sz w:val="24"/>
          <w:szCs w:val="24"/>
        </w:rPr>
        <w:t xml:space="preserve">to serving on </w:t>
      </w:r>
      <w:r w:rsidR="00E66A00">
        <w:rPr>
          <w:sz w:val="24"/>
          <w:szCs w:val="24"/>
        </w:rPr>
        <w:t xml:space="preserve">two boards.  Other </w:t>
      </w:r>
      <w:r w:rsidR="000B71EE">
        <w:rPr>
          <w:sz w:val="24"/>
          <w:szCs w:val="24"/>
        </w:rPr>
        <w:t>directors</w:t>
      </w:r>
      <w:r w:rsidR="00E66A00">
        <w:rPr>
          <w:sz w:val="24"/>
          <w:szCs w:val="24"/>
        </w:rPr>
        <w:t xml:space="preserve"> can serve on up to five</w:t>
      </w:r>
      <w:r w:rsidR="007F3A07">
        <w:rPr>
          <w:sz w:val="24"/>
          <w:szCs w:val="24"/>
        </w:rPr>
        <w:t xml:space="preserve"> boards</w:t>
      </w:r>
      <w:r w:rsidR="00E66A00">
        <w:rPr>
          <w:sz w:val="24"/>
          <w:szCs w:val="24"/>
        </w:rPr>
        <w:t xml:space="preserve">. </w:t>
      </w:r>
      <w:r w:rsidR="00745C19" w:rsidRPr="00E66A00">
        <w:rPr>
          <w:sz w:val="24"/>
          <w:szCs w:val="24"/>
        </w:rPr>
        <w:t>Directors must receive approval from the nominating committee to serve as a director at another company</w:t>
      </w:r>
      <w:r w:rsidR="00E66A00">
        <w:rPr>
          <w:sz w:val="24"/>
          <w:szCs w:val="24"/>
        </w:rPr>
        <w:t xml:space="preserve"> where one of the company’s directors already serve</w:t>
      </w:r>
      <w:r w:rsidR="003D70A3">
        <w:rPr>
          <w:sz w:val="24"/>
          <w:szCs w:val="24"/>
        </w:rPr>
        <w:t>s</w:t>
      </w:r>
      <w:r w:rsidR="00745C19" w:rsidRPr="00E66A00">
        <w:rPr>
          <w:sz w:val="24"/>
          <w:szCs w:val="24"/>
        </w:rPr>
        <w:t xml:space="preserve">.  No more than two directors can serve as </w:t>
      </w:r>
      <w:r w:rsidR="0067159F">
        <w:rPr>
          <w:sz w:val="24"/>
          <w:szCs w:val="24"/>
        </w:rPr>
        <w:t>directors</w:t>
      </w:r>
      <w:r w:rsidR="00745C19" w:rsidRPr="00E66A00">
        <w:rPr>
          <w:sz w:val="24"/>
          <w:szCs w:val="24"/>
        </w:rPr>
        <w:t xml:space="preserve"> at the same company.  </w:t>
      </w:r>
      <w:r w:rsidR="00E66A00">
        <w:rPr>
          <w:sz w:val="24"/>
          <w:szCs w:val="24"/>
        </w:rPr>
        <w:t>Directors must report all their board directorships</w:t>
      </w:r>
      <w:r w:rsidR="007F3A07">
        <w:rPr>
          <w:sz w:val="24"/>
          <w:szCs w:val="24"/>
        </w:rPr>
        <w:t xml:space="preserve"> and </w:t>
      </w:r>
      <w:r w:rsidR="003D70A3">
        <w:rPr>
          <w:sz w:val="24"/>
          <w:szCs w:val="24"/>
        </w:rPr>
        <w:t xml:space="preserve">any </w:t>
      </w:r>
      <w:r w:rsidR="003905A1">
        <w:rPr>
          <w:sz w:val="24"/>
          <w:szCs w:val="24"/>
        </w:rPr>
        <w:t xml:space="preserve">case </w:t>
      </w:r>
      <w:r w:rsidR="00E66A00">
        <w:rPr>
          <w:sz w:val="24"/>
          <w:szCs w:val="24"/>
        </w:rPr>
        <w:t>where they have been asked</w:t>
      </w:r>
      <w:r w:rsidR="007F3A07">
        <w:rPr>
          <w:sz w:val="24"/>
          <w:szCs w:val="24"/>
        </w:rPr>
        <w:t xml:space="preserve"> to serve on a board. </w:t>
      </w:r>
      <w:r w:rsidR="00E66A00">
        <w:rPr>
          <w:sz w:val="24"/>
          <w:szCs w:val="24"/>
        </w:rPr>
        <w:t xml:space="preserve"> </w:t>
      </w:r>
      <w:r w:rsidR="007F3A07">
        <w:rPr>
          <w:sz w:val="24"/>
          <w:szCs w:val="24"/>
        </w:rPr>
        <w:t>The board may confer the title of d</w:t>
      </w:r>
      <w:r w:rsidR="00484AC4">
        <w:rPr>
          <w:sz w:val="24"/>
          <w:szCs w:val="24"/>
        </w:rPr>
        <w:t xml:space="preserve">irector emeritus </w:t>
      </w:r>
      <w:r w:rsidR="007F3A07">
        <w:rPr>
          <w:sz w:val="24"/>
          <w:szCs w:val="24"/>
        </w:rPr>
        <w:t xml:space="preserve">to former directors </w:t>
      </w:r>
      <w:r w:rsidR="003D70A3">
        <w:rPr>
          <w:sz w:val="24"/>
          <w:szCs w:val="24"/>
        </w:rPr>
        <w:t>who</w:t>
      </w:r>
      <w:r w:rsidR="007F3A07">
        <w:rPr>
          <w:sz w:val="24"/>
          <w:szCs w:val="24"/>
        </w:rPr>
        <w:t xml:space="preserve"> have</w:t>
      </w:r>
      <w:r w:rsidR="00B35678">
        <w:rPr>
          <w:sz w:val="24"/>
          <w:szCs w:val="24"/>
        </w:rPr>
        <w:t xml:space="preserve"> made a significant contribution to the company’s success.  These directors are invited to shareholders’ meetings and other corporate </w:t>
      </w:r>
      <w:r w:rsidR="003D70A3">
        <w:rPr>
          <w:sz w:val="24"/>
          <w:szCs w:val="24"/>
        </w:rPr>
        <w:t>events,</w:t>
      </w:r>
      <w:r w:rsidR="00B35678">
        <w:rPr>
          <w:sz w:val="24"/>
          <w:szCs w:val="24"/>
        </w:rPr>
        <w:t xml:space="preserve"> but the</w:t>
      </w:r>
      <w:r w:rsidR="003905A1">
        <w:rPr>
          <w:sz w:val="24"/>
          <w:szCs w:val="24"/>
        </w:rPr>
        <w:t>se</w:t>
      </w:r>
      <w:r w:rsidR="00B35678">
        <w:rPr>
          <w:sz w:val="24"/>
          <w:szCs w:val="24"/>
        </w:rPr>
        <w:t xml:space="preserve"> position</w:t>
      </w:r>
      <w:r w:rsidR="003905A1">
        <w:rPr>
          <w:sz w:val="24"/>
          <w:szCs w:val="24"/>
        </w:rPr>
        <w:t>s</w:t>
      </w:r>
      <w:r w:rsidR="00B35678">
        <w:rPr>
          <w:sz w:val="24"/>
          <w:szCs w:val="24"/>
        </w:rPr>
        <w:t xml:space="preserve"> carr</w:t>
      </w:r>
      <w:r w:rsidR="003905A1">
        <w:rPr>
          <w:sz w:val="24"/>
          <w:szCs w:val="24"/>
        </w:rPr>
        <w:t>y</w:t>
      </w:r>
      <w:r w:rsidR="00B35678">
        <w:rPr>
          <w:sz w:val="24"/>
          <w:szCs w:val="24"/>
        </w:rPr>
        <w:t xml:space="preserve"> no power or compensation </w:t>
      </w:r>
      <w:r w:rsidR="00484AC4">
        <w:rPr>
          <w:sz w:val="24"/>
          <w:szCs w:val="24"/>
        </w:rPr>
        <w:t>other tha</w:t>
      </w:r>
      <w:r w:rsidR="00B35678">
        <w:rPr>
          <w:sz w:val="24"/>
          <w:szCs w:val="24"/>
        </w:rPr>
        <w:t xml:space="preserve">n </w:t>
      </w:r>
      <w:r w:rsidR="00484AC4">
        <w:rPr>
          <w:sz w:val="24"/>
          <w:szCs w:val="24"/>
        </w:rPr>
        <w:t>expenses.</w:t>
      </w:r>
    </w:p>
    <w:p w14:paraId="7CD2A983" w14:textId="77777777" w:rsidR="00E66A00" w:rsidRPr="00E66A00" w:rsidRDefault="00E66A00" w:rsidP="00E66A00">
      <w:pPr>
        <w:pStyle w:val="ListParagraph"/>
        <w:rPr>
          <w:sz w:val="24"/>
          <w:szCs w:val="24"/>
        </w:rPr>
      </w:pPr>
    </w:p>
    <w:p w14:paraId="38BE0A3D" w14:textId="330B2C08" w:rsidR="00E66A00" w:rsidRDefault="00C07762" w:rsidP="00BE52AE">
      <w:pPr>
        <w:pStyle w:val="ListParagraph"/>
        <w:widowControl w:val="0"/>
        <w:numPr>
          <w:ilvl w:val="0"/>
          <w:numId w:val="10"/>
        </w:numPr>
        <w:spacing w:after="0" w:line="240" w:lineRule="auto"/>
        <w:ind w:left="360" w:right="-270"/>
        <w:rPr>
          <w:sz w:val="24"/>
          <w:szCs w:val="24"/>
        </w:rPr>
      </w:pPr>
      <w:r>
        <w:rPr>
          <w:sz w:val="24"/>
          <w:szCs w:val="24"/>
        </w:rPr>
        <w:t>The performance of the b</w:t>
      </w:r>
      <w:r w:rsidR="00E66A00">
        <w:rPr>
          <w:sz w:val="24"/>
          <w:szCs w:val="24"/>
        </w:rPr>
        <w:t xml:space="preserve">oard, </w:t>
      </w:r>
      <w:r>
        <w:rPr>
          <w:sz w:val="24"/>
          <w:szCs w:val="24"/>
        </w:rPr>
        <w:t xml:space="preserve">all </w:t>
      </w:r>
      <w:r w:rsidR="00573DBF">
        <w:rPr>
          <w:sz w:val="24"/>
          <w:szCs w:val="24"/>
        </w:rPr>
        <w:t xml:space="preserve">its </w:t>
      </w:r>
      <w:r w:rsidR="00E66A00">
        <w:rPr>
          <w:sz w:val="24"/>
          <w:szCs w:val="24"/>
        </w:rPr>
        <w:t xml:space="preserve">committees, </w:t>
      </w:r>
      <w:r>
        <w:rPr>
          <w:sz w:val="24"/>
          <w:szCs w:val="24"/>
        </w:rPr>
        <w:t xml:space="preserve">the </w:t>
      </w:r>
      <w:r w:rsidR="00E66A00">
        <w:rPr>
          <w:sz w:val="24"/>
          <w:szCs w:val="24"/>
        </w:rPr>
        <w:t xml:space="preserve">board chair, </w:t>
      </w:r>
      <w:r>
        <w:rPr>
          <w:sz w:val="24"/>
          <w:szCs w:val="24"/>
        </w:rPr>
        <w:t xml:space="preserve">each </w:t>
      </w:r>
      <w:r w:rsidR="00E66A00">
        <w:rPr>
          <w:sz w:val="24"/>
          <w:szCs w:val="24"/>
        </w:rPr>
        <w:t xml:space="preserve">committee chair, and </w:t>
      </w:r>
      <w:r w:rsidR="00573DBF">
        <w:rPr>
          <w:sz w:val="24"/>
          <w:szCs w:val="24"/>
        </w:rPr>
        <w:t>the</w:t>
      </w:r>
      <w:r>
        <w:rPr>
          <w:sz w:val="24"/>
          <w:szCs w:val="24"/>
        </w:rPr>
        <w:t xml:space="preserve"> </w:t>
      </w:r>
      <w:r w:rsidR="00E66A00">
        <w:rPr>
          <w:sz w:val="24"/>
          <w:szCs w:val="24"/>
        </w:rPr>
        <w:t>directors are assessed annually</w:t>
      </w:r>
      <w:r>
        <w:rPr>
          <w:sz w:val="24"/>
          <w:szCs w:val="24"/>
        </w:rPr>
        <w:t xml:space="preserve"> using a questionnaire </w:t>
      </w:r>
      <w:r w:rsidR="00A02624">
        <w:rPr>
          <w:sz w:val="24"/>
          <w:szCs w:val="24"/>
        </w:rPr>
        <w:t>that</w:t>
      </w:r>
      <w:r>
        <w:rPr>
          <w:sz w:val="24"/>
          <w:szCs w:val="24"/>
        </w:rPr>
        <w:t xml:space="preserve"> includes a self-assessment</w:t>
      </w:r>
      <w:r w:rsidR="00013B9A">
        <w:rPr>
          <w:sz w:val="24"/>
          <w:szCs w:val="24"/>
        </w:rPr>
        <w:t xml:space="preserve">.  </w:t>
      </w:r>
      <w:r w:rsidR="005B0648">
        <w:rPr>
          <w:sz w:val="24"/>
          <w:szCs w:val="24"/>
        </w:rPr>
        <w:t xml:space="preserve">The chair meets </w:t>
      </w:r>
      <w:r w:rsidR="00573DBF">
        <w:rPr>
          <w:sz w:val="24"/>
          <w:szCs w:val="24"/>
        </w:rPr>
        <w:t xml:space="preserve">one-on-one </w:t>
      </w:r>
      <w:r w:rsidR="005B0648">
        <w:rPr>
          <w:sz w:val="24"/>
          <w:szCs w:val="24"/>
        </w:rPr>
        <w:t>with each director to confidentially</w:t>
      </w:r>
      <w:r>
        <w:rPr>
          <w:sz w:val="24"/>
          <w:szCs w:val="24"/>
        </w:rPr>
        <w:t xml:space="preserve"> discuss </w:t>
      </w:r>
      <w:r w:rsidR="005B0648">
        <w:rPr>
          <w:sz w:val="24"/>
          <w:szCs w:val="24"/>
        </w:rPr>
        <w:t xml:space="preserve">the </w:t>
      </w:r>
      <w:r w:rsidR="00CF6EC9">
        <w:rPr>
          <w:sz w:val="24"/>
          <w:szCs w:val="24"/>
        </w:rPr>
        <w:t>results</w:t>
      </w:r>
      <w:r>
        <w:rPr>
          <w:sz w:val="24"/>
          <w:szCs w:val="24"/>
        </w:rPr>
        <w:t>.</w:t>
      </w:r>
      <w:r w:rsidR="005B0648">
        <w:rPr>
          <w:sz w:val="24"/>
          <w:szCs w:val="24"/>
        </w:rPr>
        <w:t xml:space="preserve">  Either the chair of the corporate governance and nominating committee or </w:t>
      </w:r>
      <w:r w:rsidR="005B0648">
        <w:rPr>
          <w:sz w:val="24"/>
          <w:szCs w:val="24"/>
        </w:rPr>
        <w:lastRenderedPageBreak/>
        <w:t>the chair of the human resources and compensation committee meet</w:t>
      </w:r>
      <w:r>
        <w:rPr>
          <w:sz w:val="24"/>
          <w:szCs w:val="24"/>
        </w:rPr>
        <w:t>s</w:t>
      </w:r>
      <w:r w:rsidR="005B0648">
        <w:rPr>
          <w:sz w:val="24"/>
          <w:szCs w:val="24"/>
        </w:rPr>
        <w:t xml:space="preserve"> with director</w:t>
      </w:r>
      <w:r w:rsidR="00573DBF">
        <w:rPr>
          <w:sz w:val="24"/>
          <w:szCs w:val="24"/>
        </w:rPr>
        <w:t>s</w:t>
      </w:r>
      <w:r w:rsidR="005B0648">
        <w:rPr>
          <w:sz w:val="24"/>
          <w:szCs w:val="24"/>
        </w:rPr>
        <w:t xml:space="preserve"> to discuss the chair’s performance. </w:t>
      </w:r>
      <w:r w:rsidR="00573DBF">
        <w:rPr>
          <w:sz w:val="24"/>
          <w:szCs w:val="24"/>
        </w:rPr>
        <w:t xml:space="preserve"> </w:t>
      </w:r>
      <w:r w:rsidR="005B0648">
        <w:rPr>
          <w:sz w:val="24"/>
          <w:szCs w:val="24"/>
        </w:rPr>
        <w:t xml:space="preserve">The board chair and committee chairs then report to the board on ways </w:t>
      </w:r>
      <w:r>
        <w:rPr>
          <w:sz w:val="24"/>
          <w:szCs w:val="24"/>
        </w:rPr>
        <w:t>to improve board and committee performance</w:t>
      </w:r>
      <w:r w:rsidR="005B0648">
        <w:rPr>
          <w:sz w:val="24"/>
          <w:szCs w:val="24"/>
        </w:rPr>
        <w:t xml:space="preserve">.  </w:t>
      </w:r>
      <w:r>
        <w:rPr>
          <w:sz w:val="24"/>
          <w:szCs w:val="24"/>
        </w:rPr>
        <w:t xml:space="preserve">The </w:t>
      </w:r>
      <w:r w:rsidR="00484AC4">
        <w:rPr>
          <w:sz w:val="24"/>
          <w:szCs w:val="24"/>
        </w:rPr>
        <w:t xml:space="preserve">board </w:t>
      </w:r>
      <w:r>
        <w:rPr>
          <w:sz w:val="24"/>
          <w:szCs w:val="24"/>
        </w:rPr>
        <w:t xml:space="preserve">can </w:t>
      </w:r>
      <w:r w:rsidR="00484AC4">
        <w:rPr>
          <w:sz w:val="24"/>
          <w:szCs w:val="24"/>
        </w:rPr>
        <w:t xml:space="preserve">also </w:t>
      </w:r>
      <w:r w:rsidR="00573DBF">
        <w:rPr>
          <w:sz w:val="24"/>
          <w:szCs w:val="24"/>
        </w:rPr>
        <w:t>hire</w:t>
      </w:r>
      <w:r w:rsidR="00484AC4">
        <w:rPr>
          <w:sz w:val="24"/>
          <w:szCs w:val="24"/>
        </w:rPr>
        <w:t xml:space="preserve"> an independent advisor to conduct </w:t>
      </w:r>
      <w:r>
        <w:rPr>
          <w:sz w:val="24"/>
          <w:szCs w:val="24"/>
        </w:rPr>
        <w:t>a</w:t>
      </w:r>
      <w:r w:rsidR="00484AC4">
        <w:rPr>
          <w:sz w:val="24"/>
          <w:szCs w:val="24"/>
        </w:rPr>
        <w:t xml:space="preserve"> peer assessment of individual director</w:t>
      </w:r>
      <w:r>
        <w:rPr>
          <w:sz w:val="24"/>
          <w:szCs w:val="24"/>
        </w:rPr>
        <w:t>s</w:t>
      </w:r>
      <w:r w:rsidR="00484AC4">
        <w:rPr>
          <w:sz w:val="24"/>
          <w:szCs w:val="24"/>
        </w:rPr>
        <w:t xml:space="preserve">.  </w:t>
      </w:r>
      <w:r w:rsidR="000B71EE">
        <w:rPr>
          <w:sz w:val="24"/>
          <w:szCs w:val="24"/>
        </w:rPr>
        <w:t>Again, th</w:t>
      </w:r>
      <w:r w:rsidR="00484AC4">
        <w:rPr>
          <w:sz w:val="24"/>
          <w:szCs w:val="24"/>
        </w:rPr>
        <w:t>e chair discusses the</w:t>
      </w:r>
      <w:r>
        <w:rPr>
          <w:sz w:val="24"/>
          <w:szCs w:val="24"/>
        </w:rPr>
        <w:t xml:space="preserve"> results </w:t>
      </w:r>
      <w:r w:rsidR="00484AC4">
        <w:rPr>
          <w:sz w:val="24"/>
          <w:szCs w:val="24"/>
        </w:rPr>
        <w:t>with each director separately.</w:t>
      </w:r>
    </w:p>
    <w:p w14:paraId="6D9BA58B" w14:textId="77777777" w:rsidR="00573DBF" w:rsidRPr="00587CCA" w:rsidRDefault="00573DBF" w:rsidP="00587CCA">
      <w:pPr>
        <w:spacing w:after="0" w:line="240" w:lineRule="auto"/>
        <w:rPr>
          <w:sz w:val="24"/>
          <w:szCs w:val="24"/>
        </w:rPr>
      </w:pPr>
    </w:p>
    <w:p w14:paraId="072AA81B" w14:textId="5DC18487" w:rsidR="00080FED" w:rsidRDefault="00587CCA" w:rsidP="0045310C">
      <w:pPr>
        <w:pStyle w:val="ListParagraph"/>
        <w:widowControl w:val="0"/>
        <w:numPr>
          <w:ilvl w:val="0"/>
          <w:numId w:val="10"/>
        </w:numPr>
        <w:spacing w:after="0" w:line="240" w:lineRule="auto"/>
        <w:ind w:left="360" w:right="-90"/>
        <w:rPr>
          <w:sz w:val="24"/>
          <w:szCs w:val="24"/>
        </w:rPr>
      </w:pPr>
      <w:r>
        <w:rPr>
          <w:sz w:val="24"/>
          <w:szCs w:val="24"/>
        </w:rPr>
        <w:t>N</w:t>
      </w:r>
      <w:r w:rsidR="00484AC4">
        <w:rPr>
          <w:sz w:val="24"/>
          <w:szCs w:val="24"/>
        </w:rPr>
        <w:t xml:space="preserve">ew directors attend an orientation where </w:t>
      </w:r>
      <w:r w:rsidR="0069065E">
        <w:rPr>
          <w:sz w:val="24"/>
          <w:szCs w:val="24"/>
        </w:rPr>
        <w:t xml:space="preserve">the leadership team describes the nature and operation of the business, its </w:t>
      </w:r>
      <w:r w:rsidR="0067159F">
        <w:rPr>
          <w:sz w:val="24"/>
          <w:szCs w:val="24"/>
        </w:rPr>
        <w:t>organizational structure, and each of its different functions,</w:t>
      </w:r>
      <w:r w:rsidR="0069065E">
        <w:rPr>
          <w:sz w:val="24"/>
          <w:szCs w:val="24"/>
        </w:rPr>
        <w:t xml:space="preserve"> </w:t>
      </w:r>
      <w:r w:rsidR="00573DBF">
        <w:rPr>
          <w:sz w:val="24"/>
          <w:szCs w:val="24"/>
        </w:rPr>
        <w:t>including</w:t>
      </w:r>
      <w:r w:rsidR="0069065E">
        <w:rPr>
          <w:sz w:val="24"/>
          <w:szCs w:val="24"/>
        </w:rPr>
        <w:t xml:space="preserve"> finance, corporate services, marketing, operations, technology, human resources</w:t>
      </w:r>
      <w:r w:rsidR="00A02624">
        <w:rPr>
          <w:sz w:val="24"/>
          <w:szCs w:val="24"/>
        </w:rPr>
        <w:t xml:space="preserve">, </w:t>
      </w:r>
      <w:r w:rsidR="0069065E">
        <w:rPr>
          <w:sz w:val="24"/>
          <w:szCs w:val="24"/>
        </w:rPr>
        <w:t xml:space="preserve">and investor relations.  The chair discusses the </w:t>
      </w:r>
      <w:r w:rsidR="00573DBF">
        <w:rPr>
          <w:sz w:val="24"/>
          <w:szCs w:val="24"/>
        </w:rPr>
        <w:t xml:space="preserve">board’s </w:t>
      </w:r>
      <w:r w:rsidR="0069065E">
        <w:rPr>
          <w:sz w:val="24"/>
          <w:szCs w:val="24"/>
        </w:rPr>
        <w:t>role</w:t>
      </w:r>
      <w:r w:rsidR="00573DBF">
        <w:rPr>
          <w:sz w:val="24"/>
          <w:szCs w:val="24"/>
        </w:rPr>
        <w:t xml:space="preserve"> </w:t>
      </w:r>
      <w:r w:rsidR="0069065E">
        <w:rPr>
          <w:sz w:val="24"/>
          <w:szCs w:val="24"/>
        </w:rPr>
        <w:t>and the contribution</w:t>
      </w:r>
      <w:r w:rsidR="00573DBF">
        <w:rPr>
          <w:sz w:val="24"/>
          <w:szCs w:val="24"/>
        </w:rPr>
        <w:t>s</w:t>
      </w:r>
      <w:r w:rsidR="0069065E">
        <w:rPr>
          <w:sz w:val="24"/>
          <w:szCs w:val="24"/>
        </w:rPr>
        <w:t xml:space="preserve"> each director is expected to make based on the competency matrix.  A </w:t>
      </w:r>
      <w:r w:rsidR="0067159F">
        <w:rPr>
          <w:sz w:val="24"/>
          <w:szCs w:val="24"/>
        </w:rPr>
        <w:t>director’s handbook is circulated that includes important information about the business,</w:t>
      </w:r>
      <w:r w:rsidR="0069065E">
        <w:rPr>
          <w:sz w:val="24"/>
          <w:szCs w:val="24"/>
        </w:rPr>
        <w:t xml:space="preserve"> including the corporate governance manual, code of conduct, </w:t>
      </w:r>
      <w:r w:rsidR="00E81876">
        <w:rPr>
          <w:sz w:val="24"/>
          <w:szCs w:val="24"/>
        </w:rPr>
        <w:t>board and committee charters, committee</w:t>
      </w:r>
      <w:r w:rsidR="00CF6EC9">
        <w:rPr>
          <w:sz w:val="24"/>
          <w:szCs w:val="24"/>
        </w:rPr>
        <w:t xml:space="preserve"> </w:t>
      </w:r>
      <w:r w:rsidR="00E81876">
        <w:rPr>
          <w:sz w:val="24"/>
          <w:szCs w:val="24"/>
        </w:rPr>
        <w:t>chairs and members</w:t>
      </w:r>
      <w:r w:rsidR="003905A1">
        <w:rPr>
          <w:sz w:val="24"/>
          <w:szCs w:val="24"/>
        </w:rPr>
        <w:t xml:space="preserve">, </w:t>
      </w:r>
      <w:r w:rsidR="000B71EE">
        <w:rPr>
          <w:sz w:val="24"/>
          <w:szCs w:val="24"/>
        </w:rPr>
        <w:t>director assessment</w:t>
      </w:r>
      <w:r w:rsidR="00080FED">
        <w:rPr>
          <w:sz w:val="24"/>
          <w:szCs w:val="24"/>
        </w:rPr>
        <w:t xml:space="preserve"> pr</w:t>
      </w:r>
      <w:r w:rsidR="003905A1">
        <w:rPr>
          <w:sz w:val="24"/>
          <w:szCs w:val="24"/>
        </w:rPr>
        <w:t>actices</w:t>
      </w:r>
      <w:r w:rsidR="00080FED">
        <w:rPr>
          <w:sz w:val="24"/>
          <w:szCs w:val="24"/>
        </w:rPr>
        <w:t xml:space="preserve">, </w:t>
      </w:r>
      <w:r w:rsidR="00E81876">
        <w:rPr>
          <w:sz w:val="24"/>
          <w:szCs w:val="24"/>
        </w:rPr>
        <w:t>importa</w:t>
      </w:r>
      <w:r w:rsidR="00CF6EC9">
        <w:rPr>
          <w:sz w:val="24"/>
          <w:szCs w:val="24"/>
        </w:rPr>
        <w:t xml:space="preserve">nt </w:t>
      </w:r>
      <w:r w:rsidR="00E81876">
        <w:rPr>
          <w:sz w:val="24"/>
          <w:szCs w:val="24"/>
        </w:rPr>
        <w:t>policies and proce</w:t>
      </w:r>
      <w:r w:rsidR="003905A1">
        <w:rPr>
          <w:sz w:val="24"/>
          <w:szCs w:val="24"/>
        </w:rPr>
        <w:t>dures</w:t>
      </w:r>
      <w:r w:rsidR="00E81876">
        <w:rPr>
          <w:sz w:val="24"/>
          <w:szCs w:val="24"/>
        </w:rPr>
        <w:t xml:space="preserve">, safety information, financial statements, regulatory information, </w:t>
      </w:r>
      <w:r>
        <w:rPr>
          <w:sz w:val="24"/>
          <w:szCs w:val="24"/>
        </w:rPr>
        <w:t xml:space="preserve">and the </w:t>
      </w:r>
      <w:r w:rsidR="00E81876">
        <w:rPr>
          <w:sz w:val="24"/>
          <w:szCs w:val="24"/>
        </w:rPr>
        <w:t>CN Investor FactBook.  New directors are invited to attend different management events such as</w:t>
      </w:r>
      <w:r w:rsidR="00573DBF">
        <w:rPr>
          <w:sz w:val="24"/>
          <w:szCs w:val="24"/>
        </w:rPr>
        <w:t xml:space="preserve"> the </w:t>
      </w:r>
      <w:r w:rsidR="00E81876">
        <w:rPr>
          <w:sz w:val="24"/>
          <w:szCs w:val="24"/>
        </w:rPr>
        <w:t xml:space="preserve">annual business planning meeting, </w:t>
      </w:r>
      <w:r w:rsidR="00573DBF">
        <w:rPr>
          <w:sz w:val="24"/>
          <w:szCs w:val="24"/>
        </w:rPr>
        <w:t xml:space="preserve">the </w:t>
      </w:r>
      <w:r w:rsidR="00E81876">
        <w:rPr>
          <w:sz w:val="24"/>
          <w:szCs w:val="24"/>
        </w:rPr>
        <w:t xml:space="preserve">annual sales meeting, or </w:t>
      </w:r>
      <w:r>
        <w:rPr>
          <w:sz w:val="24"/>
          <w:szCs w:val="24"/>
        </w:rPr>
        <w:t xml:space="preserve">meetings with </w:t>
      </w:r>
      <w:r w:rsidR="00E81876">
        <w:rPr>
          <w:sz w:val="24"/>
          <w:szCs w:val="24"/>
        </w:rPr>
        <w:t>analysts and investors</w:t>
      </w:r>
      <w:r>
        <w:rPr>
          <w:sz w:val="24"/>
          <w:szCs w:val="24"/>
        </w:rPr>
        <w:t xml:space="preserve"> hosted by investor relations</w:t>
      </w:r>
      <w:r w:rsidR="00E81876">
        <w:rPr>
          <w:sz w:val="24"/>
          <w:szCs w:val="24"/>
        </w:rPr>
        <w:t xml:space="preserve">.  They are also encouraged to visit company facilities across North America. </w:t>
      </w:r>
    </w:p>
    <w:p w14:paraId="0A7FC8C9" w14:textId="77777777" w:rsidR="00080FED" w:rsidRPr="00080FED" w:rsidRDefault="00080FED" w:rsidP="00080FED">
      <w:pPr>
        <w:pStyle w:val="ListParagraph"/>
        <w:rPr>
          <w:sz w:val="24"/>
          <w:szCs w:val="24"/>
        </w:rPr>
      </w:pPr>
    </w:p>
    <w:p w14:paraId="63468A9A" w14:textId="686DECFE" w:rsidR="00994E43" w:rsidRDefault="00994E43" w:rsidP="0045310C">
      <w:pPr>
        <w:pStyle w:val="ListParagraph"/>
        <w:widowControl w:val="0"/>
        <w:numPr>
          <w:ilvl w:val="0"/>
          <w:numId w:val="10"/>
        </w:numPr>
        <w:spacing w:after="0" w:line="240" w:lineRule="auto"/>
        <w:ind w:left="360" w:right="-450"/>
        <w:rPr>
          <w:sz w:val="24"/>
          <w:szCs w:val="24"/>
        </w:rPr>
      </w:pPr>
      <w:r w:rsidRPr="00994E43">
        <w:rPr>
          <w:sz w:val="24"/>
          <w:szCs w:val="24"/>
        </w:rPr>
        <w:t>All directors e</w:t>
      </w:r>
      <w:r>
        <w:rPr>
          <w:sz w:val="24"/>
          <w:szCs w:val="24"/>
        </w:rPr>
        <w:t>ngage</w:t>
      </w:r>
      <w:r w:rsidRPr="00994E43">
        <w:rPr>
          <w:sz w:val="24"/>
          <w:szCs w:val="24"/>
        </w:rPr>
        <w:t xml:space="preserve"> in ongoing profession</w:t>
      </w:r>
      <w:r w:rsidR="006C68A5">
        <w:rPr>
          <w:sz w:val="24"/>
          <w:szCs w:val="24"/>
        </w:rPr>
        <w:t>al</w:t>
      </w:r>
      <w:r w:rsidRPr="00994E43">
        <w:rPr>
          <w:sz w:val="24"/>
          <w:szCs w:val="24"/>
        </w:rPr>
        <w:t xml:space="preserve"> development activities such as </w:t>
      </w:r>
      <w:r w:rsidR="00587CCA">
        <w:rPr>
          <w:sz w:val="24"/>
          <w:szCs w:val="24"/>
        </w:rPr>
        <w:t>the</w:t>
      </w:r>
      <w:r w:rsidRPr="00994E43">
        <w:rPr>
          <w:sz w:val="24"/>
          <w:szCs w:val="24"/>
        </w:rPr>
        <w:t xml:space="preserve"> ICD</w:t>
      </w:r>
      <w:r>
        <w:rPr>
          <w:sz w:val="24"/>
          <w:szCs w:val="24"/>
        </w:rPr>
        <w:t xml:space="preserve">-Rotman DEP </w:t>
      </w:r>
      <w:r w:rsidR="006C68A5">
        <w:rPr>
          <w:sz w:val="24"/>
          <w:szCs w:val="24"/>
        </w:rPr>
        <w:t>program</w:t>
      </w:r>
      <w:r w:rsidR="00587CCA">
        <w:rPr>
          <w:sz w:val="24"/>
          <w:szCs w:val="24"/>
        </w:rPr>
        <w:t>;</w:t>
      </w:r>
      <w:r w:rsidR="006C68A5">
        <w:rPr>
          <w:sz w:val="24"/>
          <w:szCs w:val="24"/>
        </w:rPr>
        <w:t xml:space="preserve"> </w:t>
      </w:r>
      <w:r w:rsidR="00587CCA">
        <w:rPr>
          <w:sz w:val="24"/>
          <w:szCs w:val="24"/>
        </w:rPr>
        <w:t xml:space="preserve">presentations, </w:t>
      </w:r>
      <w:r w:rsidR="006C68A5">
        <w:rPr>
          <w:sz w:val="24"/>
          <w:szCs w:val="24"/>
        </w:rPr>
        <w:t>seminars</w:t>
      </w:r>
      <w:r w:rsidR="00A02624">
        <w:rPr>
          <w:sz w:val="24"/>
          <w:szCs w:val="24"/>
        </w:rPr>
        <w:t xml:space="preserve">, </w:t>
      </w:r>
      <w:r w:rsidR="006C68A5">
        <w:rPr>
          <w:sz w:val="24"/>
          <w:szCs w:val="24"/>
        </w:rPr>
        <w:t>and conferences</w:t>
      </w:r>
      <w:r w:rsidR="00587CCA">
        <w:rPr>
          <w:sz w:val="24"/>
          <w:szCs w:val="24"/>
        </w:rPr>
        <w:t xml:space="preserve"> facilitated by </w:t>
      </w:r>
      <w:r w:rsidR="006C68A5">
        <w:rPr>
          <w:sz w:val="24"/>
          <w:szCs w:val="24"/>
        </w:rPr>
        <w:t>outside experts on governance and operational issues</w:t>
      </w:r>
      <w:r w:rsidR="00587CCA">
        <w:rPr>
          <w:sz w:val="24"/>
          <w:szCs w:val="24"/>
        </w:rPr>
        <w:t>;</w:t>
      </w:r>
      <w:r w:rsidR="006C68A5">
        <w:rPr>
          <w:sz w:val="24"/>
          <w:szCs w:val="24"/>
        </w:rPr>
        <w:t xml:space="preserve"> discussion</w:t>
      </w:r>
      <w:r w:rsidR="006E4165">
        <w:rPr>
          <w:sz w:val="24"/>
          <w:szCs w:val="24"/>
        </w:rPr>
        <w:t>s</w:t>
      </w:r>
      <w:r w:rsidR="006C68A5">
        <w:rPr>
          <w:sz w:val="24"/>
          <w:szCs w:val="24"/>
        </w:rPr>
        <w:t xml:space="preserve"> with executives and operational managers</w:t>
      </w:r>
      <w:r w:rsidR="00587CCA">
        <w:rPr>
          <w:sz w:val="24"/>
          <w:szCs w:val="24"/>
        </w:rPr>
        <w:t>; and visits to</w:t>
      </w:r>
      <w:r w:rsidR="006C68A5">
        <w:rPr>
          <w:sz w:val="24"/>
          <w:szCs w:val="24"/>
        </w:rPr>
        <w:t xml:space="preserve"> company facilities or those of supplier</w:t>
      </w:r>
      <w:r w:rsidR="00895A1D">
        <w:rPr>
          <w:sz w:val="24"/>
          <w:szCs w:val="24"/>
        </w:rPr>
        <w:t>s</w:t>
      </w:r>
      <w:r w:rsidR="006C68A5">
        <w:rPr>
          <w:sz w:val="24"/>
          <w:szCs w:val="24"/>
        </w:rPr>
        <w:t xml:space="preserve"> or customer</w:t>
      </w:r>
      <w:r w:rsidR="00895A1D">
        <w:rPr>
          <w:sz w:val="24"/>
          <w:szCs w:val="24"/>
        </w:rPr>
        <w:t>s.</w:t>
      </w:r>
    </w:p>
    <w:p w14:paraId="24403001" w14:textId="77777777" w:rsidR="006C68A5" w:rsidRPr="006C68A5" w:rsidRDefault="006C68A5" w:rsidP="006C68A5">
      <w:pPr>
        <w:pStyle w:val="ListParagraph"/>
        <w:rPr>
          <w:sz w:val="24"/>
          <w:szCs w:val="24"/>
        </w:rPr>
      </w:pPr>
    </w:p>
    <w:p w14:paraId="4D7E6C15" w14:textId="72761A28" w:rsidR="000B1C5C" w:rsidRPr="00625299" w:rsidRDefault="006C68A5" w:rsidP="00DF6A69">
      <w:pPr>
        <w:pStyle w:val="ListParagraph"/>
        <w:widowControl w:val="0"/>
        <w:numPr>
          <w:ilvl w:val="0"/>
          <w:numId w:val="10"/>
        </w:numPr>
        <w:spacing w:after="0" w:line="240" w:lineRule="auto"/>
        <w:ind w:left="360"/>
        <w:rPr>
          <w:sz w:val="24"/>
          <w:szCs w:val="24"/>
        </w:rPr>
      </w:pPr>
      <w:r>
        <w:rPr>
          <w:sz w:val="24"/>
          <w:szCs w:val="24"/>
        </w:rPr>
        <w:t xml:space="preserve">The company </w:t>
      </w:r>
      <w:r w:rsidR="000B1C5C">
        <w:rPr>
          <w:sz w:val="24"/>
          <w:szCs w:val="24"/>
        </w:rPr>
        <w:t>actively engag</w:t>
      </w:r>
      <w:r w:rsidR="00587CCA">
        <w:rPr>
          <w:sz w:val="24"/>
          <w:szCs w:val="24"/>
        </w:rPr>
        <w:t>es</w:t>
      </w:r>
      <w:r w:rsidR="000B1C5C">
        <w:rPr>
          <w:sz w:val="24"/>
          <w:szCs w:val="24"/>
        </w:rPr>
        <w:t xml:space="preserve"> </w:t>
      </w:r>
      <w:r w:rsidR="004428E4">
        <w:rPr>
          <w:sz w:val="24"/>
          <w:szCs w:val="24"/>
        </w:rPr>
        <w:t xml:space="preserve">with </w:t>
      </w:r>
      <w:r w:rsidR="00573DBF">
        <w:rPr>
          <w:sz w:val="24"/>
          <w:szCs w:val="24"/>
        </w:rPr>
        <w:t xml:space="preserve">its </w:t>
      </w:r>
      <w:r w:rsidR="000B1C5C">
        <w:rPr>
          <w:sz w:val="24"/>
          <w:szCs w:val="24"/>
        </w:rPr>
        <w:t>different stakeholders</w:t>
      </w:r>
      <w:r w:rsidR="0067159F">
        <w:rPr>
          <w:sz w:val="24"/>
          <w:szCs w:val="24"/>
        </w:rPr>
        <w:t>,</w:t>
      </w:r>
      <w:r w:rsidR="000B1C5C">
        <w:rPr>
          <w:sz w:val="24"/>
          <w:szCs w:val="24"/>
        </w:rPr>
        <w:t xml:space="preserve"> </w:t>
      </w:r>
      <w:r w:rsidR="004428E4">
        <w:rPr>
          <w:sz w:val="24"/>
          <w:szCs w:val="24"/>
        </w:rPr>
        <w:t xml:space="preserve">particularly </w:t>
      </w:r>
      <w:r w:rsidR="00895A1D">
        <w:rPr>
          <w:sz w:val="24"/>
          <w:szCs w:val="24"/>
        </w:rPr>
        <w:t>investors</w:t>
      </w:r>
      <w:r w:rsidR="000B1C5C">
        <w:rPr>
          <w:sz w:val="24"/>
          <w:szCs w:val="24"/>
        </w:rPr>
        <w:t xml:space="preserve">, </w:t>
      </w:r>
      <w:r w:rsidR="0050030D">
        <w:rPr>
          <w:sz w:val="24"/>
          <w:szCs w:val="24"/>
        </w:rPr>
        <w:t>Aboriginal</w:t>
      </w:r>
      <w:r w:rsidR="000B1C5C">
        <w:rPr>
          <w:sz w:val="24"/>
          <w:szCs w:val="24"/>
        </w:rPr>
        <w:t xml:space="preserve"> groups, and the community.</w:t>
      </w:r>
      <w:r w:rsidR="00625299">
        <w:rPr>
          <w:sz w:val="24"/>
          <w:szCs w:val="24"/>
        </w:rPr>
        <w:t xml:space="preserve">  </w:t>
      </w:r>
      <w:r w:rsidR="00D26319">
        <w:rPr>
          <w:sz w:val="24"/>
          <w:szCs w:val="24"/>
        </w:rPr>
        <w:t xml:space="preserve">It </w:t>
      </w:r>
      <w:r w:rsidR="004428E4">
        <w:rPr>
          <w:sz w:val="24"/>
          <w:szCs w:val="24"/>
        </w:rPr>
        <w:t>communicate</w:t>
      </w:r>
      <w:r w:rsidR="00573DBF">
        <w:rPr>
          <w:sz w:val="24"/>
          <w:szCs w:val="24"/>
        </w:rPr>
        <w:t>s</w:t>
      </w:r>
      <w:r w:rsidR="00895A1D">
        <w:rPr>
          <w:sz w:val="24"/>
          <w:szCs w:val="24"/>
        </w:rPr>
        <w:t xml:space="preserve"> with shareholders, analysts, institutional investors, and shareholder advocacy group</w:t>
      </w:r>
      <w:r w:rsidR="00587CCA">
        <w:rPr>
          <w:sz w:val="24"/>
          <w:szCs w:val="24"/>
        </w:rPr>
        <w:t>s</w:t>
      </w:r>
      <w:r w:rsidR="0067159F">
        <w:rPr>
          <w:sz w:val="24"/>
          <w:szCs w:val="24"/>
        </w:rPr>
        <w:t>,</w:t>
      </w:r>
      <w:r w:rsidR="00895A1D">
        <w:rPr>
          <w:sz w:val="24"/>
          <w:szCs w:val="24"/>
        </w:rPr>
        <w:t xml:space="preserve"> </w:t>
      </w:r>
      <w:r w:rsidR="004428E4">
        <w:rPr>
          <w:sz w:val="24"/>
          <w:szCs w:val="24"/>
        </w:rPr>
        <w:t>supplying</w:t>
      </w:r>
      <w:r w:rsidR="00895A1D">
        <w:rPr>
          <w:sz w:val="24"/>
          <w:szCs w:val="24"/>
        </w:rPr>
        <w:t xml:space="preserve"> </w:t>
      </w:r>
      <w:r w:rsidR="00587CCA">
        <w:rPr>
          <w:sz w:val="24"/>
          <w:szCs w:val="24"/>
        </w:rPr>
        <w:t xml:space="preserve">up-to-date </w:t>
      </w:r>
      <w:r w:rsidR="004428E4">
        <w:rPr>
          <w:sz w:val="24"/>
          <w:szCs w:val="24"/>
        </w:rPr>
        <w:t xml:space="preserve">financial </w:t>
      </w:r>
      <w:r w:rsidR="00587CCA">
        <w:rPr>
          <w:sz w:val="24"/>
          <w:szCs w:val="24"/>
        </w:rPr>
        <w:t xml:space="preserve">information </w:t>
      </w:r>
      <w:r w:rsidR="004428E4">
        <w:rPr>
          <w:sz w:val="24"/>
          <w:szCs w:val="24"/>
        </w:rPr>
        <w:t xml:space="preserve">during </w:t>
      </w:r>
      <w:r w:rsidR="00895A1D">
        <w:rPr>
          <w:sz w:val="24"/>
          <w:szCs w:val="24"/>
        </w:rPr>
        <w:t xml:space="preserve">conference calls, roadshows, analyst conferences, </w:t>
      </w:r>
      <w:r w:rsidR="004428E4">
        <w:rPr>
          <w:sz w:val="24"/>
          <w:szCs w:val="24"/>
        </w:rPr>
        <w:t xml:space="preserve">and </w:t>
      </w:r>
      <w:r w:rsidR="00895A1D">
        <w:rPr>
          <w:sz w:val="24"/>
          <w:szCs w:val="24"/>
        </w:rPr>
        <w:t>company visits.</w:t>
      </w:r>
      <w:r w:rsidR="002F1E77">
        <w:rPr>
          <w:sz w:val="24"/>
          <w:szCs w:val="24"/>
        </w:rPr>
        <w:t xml:space="preserve">  It </w:t>
      </w:r>
      <w:r w:rsidR="00DF5B40">
        <w:rPr>
          <w:sz w:val="24"/>
          <w:szCs w:val="24"/>
        </w:rPr>
        <w:t>participate</w:t>
      </w:r>
      <w:r w:rsidR="002F1E77">
        <w:rPr>
          <w:sz w:val="24"/>
          <w:szCs w:val="24"/>
        </w:rPr>
        <w:t>s</w:t>
      </w:r>
      <w:r w:rsidR="00DF5B40">
        <w:rPr>
          <w:sz w:val="24"/>
          <w:szCs w:val="24"/>
        </w:rPr>
        <w:t xml:space="preserve"> in </w:t>
      </w:r>
      <w:r w:rsidR="00501E74">
        <w:rPr>
          <w:sz w:val="24"/>
          <w:szCs w:val="24"/>
        </w:rPr>
        <w:t>Aboriginal</w:t>
      </w:r>
      <w:r w:rsidR="00625299" w:rsidRPr="00625299">
        <w:rPr>
          <w:sz w:val="24"/>
          <w:szCs w:val="24"/>
        </w:rPr>
        <w:t xml:space="preserve"> community initiatives, provid</w:t>
      </w:r>
      <w:r w:rsidR="004428E4">
        <w:rPr>
          <w:sz w:val="24"/>
          <w:szCs w:val="24"/>
        </w:rPr>
        <w:t>e</w:t>
      </w:r>
      <w:r w:rsidR="002F1E77">
        <w:rPr>
          <w:sz w:val="24"/>
          <w:szCs w:val="24"/>
        </w:rPr>
        <w:t>s</w:t>
      </w:r>
      <w:r w:rsidR="00625299" w:rsidRPr="00625299">
        <w:rPr>
          <w:sz w:val="24"/>
          <w:szCs w:val="24"/>
        </w:rPr>
        <w:t xml:space="preserve"> </w:t>
      </w:r>
      <w:r w:rsidR="000B1C5C" w:rsidRPr="00625299">
        <w:rPr>
          <w:sz w:val="24"/>
          <w:szCs w:val="24"/>
        </w:rPr>
        <w:t xml:space="preserve">employment </w:t>
      </w:r>
      <w:r w:rsidR="00DF5B40">
        <w:rPr>
          <w:sz w:val="24"/>
          <w:szCs w:val="24"/>
        </w:rPr>
        <w:t xml:space="preserve">and </w:t>
      </w:r>
      <w:r w:rsidR="00625299" w:rsidRPr="00625299">
        <w:rPr>
          <w:sz w:val="24"/>
          <w:szCs w:val="24"/>
        </w:rPr>
        <w:t>business opportunities, and educat</w:t>
      </w:r>
      <w:r w:rsidR="00DF5B40">
        <w:rPr>
          <w:sz w:val="24"/>
          <w:szCs w:val="24"/>
        </w:rPr>
        <w:t>e</w:t>
      </w:r>
      <w:r w:rsidR="002F1E77">
        <w:rPr>
          <w:sz w:val="24"/>
          <w:szCs w:val="24"/>
        </w:rPr>
        <w:t>s</w:t>
      </w:r>
      <w:r w:rsidR="00625299" w:rsidRPr="00625299">
        <w:rPr>
          <w:sz w:val="24"/>
          <w:szCs w:val="24"/>
        </w:rPr>
        <w:t xml:space="preserve"> managers on the role of business </w:t>
      </w:r>
      <w:r w:rsidR="002F1E77">
        <w:rPr>
          <w:sz w:val="24"/>
          <w:szCs w:val="24"/>
        </w:rPr>
        <w:t xml:space="preserve">in </w:t>
      </w:r>
      <w:r w:rsidR="00625299" w:rsidRPr="00625299">
        <w:rPr>
          <w:sz w:val="24"/>
          <w:szCs w:val="24"/>
        </w:rPr>
        <w:t>the Truth and Reconciliation Commission</w:t>
      </w:r>
      <w:r w:rsidR="002F1E77">
        <w:rPr>
          <w:sz w:val="24"/>
          <w:szCs w:val="24"/>
        </w:rPr>
        <w:t>’s Final Report</w:t>
      </w:r>
      <w:r w:rsidR="00625299" w:rsidRPr="00625299">
        <w:rPr>
          <w:sz w:val="24"/>
          <w:szCs w:val="24"/>
        </w:rPr>
        <w:t>.</w:t>
      </w:r>
      <w:r w:rsidR="002F1E77">
        <w:rPr>
          <w:sz w:val="24"/>
          <w:szCs w:val="24"/>
        </w:rPr>
        <w:t xml:space="preserve">  It </w:t>
      </w:r>
      <w:r w:rsidR="004428E4">
        <w:rPr>
          <w:sz w:val="24"/>
          <w:szCs w:val="24"/>
        </w:rPr>
        <w:t>collaborate</w:t>
      </w:r>
      <w:r w:rsidR="002F1E77">
        <w:rPr>
          <w:sz w:val="24"/>
          <w:szCs w:val="24"/>
        </w:rPr>
        <w:t>s</w:t>
      </w:r>
      <w:r w:rsidR="004428E4">
        <w:rPr>
          <w:sz w:val="24"/>
          <w:szCs w:val="24"/>
        </w:rPr>
        <w:t xml:space="preserve"> with </w:t>
      </w:r>
      <w:r w:rsidR="00625299" w:rsidRPr="00625299">
        <w:rPr>
          <w:sz w:val="24"/>
          <w:szCs w:val="24"/>
        </w:rPr>
        <w:t>communities on safety and environmental issues and support</w:t>
      </w:r>
      <w:r w:rsidR="002F1E77">
        <w:rPr>
          <w:sz w:val="24"/>
          <w:szCs w:val="24"/>
        </w:rPr>
        <w:t>s</w:t>
      </w:r>
      <w:r w:rsidR="00625299" w:rsidRPr="00625299">
        <w:rPr>
          <w:sz w:val="24"/>
          <w:szCs w:val="24"/>
        </w:rPr>
        <w:t xml:space="preserve"> the volunteer work of </w:t>
      </w:r>
      <w:r w:rsidR="00A02624">
        <w:rPr>
          <w:sz w:val="24"/>
          <w:szCs w:val="24"/>
        </w:rPr>
        <w:t xml:space="preserve">its </w:t>
      </w:r>
      <w:r w:rsidR="00625299" w:rsidRPr="00625299">
        <w:rPr>
          <w:sz w:val="24"/>
          <w:szCs w:val="24"/>
        </w:rPr>
        <w:t>employees and pensioners.</w:t>
      </w:r>
    </w:p>
    <w:p w14:paraId="060533AE" w14:textId="77777777" w:rsidR="00994E43" w:rsidRDefault="00994E43" w:rsidP="00F271C4">
      <w:pPr>
        <w:widowControl w:val="0"/>
        <w:spacing w:after="0" w:line="240" w:lineRule="auto"/>
        <w:rPr>
          <w:b/>
          <w:bCs/>
          <w:sz w:val="24"/>
          <w:szCs w:val="24"/>
        </w:rPr>
      </w:pPr>
    </w:p>
    <w:p w14:paraId="109C49B8" w14:textId="77777777" w:rsidR="007701E0" w:rsidRPr="007701E0" w:rsidRDefault="007701E0" w:rsidP="00F271C4">
      <w:pPr>
        <w:widowControl w:val="0"/>
        <w:spacing w:after="0" w:line="240" w:lineRule="auto"/>
        <w:rPr>
          <w:b/>
          <w:bCs/>
          <w:sz w:val="24"/>
          <w:szCs w:val="24"/>
        </w:rPr>
      </w:pPr>
      <w:r w:rsidRPr="007701E0">
        <w:rPr>
          <w:b/>
          <w:bCs/>
          <w:sz w:val="24"/>
          <w:szCs w:val="24"/>
        </w:rPr>
        <w:t>Executive Compensation Highlights</w:t>
      </w:r>
    </w:p>
    <w:p w14:paraId="56C4D176" w14:textId="77777777" w:rsidR="007701E0" w:rsidRPr="00DF6A69" w:rsidRDefault="007701E0" w:rsidP="00DF6A69">
      <w:pPr>
        <w:widowControl w:val="0"/>
        <w:spacing w:after="0" w:line="240" w:lineRule="auto"/>
        <w:rPr>
          <w:sz w:val="24"/>
          <w:szCs w:val="24"/>
        </w:rPr>
      </w:pPr>
    </w:p>
    <w:p w14:paraId="57A48FDB" w14:textId="769244BD" w:rsidR="005F118D" w:rsidRDefault="00AE09E9" w:rsidP="00BE52AE">
      <w:pPr>
        <w:pStyle w:val="ListParagraph"/>
        <w:widowControl w:val="0"/>
        <w:numPr>
          <w:ilvl w:val="0"/>
          <w:numId w:val="12"/>
        </w:numPr>
        <w:tabs>
          <w:tab w:val="left" w:pos="360"/>
        </w:tabs>
        <w:spacing w:after="0" w:line="240" w:lineRule="auto"/>
        <w:ind w:left="360" w:right="-180"/>
        <w:rPr>
          <w:sz w:val="24"/>
          <w:szCs w:val="24"/>
        </w:rPr>
      </w:pPr>
      <w:r>
        <w:rPr>
          <w:sz w:val="24"/>
          <w:szCs w:val="24"/>
        </w:rPr>
        <w:t>T</w:t>
      </w:r>
      <w:r w:rsidR="005C57E1">
        <w:rPr>
          <w:sz w:val="24"/>
          <w:szCs w:val="24"/>
        </w:rPr>
        <w:t xml:space="preserve">he </w:t>
      </w:r>
      <w:r w:rsidR="004C07E7">
        <w:rPr>
          <w:sz w:val="24"/>
          <w:szCs w:val="24"/>
        </w:rPr>
        <w:t xml:space="preserve">goal of the </w:t>
      </w:r>
      <w:r w:rsidR="005C57E1">
        <w:rPr>
          <w:sz w:val="24"/>
          <w:szCs w:val="24"/>
        </w:rPr>
        <w:t>compensation system</w:t>
      </w:r>
      <w:r w:rsidR="004C07E7">
        <w:rPr>
          <w:sz w:val="24"/>
          <w:szCs w:val="24"/>
        </w:rPr>
        <w:t xml:space="preserve"> </w:t>
      </w:r>
      <w:r w:rsidR="005C57E1">
        <w:rPr>
          <w:sz w:val="24"/>
          <w:szCs w:val="24"/>
        </w:rPr>
        <w:t xml:space="preserve">is to </w:t>
      </w:r>
      <w:r w:rsidR="00501E74">
        <w:rPr>
          <w:sz w:val="24"/>
          <w:szCs w:val="24"/>
        </w:rPr>
        <w:t>motivate</w:t>
      </w:r>
      <w:r w:rsidR="005F118D">
        <w:rPr>
          <w:sz w:val="24"/>
          <w:szCs w:val="24"/>
        </w:rPr>
        <w:t xml:space="preserve"> executives to reach</w:t>
      </w:r>
      <w:r w:rsidR="005C57E1">
        <w:rPr>
          <w:sz w:val="24"/>
          <w:szCs w:val="24"/>
        </w:rPr>
        <w:t xml:space="preserve"> </w:t>
      </w:r>
      <w:r w:rsidR="00BB4FB2">
        <w:rPr>
          <w:sz w:val="24"/>
          <w:szCs w:val="24"/>
        </w:rPr>
        <w:t xml:space="preserve">the company’s </w:t>
      </w:r>
      <w:r w:rsidR="005C57E1">
        <w:rPr>
          <w:sz w:val="24"/>
          <w:szCs w:val="24"/>
        </w:rPr>
        <w:t>short</w:t>
      </w:r>
      <w:r w:rsidR="004C07E7">
        <w:rPr>
          <w:sz w:val="24"/>
          <w:szCs w:val="24"/>
        </w:rPr>
        <w:t xml:space="preserve"> </w:t>
      </w:r>
      <w:r w:rsidR="005C57E1">
        <w:rPr>
          <w:sz w:val="24"/>
          <w:szCs w:val="24"/>
        </w:rPr>
        <w:t>and long-term profitability targets</w:t>
      </w:r>
      <w:r w:rsidR="00031BC9">
        <w:rPr>
          <w:sz w:val="24"/>
          <w:szCs w:val="24"/>
        </w:rPr>
        <w:t xml:space="preserve"> and </w:t>
      </w:r>
      <w:r w:rsidR="005C57E1">
        <w:rPr>
          <w:sz w:val="24"/>
          <w:szCs w:val="24"/>
        </w:rPr>
        <w:t xml:space="preserve">long-term strategic </w:t>
      </w:r>
      <w:r w:rsidR="00BB4FB2">
        <w:rPr>
          <w:sz w:val="24"/>
          <w:szCs w:val="24"/>
        </w:rPr>
        <w:t xml:space="preserve">goals </w:t>
      </w:r>
      <w:r w:rsidR="004C07E7">
        <w:rPr>
          <w:sz w:val="24"/>
          <w:szCs w:val="24"/>
        </w:rPr>
        <w:t xml:space="preserve">and </w:t>
      </w:r>
      <w:r w:rsidR="005C57E1">
        <w:rPr>
          <w:sz w:val="24"/>
          <w:szCs w:val="24"/>
        </w:rPr>
        <w:t xml:space="preserve">maximize shareholder value.  </w:t>
      </w:r>
      <w:r w:rsidR="00BB4FB2">
        <w:rPr>
          <w:sz w:val="24"/>
          <w:szCs w:val="24"/>
        </w:rPr>
        <w:t xml:space="preserve">Most </w:t>
      </w:r>
      <w:r w:rsidR="005C57E1">
        <w:rPr>
          <w:sz w:val="24"/>
          <w:szCs w:val="24"/>
        </w:rPr>
        <w:t xml:space="preserve">pay is variable </w:t>
      </w:r>
      <w:r w:rsidR="00BB4FB2">
        <w:rPr>
          <w:sz w:val="24"/>
          <w:szCs w:val="24"/>
        </w:rPr>
        <w:t>and long-term</w:t>
      </w:r>
      <w:r w:rsidR="0067159F">
        <w:rPr>
          <w:sz w:val="24"/>
          <w:szCs w:val="24"/>
        </w:rPr>
        <w:t>,</w:t>
      </w:r>
      <w:r w:rsidR="00BB4FB2">
        <w:rPr>
          <w:sz w:val="24"/>
          <w:szCs w:val="24"/>
        </w:rPr>
        <w:t xml:space="preserve"> which is consistent with the </w:t>
      </w:r>
      <w:r w:rsidR="005C57E1">
        <w:rPr>
          <w:sz w:val="24"/>
          <w:szCs w:val="24"/>
        </w:rPr>
        <w:t>princi</w:t>
      </w:r>
      <w:r w:rsidR="00A02624">
        <w:rPr>
          <w:sz w:val="24"/>
          <w:szCs w:val="24"/>
        </w:rPr>
        <w:t>ple</w:t>
      </w:r>
      <w:r w:rsidR="005C57E1">
        <w:rPr>
          <w:sz w:val="24"/>
          <w:szCs w:val="24"/>
        </w:rPr>
        <w:t xml:space="preserve"> of paying for performance. </w:t>
      </w:r>
      <w:r w:rsidR="005F118D">
        <w:rPr>
          <w:sz w:val="24"/>
          <w:szCs w:val="24"/>
        </w:rPr>
        <w:t xml:space="preserve"> Compensation is also competitive</w:t>
      </w:r>
      <w:r w:rsidR="0067159F">
        <w:rPr>
          <w:sz w:val="24"/>
          <w:szCs w:val="24"/>
        </w:rPr>
        <w:t xml:space="preserve"> so that</w:t>
      </w:r>
      <w:r w:rsidR="005F118D">
        <w:rPr>
          <w:sz w:val="24"/>
          <w:szCs w:val="24"/>
        </w:rPr>
        <w:t xml:space="preserve"> the firm can attract, retain, and </w:t>
      </w:r>
      <w:r w:rsidR="00501E74">
        <w:rPr>
          <w:sz w:val="24"/>
          <w:szCs w:val="24"/>
        </w:rPr>
        <w:t>motivate</w:t>
      </w:r>
      <w:r w:rsidR="005F118D">
        <w:rPr>
          <w:sz w:val="24"/>
          <w:szCs w:val="24"/>
        </w:rPr>
        <w:t xml:space="preserve"> an outstanding management team. </w:t>
      </w:r>
      <w:r w:rsidR="004C07E7">
        <w:rPr>
          <w:sz w:val="24"/>
          <w:szCs w:val="24"/>
        </w:rPr>
        <w:t xml:space="preserve">The system has a variety of risk mitigation features to ensure executives act </w:t>
      </w:r>
      <w:r w:rsidR="00A13116">
        <w:rPr>
          <w:sz w:val="24"/>
          <w:szCs w:val="24"/>
        </w:rPr>
        <w:t xml:space="preserve">appropriately </w:t>
      </w:r>
      <w:r w:rsidR="004C07E7">
        <w:rPr>
          <w:sz w:val="24"/>
          <w:szCs w:val="24"/>
        </w:rPr>
        <w:t>in the shareholder</w:t>
      </w:r>
      <w:r w:rsidR="00A13116">
        <w:rPr>
          <w:sz w:val="24"/>
          <w:szCs w:val="24"/>
        </w:rPr>
        <w:t>s’</w:t>
      </w:r>
      <w:r w:rsidR="004C07E7">
        <w:rPr>
          <w:sz w:val="24"/>
          <w:szCs w:val="24"/>
        </w:rPr>
        <w:t xml:space="preserve"> best interest.</w:t>
      </w:r>
      <w:r w:rsidR="005F118D">
        <w:rPr>
          <w:sz w:val="24"/>
          <w:szCs w:val="24"/>
        </w:rPr>
        <w:t xml:space="preserve">  </w:t>
      </w:r>
    </w:p>
    <w:p w14:paraId="5F2FA54A" w14:textId="77777777" w:rsidR="005F118D" w:rsidRDefault="005F118D" w:rsidP="005F118D">
      <w:pPr>
        <w:pStyle w:val="ListParagraph"/>
        <w:widowControl w:val="0"/>
        <w:tabs>
          <w:tab w:val="left" w:pos="360"/>
        </w:tabs>
        <w:spacing w:after="0" w:line="240" w:lineRule="auto"/>
        <w:ind w:left="360"/>
        <w:rPr>
          <w:sz w:val="24"/>
          <w:szCs w:val="24"/>
        </w:rPr>
      </w:pPr>
    </w:p>
    <w:p w14:paraId="41E4F4D4" w14:textId="6464104D" w:rsidR="00797646" w:rsidRPr="005F118D" w:rsidRDefault="004573A3" w:rsidP="005F118D">
      <w:pPr>
        <w:pStyle w:val="ListParagraph"/>
        <w:widowControl w:val="0"/>
        <w:numPr>
          <w:ilvl w:val="0"/>
          <w:numId w:val="12"/>
        </w:numPr>
        <w:tabs>
          <w:tab w:val="left" w:pos="360"/>
        </w:tabs>
        <w:spacing w:after="0" w:line="240" w:lineRule="auto"/>
        <w:ind w:left="360"/>
        <w:rPr>
          <w:sz w:val="24"/>
          <w:szCs w:val="24"/>
        </w:rPr>
      </w:pPr>
      <w:r w:rsidRPr="005F118D">
        <w:rPr>
          <w:sz w:val="24"/>
          <w:szCs w:val="24"/>
        </w:rPr>
        <w:lastRenderedPageBreak/>
        <w:t xml:space="preserve">Executive compensation has five components: </w:t>
      </w:r>
      <w:r w:rsidR="005C57E1" w:rsidRPr="005F118D">
        <w:rPr>
          <w:sz w:val="24"/>
          <w:szCs w:val="24"/>
        </w:rPr>
        <w:t>base salary, annual incentive bonus</w:t>
      </w:r>
      <w:r w:rsidR="003A3580" w:rsidRPr="005F118D">
        <w:rPr>
          <w:sz w:val="24"/>
          <w:szCs w:val="24"/>
        </w:rPr>
        <w:t xml:space="preserve"> (AIB)</w:t>
      </w:r>
      <w:r w:rsidR="005C57E1" w:rsidRPr="005F118D">
        <w:rPr>
          <w:sz w:val="24"/>
          <w:szCs w:val="24"/>
        </w:rPr>
        <w:t xml:space="preserve">, pension benefits, perquisites, and </w:t>
      </w:r>
      <w:r w:rsidR="003A3580" w:rsidRPr="005F118D">
        <w:rPr>
          <w:sz w:val="24"/>
          <w:szCs w:val="24"/>
        </w:rPr>
        <w:t>LTIs</w:t>
      </w:r>
      <w:r w:rsidR="005C57E1" w:rsidRPr="005F118D">
        <w:rPr>
          <w:sz w:val="24"/>
          <w:szCs w:val="24"/>
        </w:rPr>
        <w:t xml:space="preserve">. </w:t>
      </w:r>
      <w:r w:rsidR="00BA1653" w:rsidRPr="005F118D">
        <w:rPr>
          <w:sz w:val="24"/>
          <w:szCs w:val="24"/>
        </w:rPr>
        <w:t xml:space="preserve"> </w:t>
      </w:r>
      <w:r w:rsidR="00A13116">
        <w:rPr>
          <w:sz w:val="24"/>
          <w:szCs w:val="24"/>
        </w:rPr>
        <w:t xml:space="preserve">All payments are in USD to simplify comparisons with U.S. companies.  </w:t>
      </w:r>
      <w:r w:rsidR="00031BC9" w:rsidRPr="005F118D">
        <w:rPr>
          <w:sz w:val="24"/>
          <w:szCs w:val="24"/>
        </w:rPr>
        <w:t>The c</w:t>
      </w:r>
      <w:r w:rsidR="005C57E1" w:rsidRPr="005F118D">
        <w:rPr>
          <w:sz w:val="24"/>
          <w:szCs w:val="24"/>
        </w:rPr>
        <w:t xml:space="preserve">ost of management ratio </w:t>
      </w:r>
      <w:r w:rsidR="000E2517" w:rsidRPr="005F118D">
        <w:rPr>
          <w:sz w:val="24"/>
          <w:szCs w:val="24"/>
        </w:rPr>
        <w:t>shows</w:t>
      </w:r>
      <w:r w:rsidR="005C57E1" w:rsidRPr="005F118D">
        <w:rPr>
          <w:sz w:val="24"/>
          <w:szCs w:val="24"/>
        </w:rPr>
        <w:t xml:space="preserve"> </w:t>
      </w:r>
      <w:r w:rsidR="0067159F">
        <w:rPr>
          <w:sz w:val="24"/>
          <w:szCs w:val="24"/>
        </w:rPr>
        <w:t xml:space="preserve">that </w:t>
      </w:r>
      <w:r w:rsidR="005C57E1" w:rsidRPr="005F118D">
        <w:rPr>
          <w:sz w:val="24"/>
          <w:szCs w:val="24"/>
        </w:rPr>
        <w:t xml:space="preserve">total executive compensation was 0.7% of net income in 2019.  </w:t>
      </w:r>
    </w:p>
    <w:p w14:paraId="079146E8" w14:textId="77777777" w:rsidR="000F70C6" w:rsidRPr="00DF6A69" w:rsidRDefault="000F70C6" w:rsidP="000F70C6">
      <w:pPr>
        <w:pStyle w:val="ListParagraph"/>
        <w:widowControl w:val="0"/>
        <w:tabs>
          <w:tab w:val="left" w:pos="360"/>
        </w:tabs>
        <w:spacing w:after="0" w:line="240" w:lineRule="auto"/>
        <w:ind w:left="360"/>
        <w:rPr>
          <w:sz w:val="24"/>
          <w:szCs w:val="24"/>
        </w:rPr>
      </w:pPr>
    </w:p>
    <w:p w14:paraId="6B59D63F" w14:textId="1D5724D2" w:rsidR="00C069C3" w:rsidRPr="00C069C3" w:rsidRDefault="003C21F9" w:rsidP="00434A12">
      <w:pPr>
        <w:pStyle w:val="ListParagraph"/>
        <w:widowControl w:val="0"/>
        <w:numPr>
          <w:ilvl w:val="0"/>
          <w:numId w:val="12"/>
        </w:numPr>
        <w:tabs>
          <w:tab w:val="left" w:pos="360"/>
        </w:tabs>
        <w:spacing w:after="0" w:line="240" w:lineRule="auto"/>
        <w:ind w:left="360" w:right="-180"/>
        <w:rPr>
          <w:sz w:val="24"/>
          <w:szCs w:val="24"/>
        </w:rPr>
      </w:pPr>
      <w:r>
        <w:rPr>
          <w:sz w:val="24"/>
          <w:szCs w:val="24"/>
        </w:rPr>
        <w:t xml:space="preserve">An executive’s </w:t>
      </w:r>
      <w:r w:rsidR="000F70C6">
        <w:rPr>
          <w:sz w:val="24"/>
          <w:szCs w:val="24"/>
        </w:rPr>
        <w:t xml:space="preserve">salary </w:t>
      </w:r>
      <w:r w:rsidR="007629B8">
        <w:rPr>
          <w:sz w:val="24"/>
          <w:szCs w:val="24"/>
        </w:rPr>
        <w:t xml:space="preserve">is </w:t>
      </w:r>
      <w:r>
        <w:rPr>
          <w:sz w:val="24"/>
          <w:szCs w:val="24"/>
        </w:rPr>
        <w:t>b</w:t>
      </w:r>
      <w:r w:rsidR="007629B8">
        <w:rPr>
          <w:sz w:val="24"/>
          <w:szCs w:val="24"/>
        </w:rPr>
        <w:t xml:space="preserve">ased on </w:t>
      </w:r>
      <w:r w:rsidR="000F70C6">
        <w:rPr>
          <w:sz w:val="24"/>
          <w:szCs w:val="24"/>
        </w:rPr>
        <w:t xml:space="preserve">an economic outlook </w:t>
      </w:r>
      <w:r w:rsidR="00353DC0">
        <w:rPr>
          <w:sz w:val="24"/>
          <w:szCs w:val="24"/>
        </w:rPr>
        <w:t xml:space="preserve">for the coming year </w:t>
      </w:r>
      <w:r w:rsidR="000F70C6">
        <w:rPr>
          <w:sz w:val="24"/>
          <w:szCs w:val="24"/>
        </w:rPr>
        <w:t xml:space="preserve">and the median </w:t>
      </w:r>
      <w:r w:rsidR="0067159F">
        <w:rPr>
          <w:sz w:val="24"/>
          <w:szCs w:val="24"/>
        </w:rPr>
        <w:t>wages</w:t>
      </w:r>
      <w:r w:rsidR="000F70C6">
        <w:rPr>
          <w:sz w:val="24"/>
          <w:szCs w:val="24"/>
        </w:rPr>
        <w:t xml:space="preserve"> of a comparator group</w:t>
      </w:r>
      <w:r w:rsidR="00353DC0">
        <w:rPr>
          <w:sz w:val="24"/>
          <w:szCs w:val="24"/>
        </w:rPr>
        <w:t xml:space="preserve"> of companies.  For the CEO and executive </w:t>
      </w:r>
      <w:r w:rsidR="00C069C3">
        <w:rPr>
          <w:sz w:val="24"/>
          <w:szCs w:val="24"/>
        </w:rPr>
        <w:t xml:space="preserve">vice-presidents, the comparators </w:t>
      </w:r>
      <w:r w:rsidR="00797646">
        <w:rPr>
          <w:sz w:val="24"/>
          <w:szCs w:val="24"/>
        </w:rPr>
        <w:t xml:space="preserve">are </w:t>
      </w:r>
      <w:r w:rsidR="00C069C3">
        <w:rPr>
          <w:sz w:val="24"/>
          <w:szCs w:val="24"/>
        </w:rPr>
        <w:t>five Class I Railways</w:t>
      </w:r>
      <w:r w:rsidR="0067159F">
        <w:rPr>
          <w:sz w:val="24"/>
          <w:szCs w:val="24"/>
        </w:rPr>
        <w:t>,</w:t>
      </w:r>
      <w:r w:rsidR="00C069C3">
        <w:rPr>
          <w:sz w:val="24"/>
          <w:szCs w:val="24"/>
        </w:rPr>
        <w:t xml:space="preserve"> including Union Pacific, CSX, Norfolk Southern, and Canadian Pacific</w:t>
      </w:r>
      <w:r w:rsidR="00353DC0">
        <w:rPr>
          <w:sz w:val="24"/>
          <w:szCs w:val="24"/>
        </w:rPr>
        <w:t xml:space="preserve">. </w:t>
      </w:r>
      <w:r w:rsidR="00C069C3">
        <w:rPr>
          <w:sz w:val="24"/>
          <w:szCs w:val="24"/>
        </w:rPr>
        <w:t xml:space="preserve"> </w:t>
      </w:r>
      <w:r w:rsidR="00A02624">
        <w:rPr>
          <w:sz w:val="24"/>
          <w:szCs w:val="24"/>
        </w:rPr>
        <w:t>The c</w:t>
      </w:r>
      <w:r w:rsidR="00031BC9">
        <w:rPr>
          <w:sz w:val="24"/>
          <w:szCs w:val="24"/>
        </w:rPr>
        <w:t xml:space="preserve">urrent </w:t>
      </w:r>
      <w:r w:rsidR="007629B8">
        <w:rPr>
          <w:sz w:val="24"/>
          <w:szCs w:val="24"/>
        </w:rPr>
        <w:t>policy is to match the median salary of th</w:t>
      </w:r>
      <w:r w:rsidR="003A3580">
        <w:rPr>
          <w:sz w:val="24"/>
          <w:szCs w:val="24"/>
        </w:rPr>
        <w:t>is</w:t>
      </w:r>
      <w:r w:rsidR="007629B8">
        <w:rPr>
          <w:sz w:val="24"/>
          <w:szCs w:val="24"/>
        </w:rPr>
        <w:t xml:space="preserve"> comparator group.  Base salary </w:t>
      </w:r>
      <w:r w:rsidR="00C069C3">
        <w:rPr>
          <w:sz w:val="24"/>
          <w:szCs w:val="24"/>
        </w:rPr>
        <w:t xml:space="preserve">is then </w:t>
      </w:r>
      <w:r w:rsidR="00353DC0">
        <w:rPr>
          <w:sz w:val="24"/>
          <w:szCs w:val="24"/>
        </w:rPr>
        <w:t>adjusted</w:t>
      </w:r>
      <w:r w:rsidR="007629B8">
        <w:rPr>
          <w:sz w:val="24"/>
          <w:szCs w:val="24"/>
        </w:rPr>
        <w:t xml:space="preserve"> using an </w:t>
      </w:r>
      <w:r w:rsidR="00353DC0">
        <w:rPr>
          <w:sz w:val="24"/>
          <w:szCs w:val="24"/>
        </w:rPr>
        <w:t>assessment of the individual</w:t>
      </w:r>
      <w:r w:rsidR="007629B8">
        <w:rPr>
          <w:sz w:val="24"/>
          <w:szCs w:val="24"/>
        </w:rPr>
        <w:t>’</w:t>
      </w:r>
      <w:r w:rsidR="00353DC0">
        <w:rPr>
          <w:sz w:val="24"/>
          <w:szCs w:val="24"/>
        </w:rPr>
        <w:t xml:space="preserve">s leadership skills, </w:t>
      </w:r>
      <w:r w:rsidR="00C069C3">
        <w:rPr>
          <w:sz w:val="24"/>
          <w:szCs w:val="24"/>
        </w:rPr>
        <w:t>sustained individual performance, responsibility</w:t>
      </w:r>
      <w:r>
        <w:rPr>
          <w:sz w:val="24"/>
          <w:szCs w:val="24"/>
        </w:rPr>
        <w:t xml:space="preserve">, </w:t>
      </w:r>
      <w:r w:rsidR="00C069C3">
        <w:rPr>
          <w:sz w:val="24"/>
          <w:szCs w:val="24"/>
        </w:rPr>
        <w:t xml:space="preserve">and growth in </w:t>
      </w:r>
      <w:r w:rsidR="00A02624">
        <w:rPr>
          <w:sz w:val="24"/>
          <w:szCs w:val="24"/>
        </w:rPr>
        <w:t xml:space="preserve">their </w:t>
      </w:r>
      <w:r w:rsidR="00C069C3">
        <w:rPr>
          <w:sz w:val="24"/>
          <w:szCs w:val="24"/>
        </w:rPr>
        <w:t>role</w:t>
      </w:r>
      <w:r w:rsidR="0067159F">
        <w:rPr>
          <w:sz w:val="24"/>
          <w:szCs w:val="24"/>
        </w:rPr>
        <w:t>,</w:t>
      </w:r>
      <w:r w:rsidR="00C069C3">
        <w:rPr>
          <w:sz w:val="24"/>
          <w:szCs w:val="24"/>
        </w:rPr>
        <w:t xml:space="preserve"> as well as </w:t>
      </w:r>
      <w:r w:rsidR="00797646">
        <w:rPr>
          <w:sz w:val="24"/>
          <w:szCs w:val="24"/>
        </w:rPr>
        <w:t xml:space="preserve">any </w:t>
      </w:r>
      <w:r w:rsidR="00C069C3">
        <w:rPr>
          <w:sz w:val="24"/>
          <w:szCs w:val="24"/>
        </w:rPr>
        <w:t xml:space="preserve">retention and succession planning concerns.  </w:t>
      </w:r>
    </w:p>
    <w:p w14:paraId="707D0FEB" w14:textId="77777777" w:rsidR="000F70C6" w:rsidRPr="000F70C6" w:rsidRDefault="000F70C6" w:rsidP="000F70C6">
      <w:pPr>
        <w:widowControl w:val="0"/>
        <w:tabs>
          <w:tab w:val="left" w:pos="360"/>
        </w:tabs>
        <w:spacing w:after="0" w:line="240" w:lineRule="auto"/>
        <w:rPr>
          <w:sz w:val="24"/>
          <w:szCs w:val="24"/>
        </w:rPr>
      </w:pPr>
    </w:p>
    <w:p w14:paraId="08D88CE8" w14:textId="1EC98786" w:rsidR="00DF6A69" w:rsidRPr="00363322" w:rsidRDefault="00CD6D3C" w:rsidP="0045310C">
      <w:pPr>
        <w:pStyle w:val="ListParagraph"/>
        <w:widowControl w:val="0"/>
        <w:numPr>
          <w:ilvl w:val="0"/>
          <w:numId w:val="12"/>
        </w:numPr>
        <w:tabs>
          <w:tab w:val="left" w:pos="360"/>
        </w:tabs>
        <w:spacing w:after="0" w:line="240" w:lineRule="auto"/>
        <w:ind w:left="360" w:right="-90"/>
        <w:rPr>
          <w:sz w:val="24"/>
          <w:szCs w:val="24"/>
        </w:rPr>
      </w:pPr>
      <w:r>
        <w:rPr>
          <w:sz w:val="24"/>
          <w:szCs w:val="24"/>
        </w:rPr>
        <w:t>AIB</w:t>
      </w:r>
      <w:r w:rsidR="00F148A5">
        <w:rPr>
          <w:sz w:val="24"/>
          <w:szCs w:val="24"/>
        </w:rPr>
        <w:t xml:space="preserve"> is calculated as a percentage of an executive’s base salary </w:t>
      </w:r>
      <w:r w:rsidR="000C795A">
        <w:rPr>
          <w:sz w:val="24"/>
          <w:szCs w:val="24"/>
        </w:rPr>
        <w:t xml:space="preserve">and then </w:t>
      </w:r>
      <w:r w:rsidR="00F148A5">
        <w:rPr>
          <w:sz w:val="24"/>
          <w:szCs w:val="24"/>
        </w:rPr>
        <w:t xml:space="preserve">adjusted for </w:t>
      </w:r>
      <w:r w:rsidR="00A02624">
        <w:rPr>
          <w:sz w:val="24"/>
          <w:szCs w:val="24"/>
        </w:rPr>
        <w:t xml:space="preserve">the </w:t>
      </w:r>
      <w:r w:rsidR="00F148A5">
        <w:rPr>
          <w:sz w:val="24"/>
          <w:szCs w:val="24"/>
        </w:rPr>
        <w:t>company</w:t>
      </w:r>
      <w:r w:rsidR="00A02624">
        <w:rPr>
          <w:sz w:val="24"/>
          <w:szCs w:val="24"/>
        </w:rPr>
        <w:t>’s</w:t>
      </w:r>
      <w:r w:rsidR="00F148A5">
        <w:rPr>
          <w:sz w:val="24"/>
          <w:szCs w:val="24"/>
        </w:rPr>
        <w:t xml:space="preserve"> and individual</w:t>
      </w:r>
      <w:r w:rsidR="00A02624">
        <w:rPr>
          <w:sz w:val="24"/>
          <w:szCs w:val="24"/>
        </w:rPr>
        <w:t>’s</w:t>
      </w:r>
      <w:r w:rsidR="00F148A5">
        <w:rPr>
          <w:sz w:val="24"/>
          <w:szCs w:val="24"/>
        </w:rPr>
        <w:t xml:space="preserve"> performance.  </w:t>
      </w:r>
      <w:r w:rsidR="00B60110">
        <w:rPr>
          <w:sz w:val="24"/>
          <w:szCs w:val="24"/>
        </w:rPr>
        <w:t xml:space="preserve">Initially, the </w:t>
      </w:r>
      <w:r w:rsidR="00F148A5">
        <w:rPr>
          <w:sz w:val="24"/>
          <w:szCs w:val="24"/>
        </w:rPr>
        <w:t>CEO receive</w:t>
      </w:r>
      <w:r w:rsidR="00B60110">
        <w:rPr>
          <w:sz w:val="24"/>
          <w:szCs w:val="24"/>
        </w:rPr>
        <w:t>s a bonus equal to</w:t>
      </w:r>
      <w:r w:rsidR="00F148A5">
        <w:rPr>
          <w:sz w:val="24"/>
          <w:szCs w:val="24"/>
        </w:rPr>
        <w:t xml:space="preserve"> 140% of </w:t>
      </w:r>
      <w:r w:rsidR="00501E74">
        <w:rPr>
          <w:sz w:val="24"/>
          <w:szCs w:val="24"/>
        </w:rPr>
        <w:t xml:space="preserve">the </w:t>
      </w:r>
      <w:r w:rsidR="00F148A5">
        <w:rPr>
          <w:sz w:val="24"/>
          <w:szCs w:val="24"/>
        </w:rPr>
        <w:t xml:space="preserve">base salary, executive </w:t>
      </w:r>
      <w:r w:rsidR="00501E74">
        <w:rPr>
          <w:sz w:val="24"/>
          <w:szCs w:val="24"/>
        </w:rPr>
        <w:t>vice presidents</w:t>
      </w:r>
      <w:r w:rsidR="00F148A5">
        <w:rPr>
          <w:sz w:val="24"/>
          <w:szCs w:val="24"/>
        </w:rPr>
        <w:t xml:space="preserve"> 80%, senior </w:t>
      </w:r>
      <w:r w:rsidR="00501E74">
        <w:rPr>
          <w:sz w:val="24"/>
          <w:szCs w:val="24"/>
        </w:rPr>
        <w:t>vice presidents</w:t>
      </w:r>
      <w:r w:rsidR="00F148A5">
        <w:rPr>
          <w:sz w:val="24"/>
          <w:szCs w:val="24"/>
        </w:rPr>
        <w:t xml:space="preserve"> 65%, and </w:t>
      </w:r>
      <w:r w:rsidR="00501E74">
        <w:rPr>
          <w:sz w:val="24"/>
          <w:szCs w:val="24"/>
        </w:rPr>
        <w:t>vice presidents</w:t>
      </w:r>
      <w:r w:rsidR="00B60110">
        <w:rPr>
          <w:sz w:val="24"/>
          <w:szCs w:val="24"/>
        </w:rPr>
        <w:t xml:space="preserve"> 50 to 60%. </w:t>
      </w:r>
      <w:r w:rsidR="00363322">
        <w:rPr>
          <w:sz w:val="24"/>
          <w:szCs w:val="24"/>
        </w:rPr>
        <w:t xml:space="preserve"> T</w:t>
      </w:r>
      <w:r w:rsidR="00DA26E1">
        <w:rPr>
          <w:sz w:val="24"/>
          <w:szCs w:val="24"/>
        </w:rPr>
        <w:t xml:space="preserve">his target </w:t>
      </w:r>
      <w:r w:rsidR="00363322">
        <w:rPr>
          <w:sz w:val="24"/>
          <w:szCs w:val="24"/>
        </w:rPr>
        <w:t xml:space="preserve">bonus is </w:t>
      </w:r>
      <w:r w:rsidR="00031BC9">
        <w:rPr>
          <w:sz w:val="24"/>
          <w:szCs w:val="24"/>
        </w:rPr>
        <w:t xml:space="preserve">then </w:t>
      </w:r>
      <w:r w:rsidR="003A3580">
        <w:rPr>
          <w:sz w:val="24"/>
          <w:szCs w:val="24"/>
        </w:rPr>
        <w:t>broken down</w:t>
      </w:r>
      <w:r w:rsidR="00363322">
        <w:rPr>
          <w:sz w:val="24"/>
          <w:szCs w:val="24"/>
        </w:rPr>
        <w:t xml:space="preserve"> into </w:t>
      </w:r>
      <w:r w:rsidR="00B60110" w:rsidRPr="00363322">
        <w:rPr>
          <w:sz w:val="24"/>
          <w:szCs w:val="24"/>
        </w:rPr>
        <w:t xml:space="preserve">corporate financial, corporate safety, and individual </w:t>
      </w:r>
      <w:r w:rsidR="00363322">
        <w:rPr>
          <w:sz w:val="24"/>
          <w:szCs w:val="24"/>
        </w:rPr>
        <w:t>components</w:t>
      </w:r>
      <w:r w:rsidR="00A02624">
        <w:rPr>
          <w:sz w:val="24"/>
          <w:szCs w:val="24"/>
        </w:rPr>
        <w:t xml:space="preserve">, </w:t>
      </w:r>
      <w:r w:rsidR="00363322">
        <w:rPr>
          <w:sz w:val="24"/>
          <w:szCs w:val="24"/>
        </w:rPr>
        <w:t xml:space="preserve">and multiple </w:t>
      </w:r>
      <w:r w:rsidR="000C795A">
        <w:rPr>
          <w:sz w:val="24"/>
          <w:szCs w:val="24"/>
        </w:rPr>
        <w:t xml:space="preserve">performance </w:t>
      </w:r>
      <w:r w:rsidR="00363322">
        <w:rPr>
          <w:sz w:val="24"/>
          <w:szCs w:val="24"/>
        </w:rPr>
        <w:t>measures are used to calculate a performance factor for each component.</w:t>
      </w:r>
    </w:p>
    <w:p w14:paraId="76A24E5C" w14:textId="77777777" w:rsidR="008F53C5" w:rsidRDefault="008F53C5" w:rsidP="008F53C5">
      <w:pPr>
        <w:pStyle w:val="ListParagraph"/>
        <w:rPr>
          <w:sz w:val="24"/>
          <w:szCs w:val="24"/>
        </w:rPr>
      </w:pPr>
    </w:p>
    <w:p w14:paraId="4BA51476" w14:textId="77777777" w:rsidR="00DC12D5" w:rsidRDefault="00DC12D5" w:rsidP="00DC12D5">
      <w:pPr>
        <w:pStyle w:val="ListParagraph"/>
        <w:ind w:hanging="360"/>
        <w:jc w:val="center"/>
        <w:rPr>
          <w:b/>
          <w:bCs/>
          <w:sz w:val="24"/>
          <w:szCs w:val="24"/>
        </w:rPr>
      </w:pPr>
      <w:r w:rsidRPr="00DC12D5">
        <w:rPr>
          <w:b/>
          <w:bCs/>
          <w:sz w:val="24"/>
          <w:szCs w:val="24"/>
        </w:rPr>
        <w:t>Exhibit 2:  Performance Components, Measures and Weights</w:t>
      </w:r>
    </w:p>
    <w:p w14:paraId="170EC238" w14:textId="77777777" w:rsidR="00DC12D5" w:rsidRPr="00DC12D5" w:rsidRDefault="00DC12D5" w:rsidP="00DC12D5">
      <w:pPr>
        <w:pStyle w:val="ListParagraph"/>
        <w:rPr>
          <w:b/>
          <w:bCs/>
          <w:sz w:val="24"/>
          <w:szCs w:val="24"/>
        </w:rPr>
      </w:pPr>
    </w:p>
    <w:tbl>
      <w:tblPr>
        <w:tblStyle w:val="TableGrid"/>
        <w:tblW w:w="9720" w:type="dxa"/>
        <w:tblInd w:w="-5" w:type="dxa"/>
        <w:tblLook w:val="04A0" w:firstRow="1" w:lastRow="0" w:firstColumn="1" w:lastColumn="0" w:noHBand="0" w:noVBand="1"/>
      </w:tblPr>
      <w:tblGrid>
        <w:gridCol w:w="3150"/>
        <w:gridCol w:w="2070"/>
        <w:gridCol w:w="4500"/>
      </w:tblGrid>
      <w:tr w:rsidR="008F53C5" w14:paraId="147DCDAC" w14:textId="77777777" w:rsidTr="007C5E89">
        <w:tc>
          <w:tcPr>
            <w:tcW w:w="3150" w:type="dxa"/>
          </w:tcPr>
          <w:p w14:paraId="2C3D9F88" w14:textId="77777777" w:rsidR="008F53C5" w:rsidRPr="007C5E89" w:rsidRDefault="008F53C5" w:rsidP="008F53C5">
            <w:pPr>
              <w:pStyle w:val="ListParagraph"/>
              <w:ind w:left="0"/>
              <w:jc w:val="center"/>
              <w:rPr>
                <w:b/>
                <w:bCs/>
              </w:rPr>
            </w:pPr>
            <w:r w:rsidRPr="007C5E89">
              <w:rPr>
                <w:b/>
                <w:bCs/>
              </w:rPr>
              <w:t>Corporate Financial Performance (70%</w:t>
            </w:r>
            <w:r w:rsidR="007142AA" w:rsidRPr="007C5E89">
              <w:rPr>
                <w:b/>
                <w:bCs/>
              </w:rPr>
              <w:t>)</w:t>
            </w:r>
          </w:p>
        </w:tc>
        <w:tc>
          <w:tcPr>
            <w:tcW w:w="2070" w:type="dxa"/>
          </w:tcPr>
          <w:p w14:paraId="531DFF4B" w14:textId="77777777" w:rsidR="008F53C5" w:rsidRPr="007C5E89" w:rsidRDefault="008F53C5" w:rsidP="008F53C5">
            <w:pPr>
              <w:pStyle w:val="ListParagraph"/>
              <w:ind w:left="0"/>
              <w:jc w:val="center"/>
              <w:rPr>
                <w:b/>
                <w:bCs/>
              </w:rPr>
            </w:pPr>
            <w:r w:rsidRPr="007C5E89">
              <w:rPr>
                <w:b/>
                <w:bCs/>
              </w:rPr>
              <w:t>Corporate Safety Performance (10%)</w:t>
            </w:r>
          </w:p>
        </w:tc>
        <w:tc>
          <w:tcPr>
            <w:tcW w:w="4500" w:type="dxa"/>
          </w:tcPr>
          <w:p w14:paraId="40D7C6C0" w14:textId="77777777" w:rsidR="007142AA" w:rsidRPr="007C5E89" w:rsidRDefault="008F53C5" w:rsidP="008F53C5">
            <w:pPr>
              <w:pStyle w:val="ListParagraph"/>
              <w:ind w:left="0"/>
              <w:jc w:val="center"/>
              <w:rPr>
                <w:b/>
                <w:bCs/>
              </w:rPr>
            </w:pPr>
            <w:r w:rsidRPr="007C5E89">
              <w:rPr>
                <w:b/>
                <w:bCs/>
              </w:rPr>
              <w:t>Individual</w:t>
            </w:r>
          </w:p>
          <w:p w14:paraId="30F079CF" w14:textId="77777777" w:rsidR="008F53C5" w:rsidRPr="007C5E89" w:rsidRDefault="008F53C5" w:rsidP="008F53C5">
            <w:pPr>
              <w:pStyle w:val="ListParagraph"/>
              <w:ind w:left="0"/>
              <w:jc w:val="center"/>
              <w:rPr>
                <w:b/>
                <w:bCs/>
              </w:rPr>
            </w:pPr>
            <w:r w:rsidRPr="007C5E89">
              <w:rPr>
                <w:b/>
                <w:bCs/>
              </w:rPr>
              <w:t>Performance (20%)</w:t>
            </w:r>
          </w:p>
        </w:tc>
      </w:tr>
      <w:tr w:rsidR="008F53C5" w14:paraId="3E36EE7F" w14:textId="77777777" w:rsidTr="007C5E89">
        <w:tc>
          <w:tcPr>
            <w:tcW w:w="3150" w:type="dxa"/>
          </w:tcPr>
          <w:p w14:paraId="3948004C" w14:textId="77777777" w:rsidR="008F53C5" w:rsidRPr="007C5E89" w:rsidRDefault="008F53C5" w:rsidP="008F53C5">
            <w:pPr>
              <w:pStyle w:val="ListParagraph"/>
              <w:ind w:left="0"/>
            </w:pPr>
            <w:r w:rsidRPr="007C5E89">
              <w:t>Revenues (25%)</w:t>
            </w:r>
          </w:p>
        </w:tc>
        <w:tc>
          <w:tcPr>
            <w:tcW w:w="2070" w:type="dxa"/>
          </w:tcPr>
          <w:p w14:paraId="1A404206" w14:textId="77777777" w:rsidR="008F53C5" w:rsidRPr="007C5E89" w:rsidRDefault="008F53C5" w:rsidP="008F53C5">
            <w:pPr>
              <w:pStyle w:val="ListParagraph"/>
              <w:ind w:left="0"/>
            </w:pPr>
            <w:r w:rsidRPr="007C5E89">
              <w:t>Accident ratio (50%)</w:t>
            </w:r>
          </w:p>
        </w:tc>
        <w:tc>
          <w:tcPr>
            <w:tcW w:w="4500" w:type="dxa"/>
          </w:tcPr>
          <w:p w14:paraId="2E318E90" w14:textId="77777777" w:rsidR="008F53C5" w:rsidRPr="007C5E89" w:rsidRDefault="008F53C5" w:rsidP="008F53C5">
            <w:pPr>
              <w:pStyle w:val="ListParagraph"/>
              <w:ind w:left="0"/>
            </w:pPr>
            <w:r w:rsidRPr="007C5E89">
              <w:t>Operational and service excellence (25%)</w:t>
            </w:r>
          </w:p>
        </w:tc>
      </w:tr>
      <w:tr w:rsidR="008F53C5" w14:paraId="52B741E6" w14:textId="77777777" w:rsidTr="007C5E89">
        <w:tc>
          <w:tcPr>
            <w:tcW w:w="3150" w:type="dxa"/>
          </w:tcPr>
          <w:p w14:paraId="5C686337" w14:textId="77777777" w:rsidR="008F53C5" w:rsidRPr="007C5E89" w:rsidRDefault="008F53C5" w:rsidP="008F53C5">
            <w:pPr>
              <w:pStyle w:val="ListParagraph"/>
              <w:ind w:left="0"/>
            </w:pPr>
            <w:r w:rsidRPr="007C5E89">
              <w:t>Operating income (25%)</w:t>
            </w:r>
          </w:p>
        </w:tc>
        <w:tc>
          <w:tcPr>
            <w:tcW w:w="2070" w:type="dxa"/>
          </w:tcPr>
          <w:p w14:paraId="2BB31018" w14:textId="77777777" w:rsidR="008F53C5" w:rsidRPr="007C5E89" w:rsidRDefault="008F53C5" w:rsidP="008F53C5">
            <w:pPr>
              <w:pStyle w:val="ListParagraph"/>
              <w:ind w:left="0"/>
            </w:pPr>
            <w:r w:rsidRPr="007C5E89">
              <w:t>Injury ratio (50%)</w:t>
            </w:r>
          </w:p>
        </w:tc>
        <w:tc>
          <w:tcPr>
            <w:tcW w:w="4500" w:type="dxa"/>
          </w:tcPr>
          <w:p w14:paraId="0F7D3DC4" w14:textId="77777777" w:rsidR="008F53C5" w:rsidRPr="007C5E89" w:rsidRDefault="008F53C5" w:rsidP="008F53C5">
            <w:pPr>
              <w:pStyle w:val="ListParagraph"/>
              <w:ind w:left="0"/>
            </w:pPr>
            <w:r w:rsidRPr="007C5E89">
              <w:t>Organic development and acquisitions (25%)</w:t>
            </w:r>
          </w:p>
        </w:tc>
      </w:tr>
      <w:tr w:rsidR="008F53C5" w14:paraId="23D4DD62" w14:textId="77777777" w:rsidTr="007C5E89">
        <w:tc>
          <w:tcPr>
            <w:tcW w:w="3150" w:type="dxa"/>
          </w:tcPr>
          <w:p w14:paraId="5B67E926" w14:textId="77777777" w:rsidR="008F53C5" w:rsidRPr="007C5E89" w:rsidRDefault="008F53C5" w:rsidP="008F53C5">
            <w:pPr>
              <w:pStyle w:val="ListParagraph"/>
              <w:ind w:left="0"/>
            </w:pPr>
            <w:r w:rsidRPr="007C5E89">
              <w:t>Diluted earnings per share (15%)</w:t>
            </w:r>
          </w:p>
        </w:tc>
        <w:tc>
          <w:tcPr>
            <w:tcW w:w="2070" w:type="dxa"/>
          </w:tcPr>
          <w:p w14:paraId="3C68336B" w14:textId="77777777" w:rsidR="008F53C5" w:rsidRPr="007C5E89" w:rsidRDefault="008F53C5" w:rsidP="008F53C5">
            <w:pPr>
              <w:pStyle w:val="ListParagraph"/>
              <w:ind w:left="0"/>
            </w:pPr>
          </w:p>
        </w:tc>
        <w:tc>
          <w:tcPr>
            <w:tcW w:w="4500" w:type="dxa"/>
          </w:tcPr>
          <w:p w14:paraId="048956D5" w14:textId="77777777" w:rsidR="008F53C5" w:rsidRPr="007C5E89" w:rsidRDefault="008F53C5" w:rsidP="008F53C5">
            <w:pPr>
              <w:pStyle w:val="ListParagraph"/>
              <w:ind w:left="0"/>
            </w:pPr>
            <w:r w:rsidRPr="007C5E89">
              <w:t>Employee engagement</w:t>
            </w:r>
            <w:r w:rsidR="007142AA" w:rsidRPr="007C5E89">
              <w:t xml:space="preserve"> and </w:t>
            </w:r>
            <w:r w:rsidRPr="007C5E89">
              <w:t>effectiveness (20</w:t>
            </w:r>
            <w:r w:rsidR="007142AA" w:rsidRPr="007C5E89">
              <w:t>%)</w:t>
            </w:r>
          </w:p>
        </w:tc>
      </w:tr>
      <w:tr w:rsidR="008F53C5" w14:paraId="453E9E13" w14:textId="77777777" w:rsidTr="007C5E89">
        <w:tc>
          <w:tcPr>
            <w:tcW w:w="3150" w:type="dxa"/>
          </w:tcPr>
          <w:p w14:paraId="383DAE53" w14:textId="77777777" w:rsidR="008F53C5" w:rsidRPr="007C5E89" w:rsidRDefault="008F53C5" w:rsidP="008F53C5">
            <w:pPr>
              <w:pStyle w:val="ListParagraph"/>
              <w:ind w:left="0"/>
            </w:pPr>
            <w:r w:rsidRPr="007C5E89">
              <w:t>Free cash flow (20%)</w:t>
            </w:r>
          </w:p>
        </w:tc>
        <w:tc>
          <w:tcPr>
            <w:tcW w:w="2070" w:type="dxa"/>
          </w:tcPr>
          <w:p w14:paraId="3155890F" w14:textId="77777777" w:rsidR="008F53C5" w:rsidRPr="007C5E89" w:rsidRDefault="008F53C5" w:rsidP="008F53C5">
            <w:pPr>
              <w:pStyle w:val="ListParagraph"/>
              <w:ind w:left="0"/>
            </w:pPr>
          </w:p>
        </w:tc>
        <w:tc>
          <w:tcPr>
            <w:tcW w:w="4500" w:type="dxa"/>
          </w:tcPr>
          <w:p w14:paraId="3977D54C" w14:textId="77777777" w:rsidR="008F53C5" w:rsidRPr="007C5E89" w:rsidRDefault="008F53C5" w:rsidP="008F53C5">
            <w:pPr>
              <w:pStyle w:val="ListParagraph"/>
              <w:ind w:left="0"/>
            </w:pPr>
            <w:r w:rsidRPr="007C5E89">
              <w:t>Stakeholder and regulatory engagement (10%)</w:t>
            </w:r>
          </w:p>
        </w:tc>
      </w:tr>
      <w:tr w:rsidR="008F53C5" w14:paraId="08EFBABE" w14:textId="77777777" w:rsidTr="007C5E89">
        <w:tc>
          <w:tcPr>
            <w:tcW w:w="3150" w:type="dxa"/>
          </w:tcPr>
          <w:p w14:paraId="0E431419" w14:textId="77777777" w:rsidR="008F53C5" w:rsidRPr="007C5E89" w:rsidRDefault="008F53C5" w:rsidP="008F53C5">
            <w:pPr>
              <w:pStyle w:val="ListParagraph"/>
              <w:ind w:left="0"/>
            </w:pPr>
            <w:r w:rsidRPr="007C5E89">
              <w:t>Return on invested capital (15%)</w:t>
            </w:r>
          </w:p>
        </w:tc>
        <w:tc>
          <w:tcPr>
            <w:tcW w:w="2070" w:type="dxa"/>
          </w:tcPr>
          <w:p w14:paraId="3E66CAB7" w14:textId="77777777" w:rsidR="008F53C5" w:rsidRPr="007C5E89" w:rsidRDefault="008F53C5" w:rsidP="008F53C5">
            <w:pPr>
              <w:pStyle w:val="ListParagraph"/>
              <w:ind w:left="0"/>
            </w:pPr>
          </w:p>
        </w:tc>
        <w:tc>
          <w:tcPr>
            <w:tcW w:w="4500" w:type="dxa"/>
          </w:tcPr>
          <w:p w14:paraId="087B9AD6" w14:textId="77777777" w:rsidR="008F53C5" w:rsidRPr="007C5E89" w:rsidRDefault="008F53C5" w:rsidP="008F53C5">
            <w:pPr>
              <w:pStyle w:val="ListParagraph"/>
              <w:ind w:left="0"/>
            </w:pPr>
            <w:r w:rsidRPr="007C5E89">
              <w:t>Safety culture (20%)</w:t>
            </w:r>
          </w:p>
        </w:tc>
      </w:tr>
    </w:tbl>
    <w:p w14:paraId="6FDBCAEF" w14:textId="77777777" w:rsidR="00B60110" w:rsidRDefault="00B60110" w:rsidP="00B60110">
      <w:pPr>
        <w:widowControl w:val="0"/>
        <w:tabs>
          <w:tab w:val="left" w:pos="360"/>
        </w:tabs>
        <w:spacing w:after="0" w:line="240" w:lineRule="auto"/>
        <w:rPr>
          <w:sz w:val="24"/>
          <w:szCs w:val="24"/>
        </w:rPr>
      </w:pPr>
    </w:p>
    <w:p w14:paraId="5E0530B4" w14:textId="77777777" w:rsidR="007142AA" w:rsidRDefault="00363322" w:rsidP="00B60110">
      <w:pPr>
        <w:widowControl w:val="0"/>
        <w:tabs>
          <w:tab w:val="left" w:pos="360"/>
        </w:tabs>
        <w:spacing w:after="0" w:line="240" w:lineRule="auto"/>
        <w:rPr>
          <w:sz w:val="24"/>
          <w:szCs w:val="24"/>
        </w:rPr>
      </w:pPr>
      <w:r>
        <w:rPr>
          <w:sz w:val="24"/>
          <w:szCs w:val="24"/>
        </w:rPr>
        <w:tab/>
        <w:t xml:space="preserve">For the corporate financial component, the </w:t>
      </w:r>
      <w:r w:rsidR="00DA26E1">
        <w:rPr>
          <w:sz w:val="24"/>
          <w:szCs w:val="24"/>
        </w:rPr>
        <w:t xml:space="preserve">CEO’s </w:t>
      </w:r>
      <w:r>
        <w:rPr>
          <w:sz w:val="24"/>
          <w:szCs w:val="24"/>
        </w:rPr>
        <w:t>bonus is calculated</w:t>
      </w:r>
      <w:r w:rsidR="000C795A">
        <w:rPr>
          <w:sz w:val="24"/>
          <w:szCs w:val="24"/>
        </w:rPr>
        <w:t xml:space="preserve"> as</w:t>
      </w:r>
      <w:r>
        <w:rPr>
          <w:sz w:val="24"/>
          <w:szCs w:val="24"/>
        </w:rPr>
        <w:t>:</w:t>
      </w:r>
    </w:p>
    <w:p w14:paraId="082A493A" w14:textId="77777777" w:rsidR="00DA26E1" w:rsidRDefault="00DA26E1" w:rsidP="00B60110">
      <w:pPr>
        <w:widowControl w:val="0"/>
        <w:tabs>
          <w:tab w:val="left" w:pos="360"/>
        </w:tabs>
        <w:spacing w:after="0" w:line="240" w:lineRule="auto"/>
        <w:rPr>
          <w:sz w:val="24"/>
          <w:szCs w:val="24"/>
        </w:rPr>
      </w:pPr>
    </w:p>
    <w:p w14:paraId="5947F5C2" w14:textId="77777777" w:rsidR="00DA26E1" w:rsidRPr="000E2517" w:rsidRDefault="00DA26E1" w:rsidP="00DA26E1">
      <w:pPr>
        <w:widowControl w:val="0"/>
        <w:tabs>
          <w:tab w:val="left" w:pos="360"/>
        </w:tabs>
        <w:spacing w:after="0" w:line="240" w:lineRule="auto"/>
        <w:jc w:val="center"/>
        <w:rPr>
          <w:sz w:val="24"/>
          <w:szCs w:val="24"/>
        </w:rPr>
      </w:pPr>
      <w:r w:rsidRPr="000E2517">
        <w:rPr>
          <w:sz w:val="24"/>
          <w:szCs w:val="24"/>
        </w:rPr>
        <w:t xml:space="preserve">Annual based pay </w:t>
      </w:r>
      <w:r w:rsidRPr="000E2517">
        <w:rPr>
          <w:rFonts w:hint="cs"/>
          <w:sz w:val="24"/>
          <w:szCs w:val="24"/>
        </w:rPr>
        <w:t>×</w:t>
      </w:r>
      <w:r w:rsidRPr="000E2517">
        <w:rPr>
          <w:sz w:val="24"/>
          <w:szCs w:val="24"/>
        </w:rPr>
        <w:t xml:space="preserve"> 140% </w:t>
      </w:r>
      <w:r w:rsidRPr="000E2517">
        <w:rPr>
          <w:rFonts w:hint="cs"/>
          <w:sz w:val="24"/>
          <w:szCs w:val="24"/>
        </w:rPr>
        <w:t>×</w:t>
      </w:r>
      <w:r w:rsidRPr="000E2517">
        <w:rPr>
          <w:sz w:val="24"/>
          <w:szCs w:val="24"/>
        </w:rPr>
        <w:t xml:space="preserve"> 70% </w:t>
      </w:r>
      <w:r w:rsidRPr="000E2517">
        <w:rPr>
          <w:rFonts w:hint="cs"/>
          <w:sz w:val="24"/>
          <w:szCs w:val="24"/>
        </w:rPr>
        <w:t>×</w:t>
      </w:r>
      <w:r w:rsidRPr="000E2517">
        <w:rPr>
          <w:sz w:val="24"/>
          <w:szCs w:val="24"/>
        </w:rPr>
        <w:t xml:space="preserve"> Corporate Financial Performance Factor</w:t>
      </w:r>
    </w:p>
    <w:p w14:paraId="38ABFC74" w14:textId="77777777" w:rsidR="007142AA" w:rsidRDefault="007142AA" w:rsidP="00B60110">
      <w:pPr>
        <w:widowControl w:val="0"/>
        <w:tabs>
          <w:tab w:val="left" w:pos="360"/>
        </w:tabs>
        <w:spacing w:after="0" w:line="240" w:lineRule="auto"/>
        <w:rPr>
          <w:sz w:val="24"/>
          <w:szCs w:val="24"/>
        </w:rPr>
      </w:pPr>
    </w:p>
    <w:p w14:paraId="3900B3F9" w14:textId="0C367D4E" w:rsidR="00DA26E1" w:rsidRDefault="00DA26E1" w:rsidP="00DA26E1">
      <w:pPr>
        <w:widowControl w:val="0"/>
        <w:tabs>
          <w:tab w:val="left" w:pos="360"/>
        </w:tabs>
        <w:spacing w:after="0" w:line="240" w:lineRule="auto"/>
        <w:ind w:left="360"/>
        <w:rPr>
          <w:sz w:val="24"/>
          <w:szCs w:val="24"/>
        </w:rPr>
      </w:pPr>
      <w:r>
        <w:rPr>
          <w:sz w:val="24"/>
          <w:szCs w:val="24"/>
        </w:rPr>
        <w:t xml:space="preserve">The bonuses for each of the components </w:t>
      </w:r>
      <w:r w:rsidR="00031BC9">
        <w:rPr>
          <w:sz w:val="24"/>
          <w:szCs w:val="24"/>
        </w:rPr>
        <w:t>are</w:t>
      </w:r>
      <w:r>
        <w:rPr>
          <w:sz w:val="24"/>
          <w:szCs w:val="24"/>
        </w:rPr>
        <w:t xml:space="preserve"> summed</w:t>
      </w:r>
      <w:r w:rsidR="0067159F">
        <w:rPr>
          <w:sz w:val="24"/>
          <w:szCs w:val="24"/>
        </w:rPr>
        <w:t>,</w:t>
      </w:r>
      <w:r>
        <w:rPr>
          <w:sz w:val="24"/>
          <w:szCs w:val="24"/>
        </w:rPr>
        <w:t xml:space="preserve"> giving the total </w:t>
      </w:r>
      <w:r w:rsidR="00031BC9">
        <w:rPr>
          <w:sz w:val="24"/>
          <w:szCs w:val="24"/>
        </w:rPr>
        <w:t>AIB</w:t>
      </w:r>
      <w:r>
        <w:rPr>
          <w:sz w:val="24"/>
          <w:szCs w:val="24"/>
        </w:rPr>
        <w:t xml:space="preserve">.  </w:t>
      </w:r>
    </w:p>
    <w:p w14:paraId="6B053C62" w14:textId="77777777" w:rsidR="000C795A" w:rsidRDefault="000C795A" w:rsidP="000C795A">
      <w:pPr>
        <w:widowControl w:val="0"/>
        <w:tabs>
          <w:tab w:val="left" w:pos="360"/>
        </w:tabs>
        <w:spacing w:after="0" w:line="240" w:lineRule="auto"/>
        <w:ind w:left="360"/>
        <w:rPr>
          <w:sz w:val="24"/>
          <w:szCs w:val="24"/>
        </w:rPr>
      </w:pPr>
    </w:p>
    <w:p w14:paraId="42EA6F24" w14:textId="6350955F" w:rsidR="000C795A" w:rsidRDefault="00DA26E1" w:rsidP="000C795A">
      <w:pPr>
        <w:widowControl w:val="0"/>
        <w:tabs>
          <w:tab w:val="left" w:pos="360"/>
        </w:tabs>
        <w:spacing w:after="0" w:line="240" w:lineRule="auto"/>
        <w:ind w:left="360"/>
        <w:rPr>
          <w:sz w:val="24"/>
          <w:szCs w:val="24"/>
        </w:rPr>
      </w:pPr>
      <w:r>
        <w:rPr>
          <w:sz w:val="24"/>
          <w:szCs w:val="24"/>
        </w:rPr>
        <w:t xml:space="preserve">Targets for each of the performance measures are determined annually based on the business plan.  There </w:t>
      </w:r>
      <w:r w:rsidR="00A54FB0">
        <w:rPr>
          <w:sz w:val="24"/>
          <w:szCs w:val="24"/>
        </w:rPr>
        <w:t>are</w:t>
      </w:r>
      <w:r>
        <w:rPr>
          <w:sz w:val="24"/>
          <w:szCs w:val="24"/>
        </w:rPr>
        <w:t xml:space="preserve"> no guaranteed minimum payouts</w:t>
      </w:r>
      <w:r w:rsidR="00A7392D">
        <w:rPr>
          <w:sz w:val="24"/>
          <w:szCs w:val="24"/>
        </w:rPr>
        <w:t>,</w:t>
      </w:r>
      <w:r>
        <w:rPr>
          <w:sz w:val="24"/>
          <w:szCs w:val="24"/>
        </w:rPr>
        <w:t xml:space="preserve"> and </w:t>
      </w:r>
      <w:r w:rsidR="003A3580">
        <w:rPr>
          <w:sz w:val="24"/>
          <w:szCs w:val="24"/>
        </w:rPr>
        <w:t>they</w:t>
      </w:r>
      <w:r w:rsidR="00A54FB0">
        <w:rPr>
          <w:sz w:val="24"/>
          <w:szCs w:val="24"/>
        </w:rPr>
        <w:t xml:space="preserve"> </w:t>
      </w:r>
      <w:r>
        <w:rPr>
          <w:sz w:val="24"/>
          <w:szCs w:val="24"/>
        </w:rPr>
        <w:t xml:space="preserve">are capped at 200% of the target bonus for each component.  </w:t>
      </w:r>
      <w:r w:rsidR="000C795A">
        <w:rPr>
          <w:sz w:val="24"/>
          <w:szCs w:val="24"/>
        </w:rPr>
        <w:t xml:space="preserve">Given their importance, no </w:t>
      </w:r>
      <w:r>
        <w:rPr>
          <w:sz w:val="24"/>
          <w:szCs w:val="24"/>
        </w:rPr>
        <w:t>AIB</w:t>
      </w:r>
      <w:r w:rsidR="000C795A">
        <w:rPr>
          <w:sz w:val="24"/>
          <w:szCs w:val="24"/>
        </w:rPr>
        <w:t xml:space="preserve"> is </w:t>
      </w:r>
      <w:r w:rsidR="001C4583">
        <w:rPr>
          <w:sz w:val="24"/>
          <w:szCs w:val="24"/>
        </w:rPr>
        <w:t>given</w:t>
      </w:r>
      <w:r>
        <w:rPr>
          <w:sz w:val="24"/>
          <w:szCs w:val="24"/>
        </w:rPr>
        <w:t xml:space="preserve"> if the </w:t>
      </w:r>
      <w:r w:rsidR="000C795A">
        <w:rPr>
          <w:sz w:val="24"/>
          <w:szCs w:val="24"/>
        </w:rPr>
        <w:t xml:space="preserve">company does not meet its corporate financial performance objectives.  Multiple components and performance measures </w:t>
      </w:r>
      <w:r w:rsidR="00A54FB0">
        <w:rPr>
          <w:sz w:val="24"/>
          <w:szCs w:val="24"/>
        </w:rPr>
        <w:t>supply</w:t>
      </w:r>
      <w:r w:rsidR="000C795A">
        <w:rPr>
          <w:sz w:val="24"/>
          <w:szCs w:val="24"/>
        </w:rPr>
        <w:t xml:space="preserve"> a more </w:t>
      </w:r>
      <w:r w:rsidR="00501E74">
        <w:rPr>
          <w:sz w:val="24"/>
          <w:szCs w:val="24"/>
        </w:rPr>
        <w:t>balanced</w:t>
      </w:r>
      <w:r w:rsidR="000C795A">
        <w:rPr>
          <w:sz w:val="24"/>
          <w:szCs w:val="24"/>
        </w:rPr>
        <w:t xml:space="preserve"> compensation system than relying on fewer factors.</w:t>
      </w:r>
      <w:r w:rsidR="00195D2B">
        <w:rPr>
          <w:sz w:val="24"/>
          <w:szCs w:val="24"/>
        </w:rPr>
        <w:t xml:space="preserve"> </w:t>
      </w:r>
      <w:r w:rsidR="001C4583">
        <w:rPr>
          <w:sz w:val="24"/>
          <w:szCs w:val="24"/>
        </w:rPr>
        <w:t xml:space="preserve"> </w:t>
      </w:r>
      <w:r w:rsidR="00195D2B">
        <w:rPr>
          <w:sz w:val="24"/>
          <w:szCs w:val="24"/>
        </w:rPr>
        <w:t xml:space="preserve">The company plans to </w:t>
      </w:r>
      <w:r w:rsidR="00A54FB0">
        <w:rPr>
          <w:sz w:val="24"/>
          <w:szCs w:val="24"/>
        </w:rPr>
        <w:t>drop</w:t>
      </w:r>
      <w:r w:rsidR="00195D2B">
        <w:rPr>
          <w:sz w:val="24"/>
          <w:szCs w:val="24"/>
        </w:rPr>
        <w:t xml:space="preserve"> the diluted earnings per share and return on invested capital performance</w:t>
      </w:r>
      <w:r w:rsidR="00680ED4">
        <w:rPr>
          <w:sz w:val="24"/>
          <w:szCs w:val="24"/>
        </w:rPr>
        <w:t xml:space="preserve"> </w:t>
      </w:r>
      <w:r w:rsidR="00195D2B">
        <w:rPr>
          <w:sz w:val="24"/>
          <w:szCs w:val="24"/>
        </w:rPr>
        <w:t>measures in 2020</w:t>
      </w:r>
      <w:r w:rsidR="0067159F">
        <w:rPr>
          <w:sz w:val="24"/>
          <w:szCs w:val="24"/>
        </w:rPr>
        <w:t>,</w:t>
      </w:r>
      <w:r w:rsidR="00195D2B">
        <w:rPr>
          <w:sz w:val="24"/>
          <w:szCs w:val="24"/>
        </w:rPr>
        <w:t xml:space="preserve"> as they are redundant due to </w:t>
      </w:r>
      <w:r w:rsidR="00A02624">
        <w:rPr>
          <w:sz w:val="24"/>
          <w:szCs w:val="24"/>
        </w:rPr>
        <w:t xml:space="preserve">the </w:t>
      </w:r>
      <w:r w:rsidR="00195D2B">
        <w:rPr>
          <w:sz w:val="24"/>
          <w:szCs w:val="24"/>
        </w:rPr>
        <w:t>high correlation with the other measures.</w:t>
      </w:r>
    </w:p>
    <w:p w14:paraId="36B69584" w14:textId="77777777" w:rsidR="00565D1A" w:rsidRDefault="00565D1A" w:rsidP="000C795A">
      <w:pPr>
        <w:widowControl w:val="0"/>
        <w:tabs>
          <w:tab w:val="left" w:pos="360"/>
        </w:tabs>
        <w:spacing w:after="0" w:line="240" w:lineRule="auto"/>
        <w:ind w:left="360"/>
        <w:rPr>
          <w:sz w:val="24"/>
          <w:szCs w:val="24"/>
        </w:rPr>
      </w:pPr>
    </w:p>
    <w:p w14:paraId="1592AFD7" w14:textId="48991A32" w:rsidR="00565D1A" w:rsidRDefault="00565D1A" w:rsidP="000C795A">
      <w:pPr>
        <w:widowControl w:val="0"/>
        <w:tabs>
          <w:tab w:val="left" w:pos="360"/>
        </w:tabs>
        <w:spacing w:after="0" w:line="240" w:lineRule="auto"/>
        <w:ind w:left="360"/>
        <w:rPr>
          <w:sz w:val="24"/>
          <w:szCs w:val="24"/>
        </w:rPr>
      </w:pPr>
      <w:r>
        <w:rPr>
          <w:sz w:val="24"/>
          <w:szCs w:val="24"/>
        </w:rPr>
        <w:t xml:space="preserve">Executives can convert up to 100% of their AIB into DSUs to increase their level of </w:t>
      </w:r>
      <w:r>
        <w:rPr>
          <w:sz w:val="24"/>
          <w:szCs w:val="24"/>
        </w:rPr>
        <w:lastRenderedPageBreak/>
        <w:t>share ownership.  The company matches up to 25% of investments</w:t>
      </w:r>
      <w:r w:rsidR="0067159F">
        <w:rPr>
          <w:sz w:val="24"/>
          <w:szCs w:val="24"/>
        </w:rPr>
        <w:t>,</w:t>
      </w:r>
      <w:r>
        <w:rPr>
          <w:sz w:val="24"/>
          <w:szCs w:val="24"/>
        </w:rPr>
        <w:t xml:space="preserve"> and these extra </w:t>
      </w:r>
      <w:r w:rsidR="00680ED4">
        <w:rPr>
          <w:sz w:val="24"/>
          <w:szCs w:val="24"/>
        </w:rPr>
        <w:t>RSUs</w:t>
      </w:r>
      <w:r>
        <w:rPr>
          <w:sz w:val="24"/>
          <w:szCs w:val="24"/>
        </w:rPr>
        <w:t xml:space="preserve"> vest over four years beginning on the deferral date.</w:t>
      </w:r>
    </w:p>
    <w:p w14:paraId="37707823" w14:textId="77777777" w:rsidR="00DA26E1" w:rsidRPr="00B60110" w:rsidRDefault="00DA26E1" w:rsidP="00B60110">
      <w:pPr>
        <w:widowControl w:val="0"/>
        <w:tabs>
          <w:tab w:val="left" w:pos="360"/>
        </w:tabs>
        <w:spacing w:after="0" w:line="240" w:lineRule="auto"/>
        <w:rPr>
          <w:sz w:val="24"/>
          <w:szCs w:val="24"/>
        </w:rPr>
      </w:pPr>
    </w:p>
    <w:p w14:paraId="70BDB6EC" w14:textId="5DEF4746" w:rsidR="00BE4FC9" w:rsidRDefault="000C795A" w:rsidP="00DF6A69">
      <w:pPr>
        <w:pStyle w:val="ListParagraph"/>
        <w:widowControl w:val="0"/>
        <w:numPr>
          <w:ilvl w:val="0"/>
          <w:numId w:val="12"/>
        </w:numPr>
        <w:tabs>
          <w:tab w:val="left" w:pos="360"/>
        </w:tabs>
        <w:spacing w:after="0" w:line="240" w:lineRule="auto"/>
        <w:ind w:left="360"/>
        <w:rPr>
          <w:sz w:val="24"/>
          <w:szCs w:val="24"/>
        </w:rPr>
      </w:pPr>
      <w:r>
        <w:rPr>
          <w:sz w:val="24"/>
          <w:szCs w:val="24"/>
        </w:rPr>
        <w:t>Executive</w:t>
      </w:r>
      <w:r w:rsidR="00F37CD0">
        <w:rPr>
          <w:sz w:val="24"/>
          <w:szCs w:val="24"/>
        </w:rPr>
        <w:t>s</w:t>
      </w:r>
      <w:r>
        <w:rPr>
          <w:sz w:val="24"/>
          <w:szCs w:val="24"/>
        </w:rPr>
        <w:t xml:space="preserve"> participate in the compan</w:t>
      </w:r>
      <w:r w:rsidR="00F37CD0">
        <w:rPr>
          <w:sz w:val="24"/>
          <w:szCs w:val="24"/>
        </w:rPr>
        <w:t>y’s registered</w:t>
      </w:r>
      <w:r>
        <w:rPr>
          <w:sz w:val="24"/>
          <w:szCs w:val="24"/>
        </w:rPr>
        <w:t xml:space="preserve"> defined contribution and defined benefit pension plans</w:t>
      </w:r>
      <w:r w:rsidR="0067159F">
        <w:rPr>
          <w:sz w:val="24"/>
          <w:szCs w:val="24"/>
        </w:rPr>
        <w:t>,</w:t>
      </w:r>
      <w:r w:rsidR="00CD3D88">
        <w:rPr>
          <w:sz w:val="24"/>
          <w:szCs w:val="24"/>
        </w:rPr>
        <w:t xml:space="preserve"> </w:t>
      </w:r>
      <w:r w:rsidR="0011713C">
        <w:rPr>
          <w:sz w:val="24"/>
          <w:szCs w:val="24"/>
        </w:rPr>
        <w:t xml:space="preserve">which </w:t>
      </w:r>
      <w:r w:rsidR="0067159F">
        <w:rPr>
          <w:sz w:val="24"/>
          <w:szCs w:val="24"/>
        </w:rPr>
        <w:t>SERPs supplement</w:t>
      </w:r>
      <w:r w:rsidR="00CD3D88">
        <w:rPr>
          <w:sz w:val="24"/>
          <w:szCs w:val="24"/>
        </w:rPr>
        <w:t xml:space="preserve">. </w:t>
      </w:r>
      <w:r w:rsidR="00F37CD0">
        <w:rPr>
          <w:sz w:val="24"/>
          <w:szCs w:val="24"/>
        </w:rPr>
        <w:t xml:space="preserve"> The </w:t>
      </w:r>
      <w:r w:rsidR="0011713C">
        <w:rPr>
          <w:sz w:val="24"/>
          <w:szCs w:val="24"/>
        </w:rPr>
        <w:t xml:space="preserve">registered </w:t>
      </w:r>
      <w:r w:rsidR="00F37CD0">
        <w:rPr>
          <w:sz w:val="24"/>
          <w:szCs w:val="24"/>
        </w:rPr>
        <w:t xml:space="preserve">defined benefit plan </w:t>
      </w:r>
      <w:r w:rsidR="00680ED4">
        <w:rPr>
          <w:sz w:val="24"/>
          <w:szCs w:val="24"/>
        </w:rPr>
        <w:t xml:space="preserve">provides </w:t>
      </w:r>
      <w:r w:rsidR="00F37CD0">
        <w:rPr>
          <w:sz w:val="24"/>
          <w:szCs w:val="24"/>
        </w:rPr>
        <w:t xml:space="preserve">a </w:t>
      </w:r>
      <w:r w:rsidR="00CD3D88">
        <w:rPr>
          <w:sz w:val="24"/>
          <w:szCs w:val="24"/>
        </w:rPr>
        <w:t xml:space="preserve">pension </w:t>
      </w:r>
      <w:r w:rsidR="00F37CD0">
        <w:rPr>
          <w:sz w:val="24"/>
          <w:szCs w:val="24"/>
        </w:rPr>
        <w:t xml:space="preserve">equal to </w:t>
      </w:r>
      <w:r w:rsidR="005965EB">
        <w:rPr>
          <w:sz w:val="24"/>
          <w:szCs w:val="24"/>
        </w:rPr>
        <w:t xml:space="preserve">2% of an executive’s </w:t>
      </w:r>
      <w:r w:rsidR="00CD3D88">
        <w:rPr>
          <w:sz w:val="24"/>
          <w:szCs w:val="24"/>
        </w:rPr>
        <w:t xml:space="preserve">average </w:t>
      </w:r>
      <w:r w:rsidR="005965EB">
        <w:rPr>
          <w:sz w:val="24"/>
          <w:szCs w:val="24"/>
        </w:rPr>
        <w:t xml:space="preserve">base salary and AIB </w:t>
      </w:r>
      <w:r w:rsidR="0011713C">
        <w:rPr>
          <w:sz w:val="24"/>
          <w:szCs w:val="24"/>
        </w:rPr>
        <w:t>over their</w:t>
      </w:r>
      <w:r w:rsidR="00CD3D88">
        <w:rPr>
          <w:sz w:val="24"/>
          <w:szCs w:val="24"/>
        </w:rPr>
        <w:t xml:space="preserve"> best five years</w:t>
      </w:r>
      <w:r w:rsidR="004155CA">
        <w:rPr>
          <w:sz w:val="24"/>
          <w:szCs w:val="24"/>
        </w:rPr>
        <w:t xml:space="preserve"> of employment</w:t>
      </w:r>
      <w:r w:rsidR="00CD3D88">
        <w:rPr>
          <w:sz w:val="24"/>
          <w:szCs w:val="24"/>
        </w:rPr>
        <w:t xml:space="preserve"> times the</w:t>
      </w:r>
      <w:r w:rsidR="0011713C">
        <w:rPr>
          <w:sz w:val="24"/>
          <w:szCs w:val="24"/>
        </w:rPr>
        <w:t>ir</w:t>
      </w:r>
      <w:r w:rsidR="00CD3D88">
        <w:rPr>
          <w:sz w:val="24"/>
          <w:szCs w:val="24"/>
        </w:rPr>
        <w:t xml:space="preserve"> years of </w:t>
      </w:r>
      <w:r w:rsidR="005965EB">
        <w:rPr>
          <w:sz w:val="24"/>
          <w:szCs w:val="24"/>
        </w:rPr>
        <w:t>service up to a maximum of 35 years.</w:t>
      </w:r>
      <w:r w:rsidR="0011713C">
        <w:rPr>
          <w:sz w:val="24"/>
          <w:szCs w:val="24"/>
        </w:rPr>
        <w:t xml:space="preserve">  </w:t>
      </w:r>
      <w:r w:rsidR="004155CA">
        <w:rPr>
          <w:sz w:val="24"/>
          <w:szCs w:val="24"/>
        </w:rPr>
        <w:t>An unreduced pension is available at 55 years</w:t>
      </w:r>
      <w:r w:rsidR="0067159F">
        <w:rPr>
          <w:sz w:val="24"/>
          <w:szCs w:val="24"/>
        </w:rPr>
        <w:t>,</w:t>
      </w:r>
      <w:r w:rsidR="004155CA">
        <w:rPr>
          <w:sz w:val="24"/>
          <w:szCs w:val="24"/>
        </w:rPr>
        <w:t xml:space="preserve"> and no bonus years are awarded.  </w:t>
      </w:r>
      <w:r w:rsidR="005965EB">
        <w:rPr>
          <w:sz w:val="24"/>
          <w:szCs w:val="24"/>
        </w:rPr>
        <w:t>Registered plan benefits vest immediately</w:t>
      </w:r>
      <w:r w:rsidR="0067159F">
        <w:rPr>
          <w:sz w:val="24"/>
          <w:szCs w:val="24"/>
        </w:rPr>
        <w:t>,</w:t>
      </w:r>
      <w:r w:rsidR="005965EB">
        <w:rPr>
          <w:sz w:val="24"/>
          <w:szCs w:val="24"/>
        </w:rPr>
        <w:t xml:space="preserve"> but SERP benefits only vest if the executive </w:t>
      </w:r>
      <w:r w:rsidR="004155CA">
        <w:rPr>
          <w:sz w:val="24"/>
          <w:szCs w:val="24"/>
        </w:rPr>
        <w:t xml:space="preserve">has worked at least two years for the company and does not retire before </w:t>
      </w:r>
      <w:r w:rsidR="005965EB">
        <w:rPr>
          <w:sz w:val="24"/>
          <w:szCs w:val="24"/>
        </w:rPr>
        <w:t xml:space="preserve">55 years. </w:t>
      </w:r>
      <w:r w:rsidR="0011713C">
        <w:rPr>
          <w:sz w:val="24"/>
          <w:szCs w:val="24"/>
        </w:rPr>
        <w:t xml:space="preserve"> </w:t>
      </w:r>
    </w:p>
    <w:p w14:paraId="391F5E44" w14:textId="77777777" w:rsidR="00712CC2" w:rsidRDefault="00712CC2" w:rsidP="00712CC2">
      <w:pPr>
        <w:pStyle w:val="ListParagraph"/>
        <w:widowControl w:val="0"/>
        <w:tabs>
          <w:tab w:val="left" w:pos="360"/>
        </w:tabs>
        <w:spacing w:after="0" w:line="240" w:lineRule="auto"/>
        <w:ind w:left="360"/>
        <w:rPr>
          <w:sz w:val="24"/>
          <w:szCs w:val="24"/>
        </w:rPr>
      </w:pPr>
    </w:p>
    <w:p w14:paraId="03702B27" w14:textId="77777777" w:rsidR="004155CA" w:rsidRDefault="00BE4FC9" w:rsidP="004155CA">
      <w:pPr>
        <w:pStyle w:val="ListParagraph"/>
        <w:widowControl w:val="0"/>
        <w:numPr>
          <w:ilvl w:val="0"/>
          <w:numId w:val="12"/>
        </w:numPr>
        <w:tabs>
          <w:tab w:val="left" w:pos="360"/>
        </w:tabs>
        <w:spacing w:after="0" w:line="240" w:lineRule="auto"/>
        <w:ind w:left="360"/>
        <w:rPr>
          <w:sz w:val="24"/>
          <w:szCs w:val="24"/>
        </w:rPr>
      </w:pPr>
      <w:r>
        <w:rPr>
          <w:sz w:val="24"/>
          <w:szCs w:val="24"/>
        </w:rPr>
        <w:t xml:space="preserve">Executive </w:t>
      </w:r>
      <w:r w:rsidR="00680ED4">
        <w:rPr>
          <w:sz w:val="24"/>
          <w:szCs w:val="24"/>
        </w:rPr>
        <w:t>per</w:t>
      </w:r>
      <w:r w:rsidR="00C62FE9">
        <w:rPr>
          <w:sz w:val="24"/>
          <w:szCs w:val="24"/>
        </w:rPr>
        <w:t>ks</w:t>
      </w:r>
      <w:r w:rsidR="00712CC2">
        <w:rPr>
          <w:sz w:val="24"/>
          <w:szCs w:val="24"/>
        </w:rPr>
        <w:t xml:space="preserve"> include an annual physical exam, club membership, company-leased vehicle, parking, financial </w:t>
      </w:r>
      <w:r w:rsidR="004F1701">
        <w:rPr>
          <w:sz w:val="24"/>
          <w:szCs w:val="24"/>
        </w:rPr>
        <w:t>counselling,</w:t>
      </w:r>
      <w:r w:rsidR="00712CC2">
        <w:rPr>
          <w:sz w:val="24"/>
          <w:szCs w:val="24"/>
        </w:rPr>
        <w:t xml:space="preserve"> and tax services.  A corporate aircraft is available for business purposes only.  It may be used for personal reasons in exceptional </w:t>
      </w:r>
      <w:r w:rsidR="00CD6D3C">
        <w:rPr>
          <w:sz w:val="24"/>
          <w:szCs w:val="24"/>
        </w:rPr>
        <w:t>circumstances,</w:t>
      </w:r>
      <w:r w:rsidR="00712CC2">
        <w:rPr>
          <w:sz w:val="24"/>
          <w:szCs w:val="24"/>
        </w:rPr>
        <w:t xml:space="preserve"> but all costs </w:t>
      </w:r>
      <w:r w:rsidR="00797646">
        <w:rPr>
          <w:sz w:val="24"/>
          <w:szCs w:val="24"/>
        </w:rPr>
        <w:t>must be r</w:t>
      </w:r>
      <w:r w:rsidR="00712CC2">
        <w:rPr>
          <w:sz w:val="24"/>
          <w:szCs w:val="24"/>
        </w:rPr>
        <w:t>eimbursed.</w:t>
      </w:r>
    </w:p>
    <w:p w14:paraId="01341F7C" w14:textId="77777777" w:rsidR="00AF7CC2" w:rsidRPr="00AF7CC2" w:rsidRDefault="00AF7CC2" w:rsidP="00AF7CC2">
      <w:pPr>
        <w:widowControl w:val="0"/>
        <w:tabs>
          <w:tab w:val="left" w:pos="360"/>
        </w:tabs>
        <w:spacing w:after="0" w:line="240" w:lineRule="auto"/>
        <w:rPr>
          <w:sz w:val="24"/>
          <w:szCs w:val="24"/>
        </w:rPr>
      </w:pPr>
    </w:p>
    <w:p w14:paraId="47A880E2" w14:textId="2171DF2C" w:rsidR="006B79EE" w:rsidRPr="007C4471" w:rsidRDefault="0067159F" w:rsidP="007C4471">
      <w:pPr>
        <w:pStyle w:val="ListParagraph"/>
        <w:widowControl w:val="0"/>
        <w:numPr>
          <w:ilvl w:val="0"/>
          <w:numId w:val="12"/>
        </w:numPr>
        <w:tabs>
          <w:tab w:val="left" w:pos="360"/>
        </w:tabs>
        <w:spacing w:after="0" w:line="240" w:lineRule="auto"/>
        <w:ind w:left="360"/>
        <w:rPr>
          <w:sz w:val="24"/>
          <w:szCs w:val="24"/>
        </w:rPr>
      </w:pPr>
      <w:r>
        <w:rPr>
          <w:sz w:val="24"/>
          <w:szCs w:val="24"/>
        </w:rPr>
        <w:t xml:space="preserve">The </w:t>
      </w:r>
      <w:r w:rsidR="004155CA">
        <w:rPr>
          <w:sz w:val="24"/>
          <w:szCs w:val="24"/>
        </w:rPr>
        <w:t>LTI</w:t>
      </w:r>
      <w:r w:rsidR="004573A3">
        <w:rPr>
          <w:sz w:val="24"/>
          <w:szCs w:val="24"/>
        </w:rPr>
        <w:t xml:space="preserve"> program </w:t>
      </w:r>
      <w:r w:rsidR="004155CA">
        <w:rPr>
          <w:sz w:val="24"/>
          <w:szCs w:val="24"/>
        </w:rPr>
        <w:t>is composed of 45% ESOs and 55% PSUs.</w:t>
      </w:r>
      <w:r w:rsidR="00AF7CC2">
        <w:rPr>
          <w:sz w:val="24"/>
          <w:szCs w:val="24"/>
        </w:rPr>
        <w:t xml:space="preserve"> </w:t>
      </w:r>
      <w:r w:rsidR="00174A84">
        <w:rPr>
          <w:sz w:val="24"/>
          <w:szCs w:val="24"/>
        </w:rPr>
        <w:t xml:space="preserve"> The board and the human resources and compensation committee determine the size of the annual grant</w:t>
      </w:r>
      <w:r w:rsidR="003A3580">
        <w:rPr>
          <w:sz w:val="24"/>
          <w:szCs w:val="24"/>
        </w:rPr>
        <w:t xml:space="preserve"> </w:t>
      </w:r>
      <w:r w:rsidR="00174A84">
        <w:rPr>
          <w:sz w:val="24"/>
          <w:szCs w:val="24"/>
        </w:rPr>
        <w:t>based on an assessment of each executive’s performance</w:t>
      </w:r>
      <w:r>
        <w:rPr>
          <w:sz w:val="24"/>
          <w:szCs w:val="24"/>
        </w:rPr>
        <w:t>,</w:t>
      </w:r>
      <w:r w:rsidR="00174A84">
        <w:rPr>
          <w:sz w:val="24"/>
          <w:szCs w:val="24"/>
        </w:rPr>
        <w:t xml:space="preserve"> plus retention and succession planning concerns</w:t>
      </w:r>
      <w:r w:rsidR="007C4471">
        <w:rPr>
          <w:sz w:val="24"/>
          <w:szCs w:val="24"/>
        </w:rPr>
        <w:t>.</w:t>
      </w:r>
      <w:r w:rsidR="00174A84">
        <w:rPr>
          <w:sz w:val="24"/>
          <w:szCs w:val="24"/>
        </w:rPr>
        <w:t xml:space="preserve"> </w:t>
      </w:r>
      <w:r w:rsidR="00C62FE9">
        <w:rPr>
          <w:sz w:val="24"/>
          <w:szCs w:val="24"/>
        </w:rPr>
        <w:t xml:space="preserve"> </w:t>
      </w:r>
      <w:r w:rsidR="004155CA" w:rsidRPr="007C4471">
        <w:rPr>
          <w:sz w:val="24"/>
          <w:szCs w:val="24"/>
        </w:rPr>
        <w:t xml:space="preserve">ESOs vest over </w:t>
      </w:r>
      <w:r w:rsidR="00AF7CC2" w:rsidRPr="007C4471">
        <w:rPr>
          <w:sz w:val="24"/>
          <w:szCs w:val="24"/>
        </w:rPr>
        <w:t>four</w:t>
      </w:r>
      <w:r w:rsidR="004155CA" w:rsidRPr="007C4471">
        <w:rPr>
          <w:sz w:val="24"/>
          <w:szCs w:val="24"/>
        </w:rPr>
        <w:t xml:space="preserve"> years at a rate of 25% and have a 10-year term.</w:t>
      </w:r>
      <w:r w:rsidR="00AF7CC2" w:rsidRPr="007C4471">
        <w:rPr>
          <w:sz w:val="24"/>
          <w:szCs w:val="24"/>
        </w:rPr>
        <w:t xml:space="preserve">  The exercise price is the closing share price on the grant date.  The vesting period is being increase</w:t>
      </w:r>
      <w:r w:rsidR="00A02624">
        <w:rPr>
          <w:sz w:val="24"/>
          <w:szCs w:val="24"/>
        </w:rPr>
        <w:t>d</w:t>
      </w:r>
      <w:r w:rsidR="00AF7CC2" w:rsidRPr="007C4471">
        <w:rPr>
          <w:sz w:val="24"/>
          <w:szCs w:val="24"/>
        </w:rPr>
        <w:t xml:space="preserve"> to five years</w:t>
      </w:r>
      <w:r w:rsidR="00D97E0E">
        <w:rPr>
          <w:sz w:val="24"/>
          <w:szCs w:val="24"/>
        </w:rPr>
        <w:t xml:space="preserve"> in 2020</w:t>
      </w:r>
      <w:r w:rsidR="00AF7CC2" w:rsidRPr="007C4471">
        <w:rPr>
          <w:sz w:val="24"/>
          <w:szCs w:val="24"/>
        </w:rPr>
        <w:t xml:space="preserve"> to give </w:t>
      </w:r>
      <w:r w:rsidR="00680ED4">
        <w:rPr>
          <w:sz w:val="24"/>
          <w:szCs w:val="24"/>
        </w:rPr>
        <w:t xml:space="preserve">executives </w:t>
      </w:r>
      <w:r w:rsidR="00AF7CC2" w:rsidRPr="007C4471">
        <w:rPr>
          <w:sz w:val="24"/>
          <w:szCs w:val="24"/>
        </w:rPr>
        <w:t xml:space="preserve">more long-term </w:t>
      </w:r>
      <w:r w:rsidR="00501E74">
        <w:rPr>
          <w:sz w:val="24"/>
          <w:szCs w:val="24"/>
        </w:rPr>
        <w:t>incentives</w:t>
      </w:r>
      <w:r w:rsidR="00AF7CC2" w:rsidRPr="007C4471">
        <w:rPr>
          <w:sz w:val="24"/>
          <w:szCs w:val="24"/>
        </w:rPr>
        <w:t>.</w:t>
      </w:r>
      <w:r w:rsidR="00174A84" w:rsidRPr="007C4471">
        <w:rPr>
          <w:sz w:val="24"/>
          <w:szCs w:val="24"/>
        </w:rPr>
        <w:t xml:space="preserve">  </w:t>
      </w:r>
    </w:p>
    <w:p w14:paraId="266537B8" w14:textId="77777777" w:rsidR="00174A84" w:rsidRDefault="00174A84" w:rsidP="00174A84">
      <w:pPr>
        <w:pStyle w:val="ListParagraph"/>
        <w:widowControl w:val="0"/>
        <w:tabs>
          <w:tab w:val="left" w:pos="360"/>
        </w:tabs>
        <w:spacing w:after="0" w:line="240" w:lineRule="auto"/>
        <w:ind w:left="360"/>
        <w:rPr>
          <w:sz w:val="24"/>
          <w:szCs w:val="24"/>
        </w:rPr>
      </w:pPr>
    </w:p>
    <w:p w14:paraId="14175614" w14:textId="68C78EF5" w:rsidR="00EF1BA8" w:rsidRDefault="00174A84" w:rsidP="001B4EB5">
      <w:pPr>
        <w:pStyle w:val="ListParagraph"/>
        <w:widowControl w:val="0"/>
        <w:tabs>
          <w:tab w:val="left" w:pos="360"/>
        </w:tabs>
        <w:spacing w:after="0" w:line="240" w:lineRule="auto"/>
        <w:ind w:left="360"/>
        <w:rPr>
          <w:sz w:val="24"/>
          <w:szCs w:val="24"/>
        </w:rPr>
      </w:pPr>
      <w:r>
        <w:rPr>
          <w:sz w:val="24"/>
          <w:szCs w:val="24"/>
        </w:rPr>
        <w:t>PSUs</w:t>
      </w:r>
      <w:r w:rsidR="007C4471">
        <w:rPr>
          <w:sz w:val="24"/>
          <w:szCs w:val="24"/>
        </w:rPr>
        <w:t xml:space="preserve"> vest over three years</w:t>
      </w:r>
      <w:r w:rsidR="0067159F">
        <w:rPr>
          <w:sz w:val="24"/>
          <w:szCs w:val="24"/>
        </w:rPr>
        <w:t>,</w:t>
      </w:r>
      <w:r w:rsidR="007C4471">
        <w:rPr>
          <w:sz w:val="24"/>
          <w:szCs w:val="24"/>
        </w:rPr>
        <w:t xml:space="preserve"> </w:t>
      </w:r>
      <w:r w:rsidR="00680ED4">
        <w:rPr>
          <w:sz w:val="24"/>
          <w:szCs w:val="24"/>
        </w:rPr>
        <w:t xml:space="preserve">but executives </w:t>
      </w:r>
      <w:r w:rsidR="003A3580">
        <w:rPr>
          <w:sz w:val="24"/>
          <w:szCs w:val="24"/>
        </w:rPr>
        <w:t xml:space="preserve">need to </w:t>
      </w:r>
      <w:r w:rsidR="007C4471">
        <w:rPr>
          <w:sz w:val="24"/>
          <w:szCs w:val="24"/>
        </w:rPr>
        <w:t xml:space="preserve">meet two performance </w:t>
      </w:r>
      <w:r w:rsidR="00DD2766">
        <w:rPr>
          <w:sz w:val="24"/>
          <w:szCs w:val="24"/>
        </w:rPr>
        <w:t>targets</w:t>
      </w:r>
      <w:r w:rsidR="007C4471">
        <w:rPr>
          <w:sz w:val="24"/>
          <w:szCs w:val="24"/>
        </w:rPr>
        <w:t xml:space="preserve"> </w:t>
      </w:r>
      <w:r w:rsidR="00DD2766">
        <w:rPr>
          <w:sz w:val="24"/>
          <w:szCs w:val="24"/>
        </w:rPr>
        <w:t>to be rewarded</w:t>
      </w:r>
      <w:r w:rsidR="007C4471">
        <w:rPr>
          <w:sz w:val="24"/>
          <w:szCs w:val="24"/>
        </w:rPr>
        <w:t xml:space="preserve">.  Seventy percent of PSUs require that </w:t>
      </w:r>
      <w:r w:rsidR="00DD2766">
        <w:rPr>
          <w:sz w:val="24"/>
          <w:szCs w:val="24"/>
        </w:rPr>
        <w:t xml:space="preserve">they </w:t>
      </w:r>
      <w:r w:rsidR="00227085">
        <w:rPr>
          <w:sz w:val="24"/>
          <w:szCs w:val="24"/>
        </w:rPr>
        <w:t>achieve</w:t>
      </w:r>
      <w:r w:rsidR="007C4471">
        <w:rPr>
          <w:sz w:val="24"/>
          <w:szCs w:val="24"/>
        </w:rPr>
        <w:t xml:space="preserve"> a</w:t>
      </w:r>
      <w:r w:rsidR="00227085">
        <w:rPr>
          <w:sz w:val="24"/>
          <w:szCs w:val="24"/>
        </w:rPr>
        <w:t xml:space="preserve"> specified </w:t>
      </w:r>
      <w:r w:rsidR="007C4471">
        <w:rPr>
          <w:sz w:val="24"/>
          <w:szCs w:val="24"/>
        </w:rPr>
        <w:t>average rate of return on invested capital (ROI</w:t>
      </w:r>
      <w:r w:rsidR="00227085">
        <w:rPr>
          <w:sz w:val="24"/>
          <w:szCs w:val="24"/>
        </w:rPr>
        <w:t xml:space="preserve">C) </w:t>
      </w:r>
      <w:r w:rsidR="00DD2766">
        <w:rPr>
          <w:sz w:val="24"/>
          <w:szCs w:val="24"/>
        </w:rPr>
        <w:t>over the life of the agreement</w:t>
      </w:r>
      <w:r w:rsidR="0067159F">
        <w:rPr>
          <w:sz w:val="24"/>
          <w:szCs w:val="24"/>
        </w:rPr>
        <w:t>,</w:t>
      </w:r>
      <w:r w:rsidR="00DD2766">
        <w:rPr>
          <w:sz w:val="24"/>
          <w:szCs w:val="24"/>
        </w:rPr>
        <w:t xml:space="preserve"> </w:t>
      </w:r>
      <w:r w:rsidR="00227085">
        <w:rPr>
          <w:sz w:val="24"/>
          <w:szCs w:val="24"/>
        </w:rPr>
        <w:t xml:space="preserve">conditional upon </w:t>
      </w:r>
      <w:r w:rsidR="00DD2766">
        <w:rPr>
          <w:sz w:val="24"/>
          <w:szCs w:val="24"/>
        </w:rPr>
        <w:t xml:space="preserve">also reaching </w:t>
      </w:r>
      <w:r w:rsidR="00227085">
        <w:rPr>
          <w:sz w:val="24"/>
          <w:szCs w:val="24"/>
        </w:rPr>
        <w:t xml:space="preserve">a minimum share price </w:t>
      </w:r>
      <w:r w:rsidR="003A3580">
        <w:rPr>
          <w:sz w:val="24"/>
          <w:szCs w:val="24"/>
        </w:rPr>
        <w:t xml:space="preserve">in </w:t>
      </w:r>
      <w:r w:rsidR="00227085">
        <w:rPr>
          <w:sz w:val="24"/>
          <w:szCs w:val="24"/>
        </w:rPr>
        <w:t xml:space="preserve">the last three months of the vesting period.  </w:t>
      </w:r>
      <w:r w:rsidR="007A59A3">
        <w:rPr>
          <w:sz w:val="24"/>
          <w:szCs w:val="24"/>
        </w:rPr>
        <w:t>ROIC equals NOPAT divided by invested capital</w:t>
      </w:r>
      <w:r w:rsidR="0067159F">
        <w:rPr>
          <w:sz w:val="24"/>
          <w:szCs w:val="24"/>
        </w:rPr>
        <w:t>,</w:t>
      </w:r>
      <w:r w:rsidR="00BE51B5">
        <w:rPr>
          <w:sz w:val="24"/>
          <w:szCs w:val="24"/>
        </w:rPr>
        <w:t xml:space="preserve"> which should exceed the WACC if the company is generating residual income for </w:t>
      </w:r>
      <w:r w:rsidR="001C4583">
        <w:rPr>
          <w:sz w:val="24"/>
          <w:szCs w:val="24"/>
        </w:rPr>
        <w:t xml:space="preserve">its </w:t>
      </w:r>
      <w:r w:rsidR="00BE51B5">
        <w:rPr>
          <w:sz w:val="24"/>
          <w:szCs w:val="24"/>
        </w:rPr>
        <w:t>shareholders</w:t>
      </w:r>
      <w:r w:rsidR="007A59A3">
        <w:rPr>
          <w:sz w:val="24"/>
          <w:szCs w:val="24"/>
        </w:rPr>
        <w:t xml:space="preserve">.  </w:t>
      </w:r>
      <w:r w:rsidR="00227085">
        <w:rPr>
          <w:sz w:val="24"/>
          <w:szCs w:val="24"/>
        </w:rPr>
        <w:t>Thirty percent of PSUs are awarded based o</w:t>
      </w:r>
      <w:r w:rsidR="003A3580">
        <w:rPr>
          <w:sz w:val="24"/>
          <w:szCs w:val="24"/>
        </w:rPr>
        <w:t>n</w:t>
      </w:r>
      <w:r w:rsidR="00227085">
        <w:rPr>
          <w:sz w:val="24"/>
          <w:szCs w:val="24"/>
        </w:rPr>
        <w:t xml:space="preserve"> the company’s share </w:t>
      </w:r>
      <w:r w:rsidR="00C62FE9">
        <w:rPr>
          <w:sz w:val="24"/>
          <w:szCs w:val="24"/>
        </w:rPr>
        <w:t xml:space="preserve">price </w:t>
      </w:r>
      <w:r w:rsidR="00227085">
        <w:rPr>
          <w:sz w:val="24"/>
          <w:szCs w:val="24"/>
        </w:rPr>
        <w:t xml:space="preserve">appreciation over </w:t>
      </w:r>
      <w:r w:rsidR="00DD2766">
        <w:rPr>
          <w:sz w:val="24"/>
          <w:szCs w:val="24"/>
        </w:rPr>
        <w:t xml:space="preserve">the vesting </w:t>
      </w:r>
      <w:r w:rsidR="00227085">
        <w:rPr>
          <w:sz w:val="24"/>
          <w:szCs w:val="24"/>
        </w:rPr>
        <w:t>period</w:t>
      </w:r>
      <w:r w:rsidR="0067159F">
        <w:rPr>
          <w:sz w:val="24"/>
          <w:szCs w:val="24"/>
        </w:rPr>
        <w:t>,</w:t>
      </w:r>
      <w:r w:rsidR="00227085">
        <w:rPr>
          <w:sz w:val="24"/>
          <w:szCs w:val="24"/>
        </w:rPr>
        <w:t xml:space="preserve"> including dividends relative to </w:t>
      </w:r>
      <w:r w:rsidR="00DD2766">
        <w:rPr>
          <w:sz w:val="24"/>
          <w:szCs w:val="24"/>
        </w:rPr>
        <w:t xml:space="preserve">the share prices of </w:t>
      </w:r>
      <w:r w:rsidR="00227085">
        <w:rPr>
          <w:sz w:val="24"/>
          <w:szCs w:val="24"/>
        </w:rPr>
        <w:t xml:space="preserve">two equally weighted comparator groups consisting of 1) selected Class I </w:t>
      </w:r>
      <w:r w:rsidR="003A3580">
        <w:rPr>
          <w:sz w:val="24"/>
          <w:szCs w:val="24"/>
        </w:rPr>
        <w:t>R</w:t>
      </w:r>
      <w:r w:rsidR="00227085">
        <w:rPr>
          <w:sz w:val="24"/>
          <w:szCs w:val="24"/>
        </w:rPr>
        <w:t>ail</w:t>
      </w:r>
      <w:r w:rsidR="003A3580">
        <w:rPr>
          <w:sz w:val="24"/>
          <w:szCs w:val="24"/>
        </w:rPr>
        <w:t>way</w:t>
      </w:r>
      <w:r w:rsidR="00227085">
        <w:rPr>
          <w:sz w:val="24"/>
          <w:szCs w:val="24"/>
        </w:rPr>
        <w:t>s, and 2) S&amp;P/TSX 60 companies.  The</w:t>
      </w:r>
      <w:r w:rsidR="00195D2B">
        <w:rPr>
          <w:sz w:val="24"/>
          <w:szCs w:val="24"/>
        </w:rPr>
        <w:t xml:space="preserve"> number of PSUs awarded varies from 0% to 200% depending </w:t>
      </w:r>
      <w:r w:rsidR="00A02624">
        <w:rPr>
          <w:sz w:val="24"/>
          <w:szCs w:val="24"/>
        </w:rPr>
        <w:t xml:space="preserve">on </w:t>
      </w:r>
      <w:r w:rsidR="00195D2B">
        <w:rPr>
          <w:sz w:val="24"/>
          <w:szCs w:val="24"/>
        </w:rPr>
        <w:t xml:space="preserve">the company’s </w:t>
      </w:r>
      <w:proofErr w:type="gramStart"/>
      <w:r w:rsidR="00195D2B">
        <w:rPr>
          <w:sz w:val="24"/>
          <w:szCs w:val="24"/>
        </w:rPr>
        <w:t>performance</w:t>
      </w:r>
      <w:r w:rsidR="0067159F">
        <w:rPr>
          <w:sz w:val="24"/>
          <w:szCs w:val="24"/>
        </w:rPr>
        <w:t>, and</w:t>
      </w:r>
      <w:proofErr w:type="gramEnd"/>
      <w:r w:rsidR="0067159F">
        <w:rPr>
          <w:sz w:val="24"/>
          <w:szCs w:val="24"/>
        </w:rPr>
        <w:t xml:space="preserve"> is</w:t>
      </w:r>
      <w:r w:rsidR="00195D2B">
        <w:rPr>
          <w:sz w:val="24"/>
          <w:szCs w:val="24"/>
        </w:rPr>
        <w:t xml:space="preserve"> settled in either cash or equity.</w:t>
      </w:r>
      <w:r w:rsidR="00C62FE9">
        <w:rPr>
          <w:sz w:val="24"/>
          <w:szCs w:val="24"/>
        </w:rPr>
        <w:t xml:space="preserve"> The </w:t>
      </w:r>
      <w:r w:rsidR="00195D2B">
        <w:rPr>
          <w:sz w:val="24"/>
          <w:szCs w:val="24"/>
        </w:rPr>
        <w:t xml:space="preserve">board plans to reduce the weight of ROIC PSUs to 60% and increase </w:t>
      </w:r>
      <w:r w:rsidR="0067159F">
        <w:rPr>
          <w:sz w:val="24"/>
          <w:szCs w:val="24"/>
        </w:rPr>
        <w:t xml:space="preserve">the </w:t>
      </w:r>
      <w:r w:rsidR="00195D2B">
        <w:rPr>
          <w:sz w:val="24"/>
          <w:szCs w:val="24"/>
        </w:rPr>
        <w:t>relative</w:t>
      </w:r>
      <w:r w:rsidR="001C4583">
        <w:rPr>
          <w:sz w:val="24"/>
          <w:szCs w:val="24"/>
        </w:rPr>
        <w:t xml:space="preserve"> share price</w:t>
      </w:r>
      <w:r w:rsidR="00195D2B">
        <w:rPr>
          <w:sz w:val="24"/>
          <w:szCs w:val="24"/>
        </w:rPr>
        <w:t xml:space="preserve"> </w:t>
      </w:r>
      <w:r w:rsidR="0067159F">
        <w:rPr>
          <w:sz w:val="24"/>
          <w:szCs w:val="24"/>
        </w:rPr>
        <w:t xml:space="preserve">of </w:t>
      </w:r>
      <w:r w:rsidR="00195D2B">
        <w:rPr>
          <w:sz w:val="24"/>
          <w:szCs w:val="24"/>
        </w:rPr>
        <w:t xml:space="preserve">PSUs to 40% </w:t>
      </w:r>
      <w:r w:rsidR="00C62FE9">
        <w:rPr>
          <w:sz w:val="24"/>
          <w:szCs w:val="24"/>
        </w:rPr>
        <w:t xml:space="preserve">in 2020 </w:t>
      </w:r>
      <w:r w:rsidR="00195D2B">
        <w:rPr>
          <w:sz w:val="24"/>
          <w:szCs w:val="24"/>
        </w:rPr>
        <w:t xml:space="preserve">to better align payouts with </w:t>
      </w:r>
      <w:r w:rsidR="00DD2766">
        <w:rPr>
          <w:sz w:val="24"/>
          <w:szCs w:val="24"/>
        </w:rPr>
        <w:t>share</w:t>
      </w:r>
      <w:r w:rsidR="00195D2B">
        <w:rPr>
          <w:sz w:val="24"/>
          <w:szCs w:val="24"/>
        </w:rPr>
        <w:t xml:space="preserve"> performance.</w:t>
      </w:r>
    </w:p>
    <w:p w14:paraId="5E4DF4A3" w14:textId="77777777" w:rsidR="009C4ED9" w:rsidRDefault="009C4ED9" w:rsidP="00195D2B">
      <w:pPr>
        <w:pStyle w:val="ListParagraph"/>
        <w:widowControl w:val="0"/>
        <w:tabs>
          <w:tab w:val="left" w:pos="360"/>
        </w:tabs>
        <w:spacing w:after="0" w:line="240" w:lineRule="auto"/>
        <w:ind w:left="360"/>
        <w:rPr>
          <w:sz w:val="24"/>
          <w:szCs w:val="24"/>
        </w:rPr>
      </w:pPr>
    </w:p>
    <w:p w14:paraId="6FAEF3F8" w14:textId="1A2052D1" w:rsidR="009C4ED9" w:rsidRDefault="00ED48AE" w:rsidP="00ED48AE">
      <w:pPr>
        <w:pStyle w:val="ListParagraph"/>
        <w:widowControl w:val="0"/>
        <w:numPr>
          <w:ilvl w:val="0"/>
          <w:numId w:val="12"/>
        </w:numPr>
        <w:tabs>
          <w:tab w:val="left" w:pos="360"/>
        </w:tabs>
        <w:spacing w:after="0" w:line="240" w:lineRule="auto"/>
        <w:ind w:left="360"/>
        <w:rPr>
          <w:sz w:val="24"/>
          <w:szCs w:val="24"/>
        </w:rPr>
      </w:pPr>
      <w:r>
        <w:rPr>
          <w:sz w:val="24"/>
          <w:szCs w:val="24"/>
        </w:rPr>
        <w:t>All ESO, PSU, and SERP agreements have c</w:t>
      </w:r>
      <w:r w:rsidR="009C4ED9" w:rsidRPr="00ED48AE">
        <w:rPr>
          <w:sz w:val="24"/>
          <w:szCs w:val="24"/>
        </w:rPr>
        <w:t>onfidentiality, non-compete</w:t>
      </w:r>
      <w:r w:rsidR="00A02624">
        <w:rPr>
          <w:sz w:val="24"/>
          <w:szCs w:val="24"/>
        </w:rPr>
        <w:t xml:space="preserve">, </w:t>
      </w:r>
      <w:r w:rsidR="009C4ED9" w:rsidRPr="00ED48AE">
        <w:rPr>
          <w:sz w:val="24"/>
          <w:szCs w:val="24"/>
        </w:rPr>
        <w:t xml:space="preserve">and non-solicitation </w:t>
      </w:r>
      <w:r>
        <w:rPr>
          <w:sz w:val="24"/>
          <w:szCs w:val="24"/>
        </w:rPr>
        <w:t xml:space="preserve">provisions.  Executives must adhere to </w:t>
      </w:r>
      <w:r w:rsidR="00EF1BA8">
        <w:rPr>
          <w:sz w:val="24"/>
          <w:szCs w:val="24"/>
        </w:rPr>
        <w:t xml:space="preserve">these provisions </w:t>
      </w:r>
      <w:r w:rsidR="009C4ED9" w:rsidRPr="00ED48AE">
        <w:rPr>
          <w:sz w:val="24"/>
          <w:szCs w:val="24"/>
        </w:rPr>
        <w:t>for two years after the cessation of employment</w:t>
      </w:r>
      <w:r>
        <w:rPr>
          <w:sz w:val="24"/>
          <w:szCs w:val="24"/>
        </w:rPr>
        <w:t xml:space="preserve"> </w:t>
      </w:r>
      <w:r w:rsidR="00DD2766">
        <w:rPr>
          <w:sz w:val="24"/>
          <w:szCs w:val="24"/>
        </w:rPr>
        <w:t>to receive</w:t>
      </w:r>
      <w:r w:rsidR="00EF1BA8">
        <w:rPr>
          <w:sz w:val="24"/>
          <w:szCs w:val="24"/>
        </w:rPr>
        <w:t xml:space="preserve"> </w:t>
      </w:r>
      <w:r>
        <w:rPr>
          <w:sz w:val="24"/>
          <w:szCs w:val="24"/>
        </w:rPr>
        <w:t>vested ESO, PS</w:t>
      </w:r>
      <w:r w:rsidR="00583C50">
        <w:rPr>
          <w:sz w:val="24"/>
          <w:szCs w:val="24"/>
        </w:rPr>
        <w:t>U</w:t>
      </w:r>
      <w:r>
        <w:rPr>
          <w:sz w:val="24"/>
          <w:szCs w:val="24"/>
        </w:rPr>
        <w:t>, and SERP</w:t>
      </w:r>
      <w:r w:rsidR="00583C50">
        <w:rPr>
          <w:sz w:val="24"/>
          <w:szCs w:val="24"/>
        </w:rPr>
        <w:t xml:space="preserve"> benefits</w:t>
      </w:r>
      <w:r>
        <w:rPr>
          <w:sz w:val="24"/>
          <w:szCs w:val="24"/>
        </w:rPr>
        <w:t xml:space="preserve">.  They cannot </w:t>
      </w:r>
      <w:r w:rsidR="00EF1BA8">
        <w:rPr>
          <w:sz w:val="24"/>
          <w:szCs w:val="24"/>
        </w:rPr>
        <w:t xml:space="preserve">disclose </w:t>
      </w:r>
      <w:r>
        <w:rPr>
          <w:sz w:val="24"/>
          <w:szCs w:val="24"/>
        </w:rPr>
        <w:t>confidentia</w:t>
      </w:r>
      <w:r w:rsidR="00EF1BA8">
        <w:rPr>
          <w:sz w:val="24"/>
          <w:szCs w:val="24"/>
        </w:rPr>
        <w:t xml:space="preserve">l company </w:t>
      </w:r>
      <w:r>
        <w:rPr>
          <w:sz w:val="24"/>
          <w:szCs w:val="24"/>
        </w:rPr>
        <w:t>information; engage in a</w:t>
      </w:r>
      <w:r w:rsidR="00EF1BA8">
        <w:rPr>
          <w:sz w:val="24"/>
          <w:szCs w:val="24"/>
        </w:rPr>
        <w:t xml:space="preserve"> competing </w:t>
      </w:r>
      <w:r>
        <w:rPr>
          <w:sz w:val="24"/>
          <w:szCs w:val="24"/>
        </w:rPr>
        <w:t xml:space="preserve">business; solicit or accept business from any customer, </w:t>
      </w:r>
      <w:r w:rsidR="00556EAB">
        <w:rPr>
          <w:sz w:val="24"/>
          <w:szCs w:val="24"/>
        </w:rPr>
        <w:t xml:space="preserve">supplier, or distributor; hire or engage </w:t>
      </w:r>
      <w:r w:rsidR="00EF1BA8">
        <w:rPr>
          <w:sz w:val="24"/>
          <w:szCs w:val="24"/>
        </w:rPr>
        <w:t xml:space="preserve">company </w:t>
      </w:r>
      <w:r w:rsidR="00556EAB">
        <w:rPr>
          <w:sz w:val="24"/>
          <w:szCs w:val="24"/>
        </w:rPr>
        <w:t xml:space="preserve">employees; profit from any business </w:t>
      </w:r>
      <w:r w:rsidR="00EF1BA8">
        <w:rPr>
          <w:sz w:val="24"/>
          <w:szCs w:val="24"/>
        </w:rPr>
        <w:t xml:space="preserve">opportunity </w:t>
      </w:r>
      <w:r w:rsidR="00556EAB">
        <w:rPr>
          <w:sz w:val="24"/>
          <w:szCs w:val="24"/>
        </w:rPr>
        <w:t xml:space="preserve">learned about </w:t>
      </w:r>
      <w:r w:rsidR="00556EAB">
        <w:rPr>
          <w:sz w:val="24"/>
          <w:szCs w:val="24"/>
        </w:rPr>
        <w:lastRenderedPageBreak/>
        <w:t xml:space="preserve">while employed by the company; </w:t>
      </w:r>
      <w:r w:rsidR="00DD2766">
        <w:rPr>
          <w:sz w:val="24"/>
          <w:szCs w:val="24"/>
        </w:rPr>
        <w:t xml:space="preserve">or </w:t>
      </w:r>
      <w:r w:rsidR="00556EAB">
        <w:rPr>
          <w:sz w:val="24"/>
          <w:szCs w:val="24"/>
        </w:rPr>
        <w:t xml:space="preserve">take any action that </w:t>
      </w:r>
      <w:r w:rsidR="00EF1BA8">
        <w:rPr>
          <w:sz w:val="24"/>
          <w:szCs w:val="24"/>
        </w:rPr>
        <w:t xml:space="preserve">may </w:t>
      </w:r>
      <w:r w:rsidR="00556EAB">
        <w:rPr>
          <w:sz w:val="24"/>
          <w:szCs w:val="24"/>
        </w:rPr>
        <w:t>be detrimental to the company’s business interests.</w:t>
      </w:r>
    </w:p>
    <w:p w14:paraId="25D25A5F" w14:textId="77777777" w:rsidR="00275999" w:rsidRDefault="00275999" w:rsidP="00275999">
      <w:pPr>
        <w:widowControl w:val="0"/>
        <w:tabs>
          <w:tab w:val="left" w:pos="360"/>
        </w:tabs>
        <w:spacing w:after="0" w:line="240" w:lineRule="auto"/>
        <w:rPr>
          <w:sz w:val="24"/>
          <w:szCs w:val="24"/>
        </w:rPr>
      </w:pPr>
    </w:p>
    <w:p w14:paraId="11E1A9EF" w14:textId="633B10D1" w:rsidR="00EF1BA8" w:rsidRPr="00AA5F5B" w:rsidRDefault="00275999" w:rsidP="00AA5F5B">
      <w:pPr>
        <w:pStyle w:val="ListParagraph"/>
        <w:widowControl w:val="0"/>
        <w:numPr>
          <w:ilvl w:val="0"/>
          <w:numId w:val="12"/>
        </w:numPr>
        <w:tabs>
          <w:tab w:val="left" w:pos="360"/>
        </w:tabs>
        <w:spacing w:after="0" w:line="240" w:lineRule="auto"/>
        <w:ind w:left="360"/>
        <w:rPr>
          <w:sz w:val="24"/>
          <w:szCs w:val="24"/>
        </w:rPr>
      </w:pPr>
      <w:r>
        <w:rPr>
          <w:sz w:val="24"/>
          <w:szCs w:val="24"/>
        </w:rPr>
        <w:t>Executives cannot hedg</w:t>
      </w:r>
      <w:r w:rsidR="00AA5F5B">
        <w:rPr>
          <w:sz w:val="24"/>
          <w:szCs w:val="24"/>
        </w:rPr>
        <w:t xml:space="preserve">e the value of their company shareholdings or engage in any transactions involving </w:t>
      </w:r>
      <w:r w:rsidR="00501E74">
        <w:rPr>
          <w:sz w:val="24"/>
          <w:szCs w:val="24"/>
        </w:rPr>
        <w:t>publicly traded</w:t>
      </w:r>
      <w:r w:rsidR="00AA5F5B">
        <w:rPr>
          <w:sz w:val="24"/>
          <w:szCs w:val="24"/>
        </w:rPr>
        <w:t xml:space="preserve"> options.  </w:t>
      </w:r>
      <w:r w:rsidRPr="00AA5F5B">
        <w:rPr>
          <w:sz w:val="24"/>
          <w:szCs w:val="24"/>
        </w:rPr>
        <w:t>Board</w:t>
      </w:r>
      <w:r w:rsidR="00621F24">
        <w:rPr>
          <w:sz w:val="24"/>
          <w:szCs w:val="24"/>
        </w:rPr>
        <w:t>s</w:t>
      </w:r>
      <w:r w:rsidRPr="00AA5F5B">
        <w:rPr>
          <w:sz w:val="24"/>
          <w:szCs w:val="24"/>
        </w:rPr>
        <w:t xml:space="preserve"> may claw back any executive compensation due to a restatement of earnings caused by an executive’s gross negligence, intentional misconduct</w:t>
      </w:r>
      <w:r w:rsidR="00A02624">
        <w:rPr>
          <w:sz w:val="24"/>
          <w:szCs w:val="24"/>
        </w:rPr>
        <w:t xml:space="preserve">, </w:t>
      </w:r>
      <w:r w:rsidRPr="00AA5F5B">
        <w:rPr>
          <w:sz w:val="24"/>
          <w:szCs w:val="24"/>
        </w:rPr>
        <w:t>or fraud.  They may also require executives to repay compensation earned in the last 24 months</w:t>
      </w:r>
      <w:r w:rsidR="0067159F">
        <w:rPr>
          <w:sz w:val="24"/>
          <w:szCs w:val="24"/>
        </w:rPr>
        <w:t>, regardless of whether there was an earnings restatement,</w:t>
      </w:r>
      <w:r w:rsidRPr="00AA5F5B">
        <w:rPr>
          <w:sz w:val="24"/>
          <w:szCs w:val="24"/>
        </w:rPr>
        <w:t xml:space="preserve"> if gross negligence, intentional misconduct, fraud, theft</w:t>
      </w:r>
      <w:r w:rsidR="00A02624">
        <w:rPr>
          <w:sz w:val="24"/>
          <w:szCs w:val="24"/>
        </w:rPr>
        <w:t xml:space="preserve">, </w:t>
      </w:r>
      <w:r w:rsidRPr="00AA5F5B">
        <w:rPr>
          <w:sz w:val="24"/>
          <w:szCs w:val="24"/>
        </w:rPr>
        <w:t>or embezzlement occurred.</w:t>
      </w:r>
    </w:p>
    <w:p w14:paraId="1940EAE0" w14:textId="77777777" w:rsidR="00AF7CC2" w:rsidRPr="00712CC2" w:rsidRDefault="00AF7CC2" w:rsidP="00AF7CC2">
      <w:pPr>
        <w:widowControl w:val="0"/>
        <w:tabs>
          <w:tab w:val="left" w:pos="360"/>
        </w:tabs>
        <w:spacing w:after="0" w:line="240" w:lineRule="auto"/>
        <w:rPr>
          <w:sz w:val="24"/>
          <w:szCs w:val="24"/>
        </w:rPr>
      </w:pPr>
    </w:p>
    <w:p w14:paraId="6A7F5DED" w14:textId="72E68E17" w:rsidR="00F23257" w:rsidRPr="001B4EB5" w:rsidRDefault="00AA5F5B" w:rsidP="001B4EB5">
      <w:pPr>
        <w:pStyle w:val="ListParagraph"/>
        <w:widowControl w:val="0"/>
        <w:numPr>
          <w:ilvl w:val="0"/>
          <w:numId w:val="12"/>
        </w:numPr>
        <w:tabs>
          <w:tab w:val="left" w:pos="360"/>
        </w:tabs>
        <w:spacing w:after="0" w:line="240" w:lineRule="auto"/>
        <w:ind w:left="360"/>
        <w:rPr>
          <w:sz w:val="24"/>
          <w:szCs w:val="24"/>
        </w:rPr>
      </w:pPr>
      <w:r>
        <w:rPr>
          <w:sz w:val="24"/>
          <w:szCs w:val="24"/>
        </w:rPr>
        <w:t xml:space="preserve">Executives </w:t>
      </w:r>
      <w:r w:rsidR="00C62FE9">
        <w:rPr>
          <w:sz w:val="24"/>
          <w:szCs w:val="24"/>
        </w:rPr>
        <w:t xml:space="preserve">who are </w:t>
      </w:r>
      <w:r>
        <w:rPr>
          <w:sz w:val="24"/>
          <w:szCs w:val="24"/>
        </w:rPr>
        <w:t xml:space="preserve">terminated for cause </w:t>
      </w:r>
      <w:r w:rsidR="00771000">
        <w:rPr>
          <w:sz w:val="24"/>
          <w:szCs w:val="24"/>
        </w:rPr>
        <w:t xml:space="preserve">or resign forfeit their </w:t>
      </w:r>
      <w:r w:rsidR="00F23257">
        <w:rPr>
          <w:sz w:val="24"/>
          <w:szCs w:val="24"/>
        </w:rPr>
        <w:t>AIB and SERP</w:t>
      </w:r>
      <w:r w:rsidR="0067159F">
        <w:rPr>
          <w:sz w:val="24"/>
          <w:szCs w:val="24"/>
        </w:rPr>
        <w:t>,</w:t>
      </w:r>
      <w:r w:rsidR="00F23257">
        <w:rPr>
          <w:sz w:val="24"/>
          <w:szCs w:val="24"/>
        </w:rPr>
        <w:t xml:space="preserve"> and all their ESOs and PSUs are cancelled.  They do receive vested DSUs and registered pension benefits.</w:t>
      </w:r>
      <w:r w:rsidR="00E37ADE">
        <w:rPr>
          <w:sz w:val="24"/>
          <w:szCs w:val="24"/>
        </w:rPr>
        <w:t xml:space="preserve">  </w:t>
      </w:r>
      <w:r w:rsidR="00F23257" w:rsidRPr="001B4EB5">
        <w:rPr>
          <w:sz w:val="24"/>
          <w:szCs w:val="24"/>
        </w:rPr>
        <w:t xml:space="preserve">Executives </w:t>
      </w:r>
      <w:r w:rsidR="00C62FE9">
        <w:rPr>
          <w:sz w:val="24"/>
          <w:szCs w:val="24"/>
        </w:rPr>
        <w:t xml:space="preserve">who are </w:t>
      </w:r>
      <w:r w:rsidR="00F23257" w:rsidRPr="001B4EB5">
        <w:rPr>
          <w:sz w:val="24"/>
          <w:szCs w:val="24"/>
        </w:rPr>
        <w:t>terminated without cause</w:t>
      </w:r>
      <w:r w:rsidR="00E37ADE" w:rsidRPr="001B4EB5">
        <w:rPr>
          <w:sz w:val="24"/>
          <w:szCs w:val="24"/>
        </w:rPr>
        <w:t xml:space="preserve"> receive a severance package consistent with current legal standards</w:t>
      </w:r>
      <w:r w:rsidR="0067159F">
        <w:rPr>
          <w:sz w:val="24"/>
          <w:szCs w:val="24"/>
        </w:rPr>
        <w:t>,</w:t>
      </w:r>
      <w:r w:rsidR="00E37ADE" w:rsidRPr="001B4EB5">
        <w:rPr>
          <w:sz w:val="24"/>
          <w:szCs w:val="24"/>
        </w:rPr>
        <w:t xml:space="preserve"> along with a prorated AIB and all vested DSUs, registered pension plan, and SERP benefits. </w:t>
      </w:r>
      <w:r w:rsidR="00C62FE9">
        <w:rPr>
          <w:sz w:val="24"/>
          <w:szCs w:val="24"/>
        </w:rPr>
        <w:t xml:space="preserve"> </w:t>
      </w:r>
      <w:r w:rsidR="001B4EB5" w:rsidRPr="001B4EB5">
        <w:rPr>
          <w:sz w:val="24"/>
          <w:szCs w:val="24"/>
        </w:rPr>
        <w:t xml:space="preserve">PSUs are paid out on a prorated basis if the performance conditions </w:t>
      </w:r>
      <w:r w:rsidR="00C62FE9">
        <w:rPr>
          <w:sz w:val="24"/>
          <w:szCs w:val="24"/>
        </w:rPr>
        <w:t xml:space="preserve">have been </w:t>
      </w:r>
      <w:r w:rsidR="001B4EB5" w:rsidRPr="001B4EB5">
        <w:rPr>
          <w:sz w:val="24"/>
          <w:szCs w:val="24"/>
        </w:rPr>
        <w:t>met</w:t>
      </w:r>
      <w:r w:rsidR="0050030D">
        <w:rPr>
          <w:sz w:val="24"/>
          <w:szCs w:val="24"/>
        </w:rPr>
        <w:t>,</w:t>
      </w:r>
      <w:r w:rsidR="001B4EB5">
        <w:rPr>
          <w:sz w:val="24"/>
          <w:szCs w:val="24"/>
        </w:rPr>
        <w:t xml:space="preserve"> and all vest</w:t>
      </w:r>
      <w:r w:rsidR="00C62FE9">
        <w:rPr>
          <w:sz w:val="24"/>
          <w:szCs w:val="24"/>
        </w:rPr>
        <w:t>ed</w:t>
      </w:r>
      <w:r w:rsidR="001B4EB5">
        <w:rPr>
          <w:sz w:val="24"/>
          <w:szCs w:val="24"/>
        </w:rPr>
        <w:t xml:space="preserve"> s</w:t>
      </w:r>
      <w:r w:rsidR="00E37ADE" w:rsidRPr="001B4EB5">
        <w:rPr>
          <w:sz w:val="24"/>
          <w:szCs w:val="24"/>
        </w:rPr>
        <w:t>tock options</w:t>
      </w:r>
      <w:r w:rsidR="001B4EB5">
        <w:rPr>
          <w:sz w:val="24"/>
          <w:szCs w:val="24"/>
        </w:rPr>
        <w:t xml:space="preserve"> must be exercised</w:t>
      </w:r>
      <w:r w:rsidR="00E37ADE" w:rsidRPr="001B4EB5">
        <w:rPr>
          <w:sz w:val="24"/>
          <w:szCs w:val="24"/>
        </w:rPr>
        <w:t xml:space="preserve"> within three months</w:t>
      </w:r>
      <w:r w:rsidR="001B4EB5">
        <w:rPr>
          <w:sz w:val="24"/>
          <w:szCs w:val="24"/>
        </w:rPr>
        <w:t xml:space="preserve">.  </w:t>
      </w:r>
      <w:r w:rsidR="00E37ADE" w:rsidRPr="001B4EB5">
        <w:rPr>
          <w:sz w:val="24"/>
          <w:szCs w:val="24"/>
        </w:rPr>
        <w:t>If there is a change in the control</w:t>
      </w:r>
      <w:r w:rsidR="001B4EB5" w:rsidRPr="001B4EB5">
        <w:rPr>
          <w:sz w:val="24"/>
          <w:szCs w:val="24"/>
        </w:rPr>
        <w:t xml:space="preserve"> and the employee is terminated without cause or resigns for good reason within two years, they are treated the same as an employee who is terminated without cause. </w:t>
      </w:r>
      <w:r w:rsidR="00E37ADE" w:rsidRPr="001B4EB5">
        <w:rPr>
          <w:sz w:val="24"/>
          <w:szCs w:val="24"/>
        </w:rPr>
        <w:t xml:space="preserve"> </w:t>
      </w:r>
      <w:r w:rsidR="001B4EB5">
        <w:rPr>
          <w:sz w:val="24"/>
          <w:szCs w:val="24"/>
        </w:rPr>
        <w:t>Good reason</w:t>
      </w:r>
      <w:r w:rsidR="00C62FE9">
        <w:rPr>
          <w:sz w:val="24"/>
          <w:szCs w:val="24"/>
        </w:rPr>
        <w:t xml:space="preserve"> (</w:t>
      </w:r>
      <w:r w:rsidR="00EF48F1">
        <w:rPr>
          <w:sz w:val="24"/>
          <w:szCs w:val="24"/>
        </w:rPr>
        <w:t>i.e.,</w:t>
      </w:r>
      <w:r w:rsidR="00C62FE9">
        <w:rPr>
          <w:sz w:val="24"/>
          <w:szCs w:val="24"/>
        </w:rPr>
        <w:t xml:space="preserve"> constructive dismissal)</w:t>
      </w:r>
      <w:r w:rsidR="00F8645A">
        <w:rPr>
          <w:sz w:val="24"/>
          <w:szCs w:val="24"/>
        </w:rPr>
        <w:t xml:space="preserve"> is when </w:t>
      </w:r>
      <w:r w:rsidR="00621F24">
        <w:rPr>
          <w:sz w:val="24"/>
          <w:szCs w:val="24"/>
        </w:rPr>
        <w:t xml:space="preserve">an </w:t>
      </w:r>
      <w:r w:rsidR="00F8645A">
        <w:rPr>
          <w:sz w:val="24"/>
          <w:szCs w:val="24"/>
        </w:rPr>
        <w:t xml:space="preserve">executive </w:t>
      </w:r>
      <w:r w:rsidR="00621F24">
        <w:rPr>
          <w:sz w:val="24"/>
          <w:szCs w:val="24"/>
        </w:rPr>
        <w:t xml:space="preserve">must </w:t>
      </w:r>
      <w:r w:rsidR="00BB35F3">
        <w:rPr>
          <w:sz w:val="24"/>
          <w:szCs w:val="24"/>
        </w:rPr>
        <w:t xml:space="preserve">relocate their office or home more than 100 </w:t>
      </w:r>
      <w:r w:rsidR="0050030D">
        <w:rPr>
          <w:sz w:val="24"/>
          <w:szCs w:val="24"/>
        </w:rPr>
        <w:t>kilometres outside of their current location,</w:t>
      </w:r>
      <w:r w:rsidR="00BB35F3">
        <w:rPr>
          <w:sz w:val="24"/>
          <w:szCs w:val="24"/>
        </w:rPr>
        <w:t xml:space="preserve"> or they are assigned substantially different duties and/or terms and conditions of employment. </w:t>
      </w:r>
    </w:p>
    <w:p w14:paraId="33434309" w14:textId="77777777" w:rsidR="00C85A22" w:rsidRPr="0045310C" w:rsidRDefault="00C85A22" w:rsidP="003C21F9">
      <w:pPr>
        <w:spacing w:after="0" w:line="240" w:lineRule="auto"/>
        <w:rPr>
          <w:sz w:val="16"/>
          <w:szCs w:val="16"/>
        </w:rPr>
      </w:pPr>
    </w:p>
    <w:p w14:paraId="366F865D" w14:textId="7E326A06" w:rsidR="004804B1" w:rsidRDefault="00E324C2" w:rsidP="003C21F9">
      <w:pPr>
        <w:pStyle w:val="ListParagraph"/>
        <w:widowControl w:val="0"/>
        <w:numPr>
          <w:ilvl w:val="0"/>
          <w:numId w:val="12"/>
        </w:numPr>
        <w:tabs>
          <w:tab w:val="left" w:pos="360"/>
        </w:tabs>
        <w:spacing w:after="0" w:line="240" w:lineRule="auto"/>
        <w:ind w:left="360"/>
        <w:rPr>
          <w:sz w:val="24"/>
          <w:szCs w:val="24"/>
        </w:rPr>
      </w:pPr>
      <w:r>
        <w:rPr>
          <w:sz w:val="24"/>
          <w:szCs w:val="24"/>
        </w:rPr>
        <w:t>New e</w:t>
      </w:r>
      <w:r w:rsidR="004804B1">
        <w:rPr>
          <w:sz w:val="24"/>
          <w:szCs w:val="24"/>
        </w:rPr>
        <w:t>xecutives must</w:t>
      </w:r>
      <w:r w:rsidR="00EF54E9">
        <w:rPr>
          <w:sz w:val="24"/>
          <w:szCs w:val="24"/>
        </w:rPr>
        <w:t xml:space="preserve"> meet</w:t>
      </w:r>
      <w:r w:rsidR="004804B1">
        <w:rPr>
          <w:sz w:val="24"/>
          <w:szCs w:val="24"/>
        </w:rPr>
        <w:t xml:space="preserve"> a minimum shareholding requirement within five years</w:t>
      </w:r>
      <w:r>
        <w:rPr>
          <w:sz w:val="24"/>
          <w:szCs w:val="24"/>
        </w:rPr>
        <w:t xml:space="preserve"> and</w:t>
      </w:r>
      <w:r w:rsidR="0050555C">
        <w:rPr>
          <w:sz w:val="24"/>
          <w:szCs w:val="24"/>
        </w:rPr>
        <w:t xml:space="preserve"> </w:t>
      </w:r>
      <w:r>
        <w:rPr>
          <w:sz w:val="24"/>
          <w:szCs w:val="24"/>
        </w:rPr>
        <w:t>maintain</w:t>
      </w:r>
      <w:r w:rsidR="0050555C">
        <w:rPr>
          <w:sz w:val="24"/>
          <w:szCs w:val="24"/>
        </w:rPr>
        <w:t xml:space="preserve"> </w:t>
      </w:r>
      <w:r w:rsidR="00EF54E9">
        <w:rPr>
          <w:sz w:val="24"/>
          <w:szCs w:val="24"/>
        </w:rPr>
        <w:t xml:space="preserve">it </w:t>
      </w:r>
      <w:r w:rsidR="0050555C">
        <w:rPr>
          <w:sz w:val="24"/>
          <w:szCs w:val="24"/>
        </w:rPr>
        <w:t>during their employment</w:t>
      </w:r>
      <w:r>
        <w:rPr>
          <w:sz w:val="24"/>
          <w:szCs w:val="24"/>
        </w:rPr>
        <w:t>.</w:t>
      </w:r>
      <w:r w:rsidR="0050555C">
        <w:rPr>
          <w:sz w:val="24"/>
          <w:szCs w:val="24"/>
        </w:rPr>
        <w:t xml:space="preserve">  </w:t>
      </w:r>
      <w:r w:rsidR="00621F24">
        <w:rPr>
          <w:sz w:val="24"/>
          <w:szCs w:val="24"/>
        </w:rPr>
        <w:t xml:space="preserve">CEOs </w:t>
      </w:r>
      <w:r w:rsidR="00522AC5">
        <w:rPr>
          <w:sz w:val="24"/>
          <w:szCs w:val="24"/>
        </w:rPr>
        <w:t xml:space="preserve">need to </w:t>
      </w:r>
      <w:r w:rsidR="00621F24">
        <w:rPr>
          <w:sz w:val="24"/>
          <w:szCs w:val="24"/>
        </w:rPr>
        <w:t xml:space="preserve">hold their shares for one additional year to discourage </w:t>
      </w:r>
      <w:r w:rsidR="001C4583">
        <w:rPr>
          <w:sz w:val="24"/>
          <w:szCs w:val="24"/>
        </w:rPr>
        <w:t xml:space="preserve">short-term </w:t>
      </w:r>
      <w:r w:rsidR="00501E74">
        <w:rPr>
          <w:sz w:val="24"/>
          <w:szCs w:val="24"/>
        </w:rPr>
        <w:t>decision-making</w:t>
      </w:r>
      <w:r w:rsidR="001C4583">
        <w:rPr>
          <w:sz w:val="24"/>
          <w:szCs w:val="24"/>
        </w:rPr>
        <w:t xml:space="preserve"> </w:t>
      </w:r>
      <w:r w:rsidR="00621F24">
        <w:rPr>
          <w:sz w:val="24"/>
          <w:szCs w:val="24"/>
        </w:rPr>
        <w:t>at the end of their tenure</w:t>
      </w:r>
      <w:r w:rsidR="0050555C">
        <w:rPr>
          <w:sz w:val="24"/>
          <w:szCs w:val="24"/>
        </w:rPr>
        <w:t>.</w:t>
      </w:r>
      <w:r>
        <w:rPr>
          <w:sz w:val="24"/>
          <w:szCs w:val="24"/>
        </w:rPr>
        <w:t xml:space="preserve">  T</w:t>
      </w:r>
      <w:r w:rsidR="00522AC5">
        <w:rPr>
          <w:sz w:val="24"/>
          <w:szCs w:val="24"/>
        </w:rPr>
        <w:t xml:space="preserve">his </w:t>
      </w:r>
      <w:r>
        <w:rPr>
          <w:sz w:val="24"/>
          <w:szCs w:val="24"/>
        </w:rPr>
        <w:t xml:space="preserve">requirement </w:t>
      </w:r>
      <w:r w:rsidR="00522AC5">
        <w:rPr>
          <w:sz w:val="24"/>
          <w:szCs w:val="24"/>
        </w:rPr>
        <w:t xml:space="preserve">is </w:t>
      </w:r>
      <w:r>
        <w:rPr>
          <w:sz w:val="24"/>
          <w:szCs w:val="24"/>
        </w:rPr>
        <w:t xml:space="preserve">expressed as a factor of </w:t>
      </w:r>
      <w:r w:rsidR="00621F24">
        <w:rPr>
          <w:sz w:val="24"/>
          <w:szCs w:val="24"/>
        </w:rPr>
        <w:t xml:space="preserve">the executive’s </w:t>
      </w:r>
      <w:r>
        <w:rPr>
          <w:sz w:val="24"/>
          <w:szCs w:val="24"/>
        </w:rPr>
        <w:t>base salary</w:t>
      </w:r>
      <w:r w:rsidR="0050555C">
        <w:rPr>
          <w:sz w:val="24"/>
          <w:szCs w:val="24"/>
        </w:rPr>
        <w:t xml:space="preserve"> and w</w:t>
      </w:r>
      <w:r w:rsidR="00522AC5">
        <w:rPr>
          <w:sz w:val="24"/>
          <w:szCs w:val="24"/>
        </w:rPr>
        <w:t>as</w:t>
      </w:r>
      <w:r w:rsidR="0050555C">
        <w:rPr>
          <w:sz w:val="24"/>
          <w:szCs w:val="24"/>
        </w:rPr>
        <w:t xml:space="preserve"> </w:t>
      </w:r>
      <w:r w:rsidR="001C4583">
        <w:rPr>
          <w:sz w:val="24"/>
          <w:szCs w:val="24"/>
        </w:rPr>
        <w:t xml:space="preserve">nearly doubled </w:t>
      </w:r>
      <w:r w:rsidR="0050555C">
        <w:rPr>
          <w:sz w:val="24"/>
          <w:szCs w:val="24"/>
        </w:rPr>
        <w:t>in 2019.</w:t>
      </w:r>
      <w:r w:rsidR="00EF54E9">
        <w:rPr>
          <w:sz w:val="24"/>
          <w:szCs w:val="24"/>
        </w:rPr>
        <w:t xml:space="preserve"> </w:t>
      </w:r>
    </w:p>
    <w:p w14:paraId="6B2A2C46" w14:textId="77777777" w:rsidR="00E051DA" w:rsidRDefault="00E051DA" w:rsidP="0050555C">
      <w:pPr>
        <w:widowControl w:val="0"/>
        <w:tabs>
          <w:tab w:val="left" w:pos="360"/>
        </w:tabs>
        <w:spacing w:after="0" w:line="240" w:lineRule="auto"/>
        <w:rPr>
          <w:sz w:val="24"/>
          <w:szCs w:val="24"/>
        </w:rPr>
      </w:pPr>
    </w:p>
    <w:p w14:paraId="7981FA52" w14:textId="77777777" w:rsidR="0050555C" w:rsidRDefault="0050555C" w:rsidP="0050555C">
      <w:pPr>
        <w:widowControl w:val="0"/>
        <w:tabs>
          <w:tab w:val="left" w:pos="360"/>
        </w:tabs>
        <w:spacing w:after="0" w:line="240" w:lineRule="auto"/>
        <w:jc w:val="center"/>
        <w:rPr>
          <w:b/>
          <w:bCs/>
          <w:sz w:val="24"/>
          <w:szCs w:val="24"/>
        </w:rPr>
      </w:pPr>
      <w:r w:rsidRPr="0050555C">
        <w:rPr>
          <w:b/>
          <w:bCs/>
          <w:sz w:val="24"/>
          <w:szCs w:val="24"/>
        </w:rPr>
        <w:t xml:space="preserve">Exhibit </w:t>
      </w:r>
      <w:r w:rsidR="00DC12D5">
        <w:rPr>
          <w:b/>
          <w:bCs/>
          <w:sz w:val="24"/>
          <w:szCs w:val="24"/>
        </w:rPr>
        <w:t>3</w:t>
      </w:r>
      <w:r w:rsidRPr="0050555C">
        <w:rPr>
          <w:b/>
          <w:bCs/>
          <w:sz w:val="24"/>
          <w:szCs w:val="24"/>
        </w:rPr>
        <w:t>:  Minimum Shareholding Requirement</w:t>
      </w:r>
    </w:p>
    <w:p w14:paraId="0A6D2416" w14:textId="77777777" w:rsidR="0050555C" w:rsidRPr="0050555C" w:rsidRDefault="0050555C" w:rsidP="0050555C">
      <w:pPr>
        <w:widowControl w:val="0"/>
        <w:tabs>
          <w:tab w:val="left" w:pos="360"/>
        </w:tabs>
        <w:spacing w:after="0" w:line="240" w:lineRule="auto"/>
        <w:jc w:val="center"/>
        <w:rPr>
          <w:b/>
          <w:bCs/>
          <w:sz w:val="24"/>
          <w:szCs w:val="24"/>
        </w:rPr>
      </w:pPr>
    </w:p>
    <w:tbl>
      <w:tblPr>
        <w:tblStyle w:val="TableGrid"/>
        <w:tblW w:w="0" w:type="auto"/>
        <w:tblInd w:w="2335" w:type="dxa"/>
        <w:tblLook w:val="04A0" w:firstRow="1" w:lastRow="0" w:firstColumn="1" w:lastColumn="0" w:noHBand="0" w:noVBand="1"/>
      </w:tblPr>
      <w:tblGrid>
        <w:gridCol w:w="2695"/>
        <w:gridCol w:w="2070"/>
      </w:tblGrid>
      <w:tr w:rsidR="0050555C" w14:paraId="14FF775A" w14:textId="77777777" w:rsidTr="0050555C">
        <w:tc>
          <w:tcPr>
            <w:tcW w:w="2695" w:type="dxa"/>
            <w:vAlign w:val="center"/>
          </w:tcPr>
          <w:p w14:paraId="180E230E" w14:textId="77777777" w:rsidR="0050555C" w:rsidRPr="0050555C" w:rsidRDefault="0050555C" w:rsidP="0050555C">
            <w:pPr>
              <w:widowControl w:val="0"/>
              <w:tabs>
                <w:tab w:val="left" w:pos="360"/>
              </w:tabs>
              <w:jc w:val="center"/>
              <w:rPr>
                <w:b/>
                <w:bCs/>
              </w:rPr>
            </w:pPr>
            <w:r w:rsidRPr="0050555C">
              <w:rPr>
                <w:b/>
                <w:bCs/>
              </w:rPr>
              <w:t>Position</w:t>
            </w:r>
          </w:p>
        </w:tc>
        <w:tc>
          <w:tcPr>
            <w:tcW w:w="2070" w:type="dxa"/>
            <w:vAlign w:val="center"/>
          </w:tcPr>
          <w:p w14:paraId="7163995D" w14:textId="77777777" w:rsidR="0050555C" w:rsidRPr="0050555C" w:rsidRDefault="0050555C" w:rsidP="0050555C">
            <w:pPr>
              <w:widowControl w:val="0"/>
              <w:tabs>
                <w:tab w:val="left" w:pos="360"/>
              </w:tabs>
              <w:jc w:val="center"/>
              <w:rPr>
                <w:b/>
                <w:bCs/>
              </w:rPr>
            </w:pPr>
            <w:r w:rsidRPr="0050555C">
              <w:rPr>
                <w:b/>
                <w:bCs/>
              </w:rPr>
              <w:t>Factor of Base Salary</w:t>
            </w:r>
          </w:p>
        </w:tc>
      </w:tr>
      <w:tr w:rsidR="0050555C" w14:paraId="6D9CE187" w14:textId="77777777" w:rsidTr="0050555C">
        <w:tc>
          <w:tcPr>
            <w:tcW w:w="2695" w:type="dxa"/>
          </w:tcPr>
          <w:p w14:paraId="27928732" w14:textId="77777777" w:rsidR="0050555C" w:rsidRPr="0050555C" w:rsidRDefault="0050555C" w:rsidP="0050555C">
            <w:pPr>
              <w:widowControl w:val="0"/>
              <w:tabs>
                <w:tab w:val="left" w:pos="360"/>
              </w:tabs>
            </w:pPr>
            <w:r w:rsidRPr="0050555C">
              <w:t>CEO</w:t>
            </w:r>
          </w:p>
        </w:tc>
        <w:tc>
          <w:tcPr>
            <w:tcW w:w="2070" w:type="dxa"/>
          </w:tcPr>
          <w:p w14:paraId="3B59584A" w14:textId="084F5E65" w:rsidR="0050555C" w:rsidRPr="0050555C" w:rsidRDefault="0050555C" w:rsidP="0050555C">
            <w:pPr>
              <w:widowControl w:val="0"/>
              <w:tabs>
                <w:tab w:val="left" w:pos="360"/>
              </w:tabs>
              <w:jc w:val="center"/>
            </w:pPr>
            <w:r w:rsidRPr="0050555C">
              <w:t>8</w:t>
            </w:r>
            <w:r w:rsidR="0050030D">
              <w:t>.0</w:t>
            </w:r>
            <w:r w:rsidRPr="0050555C">
              <w:rPr>
                <w:rFonts w:hint="cs"/>
              </w:rPr>
              <w:t>×</w:t>
            </w:r>
          </w:p>
        </w:tc>
      </w:tr>
      <w:tr w:rsidR="0050555C" w14:paraId="4FF0FB7D" w14:textId="77777777" w:rsidTr="0050555C">
        <w:tc>
          <w:tcPr>
            <w:tcW w:w="2695" w:type="dxa"/>
          </w:tcPr>
          <w:p w14:paraId="3684DF4C" w14:textId="77777777" w:rsidR="0050555C" w:rsidRPr="0050555C" w:rsidRDefault="0050555C" w:rsidP="0050555C">
            <w:pPr>
              <w:widowControl w:val="0"/>
              <w:tabs>
                <w:tab w:val="left" w:pos="360"/>
              </w:tabs>
            </w:pPr>
            <w:r w:rsidRPr="0050555C">
              <w:t>Executive vice-presidents</w:t>
            </w:r>
          </w:p>
        </w:tc>
        <w:tc>
          <w:tcPr>
            <w:tcW w:w="2070" w:type="dxa"/>
          </w:tcPr>
          <w:p w14:paraId="227725C7" w14:textId="55E75816" w:rsidR="0050555C" w:rsidRPr="0050555C" w:rsidRDefault="00EF54E9" w:rsidP="0050555C">
            <w:pPr>
              <w:widowControl w:val="0"/>
              <w:tabs>
                <w:tab w:val="left" w:pos="360"/>
              </w:tabs>
              <w:jc w:val="center"/>
            </w:pPr>
            <w:r>
              <w:t>5</w:t>
            </w:r>
            <w:r w:rsidR="0050030D">
              <w:t>.0</w:t>
            </w:r>
            <w:r w:rsidR="0050555C" w:rsidRPr="0050555C">
              <w:rPr>
                <w:rFonts w:hint="cs"/>
              </w:rPr>
              <w:t>×</w:t>
            </w:r>
          </w:p>
        </w:tc>
      </w:tr>
      <w:tr w:rsidR="0050555C" w14:paraId="16D2B23A" w14:textId="77777777" w:rsidTr="0050555C">
        <w:tc>
          <w:tcPr>
            <w:tcW w:w="2695" w:type="dxa"/>
          </w:tcPr>
          <w:p w14:paraId="6AECCD17" w14:textId="77777777" w:rsidR="0050555C" w:rsidRPr="0050555C" w:rsidRDefault="0050555C" w:rsidP="0050555C">
            <w:pPr>
              <w:widowControl w:val="0"/>
              <w:tabs>
                <w:tab w:val="left" w:pos="360"/>
              </w:tabs>
            </w:pPr>
            <w:r w:rsidRPr="0050555C">
              <w:t>Senior vice-presidents</w:t>
            </w:r>
          </w:p>
        </w:tc>
        <w:tc>
          <w:tcPr>
            <w:tcW w:w="2070" w:type="dxa"/>
          </w:tcPr>
          <w:p w14:paraId="1984CDAA" w14:textId="3DD372A7" w:rsidR="0050555C" w:rsidRPr="0050555C" w:rsidRDefault="00EF54E9" w:rsidP="0050555C">
            <w:pPr>
              <w:widowControl w:val="0"/>
              <w:tabs>
                <w:tab w:val="left" w:pos="360"/>
              </w:tabs>
              <w:jc w:val="center"/>
            </w:pPr>
            <w:r>
              <w:t>4</w:t>
            </w:r>
            <w:r w:rsidR="0050030D">
              <w:t>.0</w:t>
            </w:r>
            <w:r w:rsidR="0050555C" w:rsidRPr="0050555C">
              <w:rPr>
                <w:rFonts w:hint="cs"/>
              </w:rPr>
              <w:t>×</w:t>
            </w:r>
          </w:p>
        </w:tc>
      </w:tr>
      <w:tr w:rsidR="0050555C" w14:paraId="3D4F7B37" w14:textId="77777777" w:rsidTr="0050555C">
        <w:tc>
          <w:tcPr>
            <w:tcW w:w="2695" w:type="dxa"/>
          </w:tcPr>
          <w:p w14:paraId="2C0C08C7" w14:textId="77777777" w:rsidR="0050555C" w:rsidRPr="0050555C" w:rsidRDefault="0050555C" w:rsidP="0050555C">
            <w:pPr>
              <w:widowControl w:val="0"/>
              <w:tabs>
                <w:tab w:val="left" w:pos="360"/>
              </w:tabs>
            </w:pPr>
            <w:r w:rsidRPr="0050555C">
              <w:t>Vice-presidents</w:t>
            </w:r>
          </w:p>
        </w:tc>
        <w:tc>
          <w:tcPr>
            <w:tcW w:w="2070" w:type="dxa"/>
          </w:tcPr>
          <w:p w14:paraId="64B98C7D" w14:textId="77777777" w:rsidR="0050555C" w:rsidRPr="0050555C" w:rsidRDefault="00EF54E9" w:rsidP="0050555C">
            <w:pPr>
              <w:widowControl w:val="0"/>
              <w:tabs>
                <w:tab w:val="left" w:pos="360"/>
              </w:tabs>
              <w:jc w:val="center"/>
            </w:pPr>
            <w:r>
              <w:t>2.0</w:t>
            </w:r>
            <w:r w:rsidRPr="0050555C">
              <w:rPr>
                <w:rFonts w:hint="cs"/>
              </w:rPr>
              <w:t>×</w:t>
            </w:r>
            <w:r>
              <w:t xml:space="preserve"> to 2.5</w:t>
            </w:r>
            <w:r w:rsidR="0050555C" w:rsidRPr="0050555C">
              <w:rPr>
                <w:rFonts w:hint="cs"/>
              </w:rPr>
              <w:t>×</w:t>
            </w:r>
          </w:p>
        </w:tc>
      </w:tr>
      <w:tr w:rsidR="0050555C" w14:paraId="279A1CD2" w14:textId="77777777" w:rsidTr="0050555C">
        <w:tc>
          <w:tcPr>
            <w:tcW w:w="2695" w:type="dxa"/>
          </w:tcPr>
          <w:p w14:paraId="2D36C4B9" w14:textId="77777777" w:rsidR="0050555C" w:rsidRPr="0050555C" w:rsidRDefault="0050555C" w:rsidP="0050555C">
            <w:pPr>
              <w:widowControl w:val="0"/>
              <w:tabs>
                <w:tab w:val="left" w:pos="360"/>
              </w:tabs>
            </w:pPr>
            <w:r w:rsidRPr="0050555C">
              <w:t>Senior management</w:t>
            </w:r>
          </w:p>
        </w:tc>
        <w:tc>
          <w:tcPr>
            <w:tcW w:w="2070" w:type="dxa"/>
          </w:tcPr>
          <w:p w14:paraId="2925BB95" w14:textId="77777777" w:rsidR="0050555C" w:rsidRPr="0050555C" w:rsidRDefault="00EF54E9" w:rsidP="0050555C">
            <w:pPr>
              <w:widowControl w:val="0"/>
              <w:tabs>
                <w:tab w:val="left" w:pos="360"/>
              </w:tabs>
              <w:jc w:val="center"/>
            </w:pPr>
            <w:r>
              <w:t>1.5</w:t>
            </w:r>
            <w:r w:rsidR="0050555C" w:rsidRPr="0050555C">
              <w:rPr>
                <w:rFonts w:hint="cs"/>
              </w:rPr>
              <w:t>×</w:t>
            </w:r>
          </w:p>
        </w:tc>
      </w:tr>
    </w:tbl>
    <w:p w14:paraId="5E506806" w14:textId="77777777" w:rsidR="0050555C" w:rsidRDefault="0050555C" w:rsidP="0050555C">
      <w:pPr>
        <w:widowControl w:val="0"/>
        <w:tabs>
          <w:tab w:val="left" w:pos="360"/>
        </w:tabs>
        <w:spacing w:after="0" w:line="240" w:lineRule="auto"/>
        <w:rPr>
          <w:sz w:val="24"/>
          <w:szCs w:val="24"/>
        </w:rPr>
      </w:pPr>
    </w:p>
    <w:p w14:paraId="4DB38FD0" w14:textId="77777777" w:rsidR="00EF54E9" w:rsidRPr="009C4ED9" w:rsidRDefault="0050555C" w:rsidP="009C4ED9">
      <w:pPr>
        <w:widowControl w:val="0"/>
        <w:tabs>
          <w:tab w:val="left" w:pos="360"/>
        </w:tabs>
        <w:spacing w:after="0" w:line="240" w:lineRule="auto"/>
        <w:ind w:left="360"/>
        <w:rPr>
          <w:sz w:val="24"/>
          <w:szCs w:val="24"/>
        </w:rPr>
      </w:pPr>
      <w:r>
        <w:rPr>
          <w:sz w:val="24"/>
          <w:szCs w:val="24"/>
        </w:rPr>
        <w:t>Only common shares and vested DSUs can be used to meet the requirement.  Vested or unvested stock options or unvested PSUs are not eligible.</w:t>
      </w:r>
    </w:p>
    <w:p w14:paraId="7CA0EC09" w14:textId="77777777" w:rsidR="0050555C" w:rsidRPr="0050555C" w:rsidRDefault="0050555C" w:rsidP="0050555C">
      <w:pPr>
        <w:widowControl w:val="0"/>
        <w:tabs>
          <w:tab w:val="left" w:pos="360"/>
        </w:tabs>
        <w:spacing w:after="0" w:line="240" w:lineRule="auto"/>
        <w:rPr>
          <w:sz w:val="24"/>
          <w:szCs w:val="24"/>
        </w:rPr>
      </w:pPr>
    </w:p>
    <w:p w14:paraId="448C0E6E" w14:textId="77777777" w:rsidR="00904C4F" w:rsidRDefault="003C21F9" w:rsidP="003C21F9">
      <w:pPr>
        <w:pStyle w:val="ListParagraph"/>
        <w:widowControl w:val="0"/>
        <w:numPr>
          <w:ilvl w:val="0"/>
          <w:numId w:val="12"/>
        </w:numPr>
        <w:tabs>
          <w:tab w:val="left" w:pos="360"/>
        </w:tabs>
        <w:spacing w:after="0" w:line="240" w:lineRule="auto"/>
        <w:ind w:left="360"/>
        <w:rPr>
          <w:sz w:val="24"/>
          <w:szCs w:val="24"/>
        </w:rPr>
      </w:pPr>
      <w:r>
        <w:rPr>
          <w:sz w:val="24"/>
          <w:szCs w:val="24"/>
        </w:rPr>
        <w:t xml:space="preserve">Risk mitigation </w:t>
      </w:r>
      <w:r w:rsidR="00C85A22">
        <w:rPr>
          <w:sz w:val="24"/>
          <w:szCs w:val="24"/>
        </w:rPr>
        <w:t>features</w:t>
      </w:r>
      <w:r w:rsidR="00522AC5">
        <w:rPr>
          <w:sz w:val="24"/>
          <w:szCs w:val="24"/>
        </w:rPr>
        <w:t xml:space="preserve"> are </w:t>
      </w:r>
      <w:r w:rsidR="00064BCF">
        <w:rPr>
          <w:sz w:val="24"/>
          <w:szCs w:val="24"/>
        </w:rPr>
        <w:t xml:space="preserve">built into the </w:t>
      </w:r>
      <w:r>
        <w:rPr>
          <w:sz w:val="24"/>
          <w:szCs w:val="24"/>
        </w:rPr>
        <w:t xml:space="preserve">compensation </w:t>
      </w:r>
      <w:r w:rsidR="00522AC5">
        <w:rPr>
          <w:sz w:val="24"/>
          <w:szCs w:val="24"/>
        </w:rPr>
        <w:t>system</w:t>
      </w:r>
      <w:r>
        <w:rPr>
          <w:sz w:val="24"/>
          <w:szCs w:val="24"/>
        </w:rPr>
        <w:t xml:space="preserve"> to </w:t>
      </w:r>
      <w:r w:rsidR="00950A87">
        <w:rPr>
          <w:sz w:val="24"/>
          <w:szCs w:val="24"/>
        </w:rPr>
        <w:t xml:space="preserve">prevent </w:t>
      </w:r>
      <w:r w:rsidR="00904C4F">
        <w:rPr>
          <w:sz w:val="24"/>
          <w:szCs w:val="24"/>
        </w:rPr>
        <w:t>abuse</w:t>
      </w:r>
      <w:r w:rsidR="0064604D">
        <w:rPr>
          <w:sz w:val="24"/>
          <w:szCs w:val="24"/>
        </w:rPr>
        <w:t>s</w:t>
      </w:r>
      <w:r w:rsidR="00904C4F">
        <w:rPr>
          <w:sz w:val="24"/>
          <w:szCs w:val="24"/>
        </w:rPr>
        <w:t xml:space="preserve"> </w:t>
      </w:r>
      <w:r w:rsidR="00C85A22">
        <w:rPr>
          <w:sz w:val="24"/>
          <w:szCs w:val="24"/>
        </w:rPr>
        <w:t>and</w:t>
      </w:r>
      <w:r w:rsidR="00904C4F">
        <w:rPr>
          <w:sz w:val="24"/>
          <w:szCs w:val="24"/>
        </w:rPr>
        <w:t xml:space="preserve"> encourage executives to maximize long-term shareholder value.</w:t>
      </w:r>
      <w:r w:rsidR="0064604D">
        <w:rPr>
          <w:sz w:val="24"/>
          <w:szCs w:val="24"/>
        </w:rPr>
        <w:t xml:space="preserve">  These include:</w:t>
      </w:r>
    </w:p>
    <w:p w14:paraId="4C1260DC" w14:textId="77777777" w:rsidR="00904C4F" w:rsidRDefault="00904C4F" w:rsidP="00904C4F">
      <w:pPr>
        <w:widowControl w:val="0"/>
        <w:tabs>
          <w:tab w:val="left" w:pos="360"/>
        </w:tabs>
        <w:spacing w:after="0" w:line="240" w:lineRule="auto"/>
        <w:rPr>
          <w:sz w:val="24"/>
          <w:szCs w:val="24"/>
        </w:rPr>
      </w:pPr>
    </w:p>
    <w:p w14:paraId="781ABC06" w14:textId="77777777" w:rsidR="00904C4F" w:rsidRPr="00904C4F" w:rsidRDefault="001F6CFB" w:rsidP="00904C4F">
      <w:pPr>
        <w:pStyle w:val="ListParagraph"/>
        <w:widowControl w:val="0"/>
        <w:numPr>
          <w:ilvl w:val="0"/>
          <w:numId w:val="12"/>
        </w:numPr>
        <w:tabs>
          <w:tab w:val="left" w:pos="1080"/>
        </w:tabs>
        <w:spacing w:after="0" w:line="240" w:lineRule="auto"/>
        <w:ind w:left="1080"/>
        <w:rPr>
          <w:sz w:val="24"/>
          <w:szCs w:val="24"/>
        </w:rPr>
      </w:pPr>
      <w:r>
        <w:rPr>
          <w:sz w:val="24"/>
          <w:szCs w:val="24"/>
        </w:rPr>
        <w:lastRenderedPageBreak/>
        <w:t>P</w:t>
      </w:r>
      <w:r w:rsidR="00904C4F">
        <w:rPr>
          <w:sz w:val="24"/>
          <w:szCs w:val="24"/>
        </w:rPr>
        <w:t>erformance measures are reviewed annually to ensure they are still relevant</w:t>
      </w:r>
      <w:r w:rsidR="00522AC5">
        <w:rPr>
          <w:sz w:val="24"/>
          <w:szCs w:val="24"/>
        </w:rPr>
        <w:t>.</w:t>
      </w:r>
    </w:p>
    <w:p w14:paraId="34AC25CC" w14:textId="77777777" w:rsidR="00904C4F" w:rsidRDefault="003C21F9" w:rsidP="00904C4F">
      <w:pPr>
        <w:pStyle w:val="ListParagraph"/>
        <w:widowControl w:val="0"/>
        <w:numPr>
          <w:ilvl w:val="0"/>
          <w:numId w:val="12"/>
        </w:numPr>
        <w:tabs>
          <w:tab w:val="left" w:pos="1080"/>
        </w:tabs>
        <w:spacing w:after="0" w:line="240" w:lineRule="auto"/>
        <w:ind w:left="1080"/>
        <w:rPr>
          <w:sz w:val="24"/>
          <w:szCs w:val="24"/>
        </w:rPr>
      </w:pPr>
      <w:r>
        <w:rPr>
          <w:sz w:val="24"/>
          <w:szCs w:val="24"/>
        </w:rPr>
        <w:t>Compensation can be altered at the b</w:t>
      </w:r>
      <w:r w:rsidR="00904C4F">
        <w:rPr>
          <w:sz w:val="24"/>
          <w:szCs w:val="24"/>
        </w:rPr>
        <w:t>oard</w:t>
      </w:r>
      <w:r>
        <w:rPr>
          <w:sz w:val="24"/>
          <w:szCs w:val="24"/>
        </w:rPr>
        <w:t>’s</w:t>
      </w:r>
      <w:r w:rsidR="00904C4F">
        <w:rPr>
          <w:sz w:val="24"/>
          <w:szCs w:val="24"/>
        </w:rPr>
        <w:t xml:space="preserve"> discretio</w:t>
      </w:r>
      <w:r w:rsidR="001D7F9D">
        <w:rPr>
          <w:sz w:val="24"/>
          <w:szCs w:val="24"/>
        </w:rPr>
        <w:t xml:space="preserve">n </w:t>
      </w:r>
      <w:r w:rsidR="001F6CFB">
        <w:rPr>
          <w:sz w:val="24"/>
          <w:szCs w:val="24"/>
        </w:rPr>
        <w:t>due to</w:t>
      </w:r>
      <w:r w:rsidR="00904C4F">
        <w:rPr>
          <w:sz w:val="24"/>
          <w:szCs w:val="24"/>
        </w:rPr>
        <w:t xml:space="preserve"> market factors or other </w:t>
      </w:r>
      <w:r w:rsidR="001F6CFB">
        <w:rPr>
          <w:sz w:val="24"/>
          <w:szCs w:val="24"/>
        </w:rPr>
        <w:t xml:space="preserve">extenuating </w:t>
      </w:r>
      <w:r w:rsidR="00904C4F">
        <w:rPr>
          <w:sz w:val="24"/>
          <w:szCs w:val="24"/>
        </w:rPr>
        <w:t>circumstances.</w:t>
      </w:r>
    </w:p>
    <w:p w14:paraId="4B32C113" w14:textId="66310109" w:rsidR="00904C4F" w:rsidRDefault="00B7503A" w:rsidP="00904C4F">
      <w:pPr>
        <w:pStyle w:val="ListParagraph"/>
        <w:widowControl w:val="0"/>
        <w:numPr>
          <w:ilvl w:val="0"/>
          <w:numId w:val="12"/>
        </w:numPr>
        <w:tabs>
          <w:tab w:val="left" w:pos="1080"/>
        </w:tabs>
        <w:spacing w:after="0" w:line="240" w:lineRule="auto"/>
        <w:ind w:left="1080"/>
        <w:rPr>
          <w:sz w:val="24"/>
          <w:szCs w:val="24"/>
        </w:rPr>
      </w:pPr>
      <w:r>
        <w:rPr>
          <w:sz w:val="24"/>
          <w:szCs w:val="24"/>
        </w:rPr>
        <w:t>Pay p</w:t>
      </w:r>
      <w:r w:rsidR="00904C4F">
        <w:rPr>
          <w:sz w:val="24"/>
          <w:szCs w:val="24"/>
        </w:rPr>
        <w:t xml:space="preserve">lans are </w:t>
      </w:r>
      <w:r>
        <w:rPr>
          <w:sz w:val="24"/>
          <w:szCs w:val="24"/>
        </w:rPr>
        <w:t>stress</w:t>
      </w:r>
      <w:r w:rsidR="00A02624">
        <w:rPr>
          <w:sz w:val="24"/>
          <w:szCs w:val="24"/>
        </w:rPr>
        <w:t>-</w:t>
      </w:r>
      <w:r>
        <w:rPr>
          <w:sz w:val="24"/>
          <w:szCs w:val="24"/>
        </w:rPr>
        <w:t xml:space="preserve">tested regularly to </w:t>
      </w:r>
      <w:r w:rsidR="00064BCF">
        <w:rPr>
          <w:sz w:val="24"/>
          <w:szCs w:val="24"/>
        </w:rPr>
        <w:t>see</w:t>
      </w:r>
      <w:r>
        <w:rPr>
          <w:sz w:val="24"/>
          <w:szCs w:val="24"/>
        </w:rPr>
        <w:t xml:space="preserve"> if</w:t>
      </w:r>
      <w:r w:rsidR="001D7F9D">
        <w:rPr>
          <w:sz w:val="24"/>
          <w:szCs w:val="24"/>
        </w:rPr>
        <w:t xml:space="preserve"> </w:t>
      </w:r>
      <w:r w:rsidR="00AE2183">
        <w:rPr>
          <w:sz w:val="24"/>
          <w:szCs w:val="24"/>
        </w:rPr>
        <w:t xml:space="preserve">payouts are </w:t>
      </w:r>
      <w:r>
        <w:rPr>
          <w:sz w:val="24"/>
          <w:szCs w:val="24"/>
        </w:rPr>
        <w:t>reasonable in different economic and business scenarios.</w:t>
      </w:r>
    </w:p>
    <w:p w14:paraId="7525D80E" w14:textId="77777777" w:rsidR="00B7503A" w:rsidRDefault="004F1701" w:rsidP="00904C4F">
      <w:pPr>
        <w:pStyle w:val="ListParagraph"/>
        <w:widowControl w:val="0"/>
        <w:numPr>
          <w:ilvl w:val="0"/>
          <w:numId w:val="12"/>
        </w:numPr>
        <w:tabs>
          <w:tab w:val="left" w:pos="1080"/>
        </w:tabs>
        <w:spacing w:after="0" w:line="240" w:lineRule="auto"/>
        <w:ind w:left="1080"/>
        <w:rPr>
          <w:sz w:val="24"/>
          <w:szCs w:val="24"/>
        </w:rPr>
      </w:pPr>
      <w:r>
        <w:rPr>
          <w:sz w:val="24"/>
          <w:szCs w:val="24"/>
        </w:rPr>
        <w:t>A proper balance</w:t>
      </w:r>
      <w:r w:rsidR="00B7503A">
        <w:rPr>
          <w:sz w:val="24"/>
          <w:szCs w:val="24"/>
        </w:rPr>
        <w:t xml:space="preserve"> between fixed and variable and short</w:t>
      </w:r>
      <w:r w:rsidR="0064604D">
        <w:rPr>
          <w:sz w:val="24"/>
          <w:szCs w:val="24"/>
        </w:rPr>
        <w:t xml:space="preserve"> </w:t>
      </w:r>
      <w:r w:rsidR="00B7503A">
        <w:rPr>
          <w:sz w:val="24"/>
          <w:szCs w:val="24"/>
        </w:rPr>
        <w:t xml:space="preserve">and long-term compensation </w:t>
      </w:r>
      <w:r w:rsidR="0064604D">
        <w:rPr>
          <w:sz w:val="24"/>
          <w:szCs w:val="24"/>
        </w:rPr>
        <w:t xml:space="preserve">creates a strong link </w:t>
      </w:r>
      <w:r w:rsidR="00B7503A">
        <w:rPr>
          <w:sz w:val="24"/>
          <w:szCs w:val="24"/>
        </w:rPr>
        <w:t>between pay and</w:t>
      </w:r>
      <w:r w:rsidR="00EC3750">
        <w:rPr>
          <w:sz w:val="24"/>
          <w:szCs w:val="24"/>
        </w:rPr>
        <w:t xml:space="preserve"> </w:t>
      </w:r>
      <w:r w:rsidR="00B7503A">
        <w:rPr>
          <w:sz w:val="24"/>
          <w:szCs w:val="24"/>
        </w:rPr>
        <w:t>performance.</w:t>
      </w:r>
    </w:p>
    <w:p w14:paraId="47DE8F57" w14:textId="77777777" w:rsidR="00B7503A" w:rsidRDefault="00064BCF" w:rsidP="00064BCF">
      <w:pPr>
        <w:pStyle w:val="ListParagraph"/>
        <w:widowControl w:val="0"/>
        <w:numPr>
          <w:ilvl w:val="0"/>
          <w:numId w:val="12"/>
        </w:numPr>
        <w:tabs>
          <w:tab w:val="left" w:pos="1080"/>
        </w:tabs>
        <w:spacing w:after="0" w:line="240" w:lineRule="auto"/>
        <w:ind w:left="1080" w:right="-180"/>
        <w:rPr>
          <w:sz w:val="24"/>
          <w:szCs w:val="24"/>
        </w:rPr>
      </w:pPr>
      <w:r>
        <w:rPr>
          <w:sz w:val="24"/>
          <w:szCs w:val="24"/>
        </w:rPr>
        <w:t>M</w:t>
      </w:r>
      <w:r w:rsidR="00B7503A">
        <w:rPr>
          <w:sz w:val="24"/>
          <w:szCs w:val="24"/>
        </w:rPr>
        <w:t xml:space="preserve">ultiple performance measures </w:t>
      </w:r>
      <w:r>
        <w:rPr>
          <w:sz w:val="24"/>
          <w:szCs w:val="24"/>
        </w:rPr>
        <w:t>reduce</w:t>
      </w:r>
      <w:r w:rsidR="00EC3750">
        <w:rPr>
          <w:sz w:val="24"/>
          <w:szCs w:val="24"/>
        </w:rPr>
        <w:t xml:space="preserve"> the risk </w:t>
      </w:r>
      <w:r w:rsidR="0064604D">
        <w:rPr>
          <w:sz w:val="24"/>
          <w:szCs w:val="24"/>
        </w:rPr>
        <w:t xml:space="preserve">of </w:t>
      </w:r>
      <w:r w:rsidR="00EC3750">
        <w:rPr>
          <w:sz w:val="24"/>
          <w:szCs w:val="24"/>
        </w:rPr>
        <w:t xml:space="preserve">relying </w:t>
      </w:r>
      <w:r w:rsidR="005A06BE">
        <w:rPr>
          <w:sz w:val="24"/>
          <w:szCs w:val="24"/>
        </w:rPr>
        <w:t xml:space="preserve">on </w:t>
      </w:r>
      <w:r w:rsidR="0064604D">
        <w:rPr>
          <w:sz w:val="24"/>
          <w:szCs w:val="24"/>
        </w:rPr>
        <w:t>too few</w:t>
      </w:r>
      <w:r w:rsidR="005A06BE">
        <w:rPr>
          <w:sz w:val="24"/>
          <w:szCs w:val="24"/>
        </w:rPr>
        <w:t xml:space="preserve"> </w:t>
      </w:r>
      <w:r w:rsidR="00583C50">
        <w:rPr>
          <w:sz w:val="24"/>
          <w:szCs w:val="24"/>
        </w:rPr>
        <w:t>indicators</w:t>
      </w:r>
      <w:r w:rsidR="005A06BE">
        <w:rPr>
          <w:sz w:val="24"/>
          <w:szCs w:val="24"/>
        </w:rPr>
        <w:t>.</w:t>
      </w:r>
    </w:p>
    <w:p w14:paraId="402DD8FE" w14:textId="11E5F2E8" w:rsidR="00025FE8" w:rsidRDefault="00025FE8" w:rsidP="00025FE8">
      <w:pPr>
        <w:pStyle w:val="ListParagraph"/>
        <w:widowControl w:val="0"/>
        <w:numPr>
          <w:ilvl w:val="0"/>
          <w:numId w:val="12"/>
        </w:numPr>
        <w:tabs>
          <w:tab w:val="left" w:pos="1080"/>
        </w:tabs>
        <w:spacing w:after="0" w:line="240" w:lineRule="auto"/>
        <w:ind w:left="1080"/>
        <w:rPr>
          <w:sz w:val="24"/>
          <w:szCs w:val="24"/>
        </w:rPr>
      </w:pPr>
      <w:r>
        <w:rPr>
          <w:sz w:val="24"/>
          <w:szCs w:val="24"/>
        </w:rPr>
        <w:t>ES</w:t>
      </w:r>
      <w:r w:rsidR="00583C50">
        <w:rPr>
          <w:sz w:val="24"/>
          <w:szCs w:val="24"/>
        </w:rPr>
        <w:t>O</w:t>
      </w:r>
      <w:r>
        <w:rPr>
          <w:sz w:val="24"/>
          <w:szCs w:val="24"/>
        </w:rPr>
        <w:t>s and PSUs vest over three to five years</w:t>
      </w:r>
      <w:r w:rsidR="0050030D">
        <w:rPr>
          <w:sz w:val="24"/>
          <w:szCs w:val="24"/>
        </w:rPr>
        <w:t>,</w:t>
      </w:r>
      <w:r>
        <w:rPr>
          <w:sz w:val="24"/>
          <w:szCs w:val="24"/>
        </w:rPr>
        <w:t xml:space="preserve"> </w:t>
      </w:r>
      <w:r w:rsidR="00EC3750">
        <w:rPr>
          <w:sz w:val="24"/>
          <w:szCs w:val="24"/>
        </w:rPr>
        <w:t>stressing</w:t>
      </w:r>
      <w:r>
        <w:rPr>
          <w:sz w:val="24"/>
          <w:szCs w:val="24"/>
        </w:rPr>
        <w:t xml:space="preserve"> long-term performance.</w:t>
      </w:r>
    </w:p>
    <w:p w14:paraId="39EA60B1" w14:textId="77777777" w:rsidR="00904C4F" w:rsidRDefault="00064BCF" w:rsidP="00025FE8">
      <w:pPr>
        <w:pStyle w:val="ListParagraph"/>
        <w:widowControl w:val="0"/>
        <w:numPr>
          <w:ilvl w:val="0"/>
          <w:numId w:val="12"/>
        </w:numPr>
        <w:tabs>
          <w:tab w:val="left" w:pos="1080"/>
        </w:tabs>
        <w:spacing w:after="0" w:line="240" w:lineRule="auto"/>
        <w:ind w:left="1080"/>
        <w:rPr>
          <w:sz w:val="24"/>
          <w:szCs w:val="24"/>
        </w:rPr>
      </w:pPr>
      <w:r>
        <w:rPr>
          <w:sz w:val="24"/>
          <w:szCs w:val="24"/>
        </w:rPr>
        <w:t>Overlapping v</w:t>
      </w:r>
      <w:r w:rsidR="00025FE8" w:rsidRPr="00025FE8">
        <w:rPr>
          <w:sz w:val="24"/>
          <w:szCs w:val="24"/>
        </w:rPr>
        <w:t xml:space="preserve">esting periods </w:t>
      </w:r>
      <w:r w:rsidR="0064604D">
        <w:rPr>
          <w:sz w:val="24"/>
          <w:szCs w:val="24"/>
        </w:rPr>
        <w:t>for LTIs result in</w:t>
      </w:r>
      <w:r w:rsidR="00025FE8" w:rsidRPr="00025FE8">
        <w:rPr>
          <w:sz w:val="24"/>
          <w:szCs w:val="24"/>
        </w:rPr>
        <w:t xml:space="preserve"> </w:t>
      </w:r>
      <w:r w:rsidR="0064604D">
        <w:rPr>
          <w:sz w:val="24"/>
          <w:szCs w:val="24"/>
        </w:rPr>
        <w:t xml:space="preserve">more </w:t>
      </w:r>
      <w:r w:rsidR="00025FE8" w:rsidRPr="00025FE8">
        <w:rPr>
          <w:sz w:val="24"/>
          <w:szCs w:val="24"/>
        </w:rPr>
        <w:t>cons</w:t>
      </w:r>
      <w:r w:rsidR="00456602">
        <w:rPr>
          <w:sz w:val="24"/>
          <w:szCs w:val="24"/>
        </w:rPr>
        <w:t>istent</w:t>
      </w:r>
      <w:r w:rsidR="00025FE8" w:rsidRPr="00025FE8">
        <w:rPr>
          <w:sz w:val="24"/>
          <w:szCs w:val="24"/>
        </w:rPr>
        <w:t xml:space="preserve"> </w:t>
      </w:r>
      <w:r w:rsidR="0064604D">
        <w:rPr>
          <w:sz w:val="24"/>
          <w:szCs w:val="24"/>
        </w:rPr>
        <w:t>behaviour</w:t>
      </w:r>
      <w:r w:rsidR="00025FE8" w:rsidRPr="00025FE8">
        <w:rPr>
          <w:sz w:val="24"/>
          <w:szCs w:val="24"/>
        </w:rPr>
        <w:t>.</w:t>
      </w:r>
    </w:p>
    <w:p w14:paraId="6F8C26A9" w14:textId="77777777" w:rsidR="004163D9" w:rsidRDefault="00FC7085" w:rsidP="004163D9">
      <w:pPr>
        <w:pStyle w:val="ListParagraph"/>
        <w:widowControl w:val="0"/>
        <w:numPr>
          <w:ilvl w:val="0"/>
          <w:numId w:val="12"/>
        </w:numPr>
        <w:tabs>
          <w:tab w:val="left" w:pos="1080"/>
        </w:tabs>
        <w:spacing w:after="0" w:line="240" w:lineRule="auto"/>
        <w:ind w:left="1080"/>
        <w:rPr>
          <w:sz w:val="24"/>
          <w:szCs w:val="24"/>
        </w:rPr>
      </w:pPr>
      <w:r>
        <w:rPr>
          <w:sz w:val="24"/>
          <w:szCs w:val="24"/>
        </w:rPr>
        <w:t>PSU performance measures include a minimum share price requirement to ensure both executives and shareholders benefit together.</w:t>
      </w:r>
    </w:p>
    <w:p w14:paraId="6EB422B8" w14:textId="627C90D9" w:rsidR="004163D9" w:rsidRDefault="004163D9" w:rsidP="004163D9">
      <w:pPr>
        <w:pStyle w:val="ListParagraph"/>
        <w:widowControl w:val="0"/>
        <w:numPr>
          <w:ilvl w:val="0"/>
          <w:numId w:val="12"/>
        </w:numPr>
        <w:tabs>
          <w:tab w:val="left" w:pos="1080"/>
        </w:tabs>
        <w:spacing w:after="0" w:line="240" w:lineRule="auto"/>
        <w:ind w:left="1080"/>
        <w:rPr>
          <w:sz w:val="24"/>
          <w:szCs w:val="24"/>
        </w:rPr>
      </w:pPr>
      <w:r>
        <w:rPr>
          <w:sz w:val="24"/>
          <w:szCs w:val="24"/>
        </w:rPr>
        <w:t xml:space="preserve">AIB and </w:t>
      </w:r>
      <w:r w:rsidR="00501E74">
        <w:rPr>
          <w:sz w:val="24"/>
          <w:szCs w:val="24"/>
        </w:rPr>
        <w:t>PSU</w:t>
      </w:r>
      <w:r>
        <w:rPr>
          <w:sz w:val="24"/>
          <w:szCs w:val="24"/>
        </w:rPr>
        <w:t xml:space="preserve"> payouts are capped at pre-determined maximum</w:t>
      </w:r>
      <w:r w:rsidR="001F6CFB">
        <w:rPr>
          <w:sz w:val="24"/>
          <w:szCs w:val="24"/>
        </w:rPr>
        <w:t>s</w:t>
      </w:r>
      <w:r w:rsidR="0064604D">
        <w:rPr>
          <w:sz w:val="24"/>
          <w:szCs w:val="24"/>
        </w:rPr>
        <w:t xml:space="preserve"> with</w:t>
      </w:r>
      <w:r>
        <w:rPr>
          <w:sz w:val="24"/>
          <w:szCs w:val="24"/>
        </w:rPr>
        <w:t xml:space="preserve"> no payment</w:t>
      </w:r>
      <w:r w:rsidR="001D7F9D">
        <w:rPr>
          <w:sz w:val="24"/>
          <w:szCs w:val="24"/>
        </w:rPr>
        <w:t xml:space="preserve"> if performance </w:t>
      </w:r>
      <w:r w:rsidR="0064604D">
        <w:rPr>
          <w:sz w:val="24"/>
          <w:szCs w:val="24"/>
        </w:rPr>
        <w:t>targets are not met.</w:t>
      </w:r>
      <w:r>
        <w:rPr>
          <w:sz w:val="24"/>
          <w:szCs w:val="24"/>
        </w:rPr>
        <w:t xml:space="preserve"> </w:t>
      </w:r>
    </w:p>
    <w:p w14:paraId="0FA4DA78" w14:textId="3DA46D26" w:rsidR="004163D9" w:rsidRDefault="004163D9" w:rsidP="004163D9">
      <w:pPr>
        <w:pStyle w:val="ListParagraph"/>
        <w:widowControl w:val="0"/>
        <w:numPr>
          <w:ilvl w:val="0"/>
          <w:numId w:val="12"/>
        </w:numPr>
        <w:tabs>
          <w:tab w:val="left" w:pos="1080"/>
        </w:tabs>
        <w:spacing w:after="0" w:line="240" w:lineRule="auto"/>
        <w:ind w:left="1080"/>
        <w:rPr>
          <w:sz w:val="24"/>
          <w:szCs w:val="24"/>
        </w:rPr>
      </w:pPr>
      <w:r>
        <w:rPr>
          <w:sz w:val="24"/>
          <w:szCs w:val="24"/>
        </w:rPr>
        <w:t>Executives are members of the defined benefit pension plan</w:t>
      </w:r>
      <w:r w:rsidR="0050030D">
        <w:rPr>
          <w:sz w:val="24"/>
          <w:szCs w:val="24"/>
        </w:rPr>
        <w:t>,</w:t>
      </w:r>
      <w:r>
        <w:rPr>
          <w:sz w:val="24"/>
          <w:szCs w:val="24"/>
        </w:rPr>
        <w:t xml:space="preserve"> which </w:t>
      </w:r>
      <w:r w:rsidR="00DF6D90">
        <w:rPr>
          <w:sz w:val="24"/>
          <w:szCs w:val="24"/>
        </w:rPr>
        <w:t xml:space="preserve">curbs </w:t>
      </w:r>
      <w:r>
        <w:rPr>
          <w:sz w:val="24"/>
          <w:szCs w:val="24"/>
        </w:rPr>
        <w:t>excessive risk</w:t>
      </w:r>
      <w:r w:rsidR="00A02624">
        <w:rPr>
          <w:sz w:val="24"/>
          <w:szCs w:val="24"/>
        </w:rPr>
        <w:t>-t</w:t>
      </w:r>
      <w:r w:rsidR="00DF6D90">
        <w:rPr>
          <w:sz w:val="24"/>
          <w:szCs w:val="24"/>
        </w:rPr>
        <w:t xml:space="preserve">aking </w:t>
      </w:r>
      <w:r>
        <w:rPr>
          <w:sz w:val="24"/>
          <w:szCs w:val="24"/>
        </w:rPr>
        <w:t xml:space="preserve">when </w:t>
      </w:r>
      <w:r w:rsidR="00522AC5">
        <w:rPr>
          <w:sz w:val="24"/>
          <w:szCs w:val="24"/>
        </w:rPr>
        <w:t>investing the plan assets</w:t>
      </w:r>
    </w:p>
    <w:p w14:paraId="425DD72E" w14:textId="77777777" w:rsidR="00DF6D90" w:rsidRDefault="00DF6D90" w:rsidP="004163D9">
      <w:pPr>
        <w:pStyle w:val="ListParagraph"/>
        <w:widowControl w:val="0"/>
        <w:numPr>
          <w:ilvl w:val="0"/>
          <w:numId w:val="12"/>
        </w:numPr>
        <w:tabs>
          <w:tab w:val="left" w:pos="1080"/>
        </w:tabs>
        <w:spacing w:after="0" w:line="240" w:lineRule="auto"/>
        <w:ind w:left="1080"/>
        <w:rPr>
          <w:sz w:val="24"/>
          <w:szCs w:val="24"/>
        </w:rPr>
      </w:pPr>
      <w:r>
        <w:rPr>
          <w:sz w:val="24"/>
          <w:szCs w:val="24"/>
        </w:rPr>
        <w:t xml:space="preserve">Compensation </w:t>
      </w:r>
      <w:r w:rsidR="001D7F9D">
        <w:rPr>
          <w:sz w:val="24"/>
          <w:szCs w:val="24"/>
        </w:rPr>
        <w:t xml:space="preserve">can be clawed back </w:t>
      </w:r>
      <w:r w:rsidR="005A06BE">
        <w:rPr>
          <w:sz w:val="24"/>
          <w:szCs w:val="24"/>
        </w:rPr>
        <w:t xml:space="preserve">due to </w:t>
      </w:r>
      <w:r>
        <w:rPr>
          <w:sz w:val="24"/>
          <w:szCs w:val="24"/>
        </w:rPr>
        <w:t>questionable financial practices.</w:t>
      </w:r>
    </w:p>
    <w:p w14:paraId="2514D249" w14:textId="67FC0D7D" w:rsidR="00DF6D90" w:rsidRDefault="00DF6D90" w:rsidP="004163D9">
      <w:pPr>
        <w:pStyle w:val="ListParagraph"/>
        <w:widowControl w:val="0"/>
        <w:numPr>
          <w:ilvl w:val="0"/>
          <w:numId w:val="12"/>
        </w:numPr>
        <w:tabs>
          <w:tab w:val="left" w:pos="1080"/>
        </w:tabs>
        <w:spacing w:after="0" w:line="240" w:lineRule="auto"/>
        <w:ind w:left="1080"/>
        <w:rPr>
          <w:sz w:val="24"/>
          <w:szCs w:val="24"/>
        </w:rPr>
      </w:pPr>
      <w:r>
        <w:rPr>
          <w:sz w:val="24"/>
          <w:szCs w:val="24"/>
        </w:rPr>
        <w:t xml:space="preserve">Change-of-control entitlements are only </w:t>
      </w:r>
      <w:r w:rsidR="001D7F9D">
        <w:rPr>
          <w:sz w:val="24"/>
          <w:szCs w:val="24"/>
        </w:rPr>
        <w:t xml:space="preserve">paid </w:t>
      </w:r>
      <w:r>
        <w:rPr>
          <w:sz w:val="24"/>
          <w:szCs w:val="24"/>
        </w:rPr>
        <w:t xml:space="preserve">if </w:t>
      </w:r>
      <w:r w:rsidR="00EC3750">
        <w:rPr>
          <w:sz w:val="24"/>
          <w:szCs w:val="24"/>
        </w:rPr>
        <w:t xml:space="preserve">an </w:t>
      </w:r>
      <w:r>
        <w:rPr>
          <w:sz w:val="24"/>
          <w:szCs w:val="24"/>
        </w:rPr>
        <w:t xml:space="preserve">executive is terminated for good </w:t>
      </w:r>
      <w:r w:rsidR="00064BCF">
        <w:rPr>
          <w:sz w:val="24"/>
          <w:szCs w:val="24"/>
        </w:rPr>
        <w:t>reason</w:t>
      </w:r>
      <w:r w:rsidR="0050030D">
        <w:rPr>
          <w:sz w:val="24"/>
          <w:szCs w:val="24"/>
        </w:rPr>
        <w:t>,</w:t>
      </w:r>
      <w:r w:rsidR="00064BCF">
        <w:rPr>
          <w:sz w:val="24"/>
          <w:szCs w:val="24"/>
        </w:rPr>
        <w:t xml:space="preserve"> </w:t>
      </w:r>
      <w:r>
        <w:rPr>
          <w:sz w:val="24"/>
          <w:szCs w:val="24"/>
        </w:rPr>
        <w:t>reduc</w:t>
      </w:r>
      <w:r w:rsidR="00064BCF">
        <w:rPr>
          <w:sz w:val="24"/>
          <w:szCs w:val="24"/>
        </w:rPr>
        <w:t>ing</w:t>
      </w:r>
      <w:r>
        <w:rPr>
          <w:sz w:val="24"/>
          <w:szCs w:val="24"/>
        </w:rPr>
        <w:t xml:space="preserve"> the cost to shareholders.</w:t>
      </w:r>
    </w:p>
    <w:p w14:paraId="2AD3F471" w14:textId="4B9E6793" w:rsidR="00DF6D90" w:rsidRDefault="00DF6D90" w:rsidP="004163D9">
      <w:pPr>
        <w:pStyle w:val="ListParagraph"/>
        <w:widowControl w:val="0"/>
        <w:numPr>
          <w:ilvl w:val="0"/>
          <w:numId w:val="12"/>
        </w:numPr>
        <w:tabs>
          <w:tab w:val="left" w:pos="1080"/>
        </w:tabs>
        <w:spacing w:after="0" w:line="240" w:lineRule="auto"/>
        <w:ind w:left="1080"/>
        <w:rPr>
          <w:sz w:val="24"/>
          <w:szCs w:val="24"/>
        </w:rPr>
      </w:pPr>
      <w:r>
        <w:rPr>
          <w:sz w:val="24"/>
          <w:szCs w:val="24"/>
        </w:rPr>
        <w:t xml:space="preserve">Executives do not have </w:t>
      </w:r>
      <w:r w:rsidR="00064BCF">
        <w:rPr>
          <w:sz w:val="24"/>
          <w:szCs w:val="24"/>
        </w:rPr>
        <w:t xml:space="preserve">written </w:t>
      </w:r>
      <w:r>
        <w:rPr>
          <w:sz w:val="24"/>
          <w:szCs w:val="24"/>
        </w:rPr>
        <w:t>employment contracts</w:t>
      </w:r>
      <w:r w:rsidR="0050030D">
        <w:rPr>
          <w:sz w:val="24"/>
          <w:szCs w:val="24"/>
        </w:rPr>
        <w:t>,</w:t>
      </w:r>
      <w:r>
        <w:rPr>
          <w:sz w:val="24"/>
          <w:szCs w:val="24"/>
        </w:rPr>
        <w:t xml:space="preserve"> </w:t>
      </w:r>
      <w:r w:rsidR="005A06BE">
        <w:rPr>
          <w:sz w:val="24"/>
          <w:szCs w:val="24"/>
        </w:rPr>
        <w:t xml:space="preserve">giving </w:t>
      </w:r>
      <w:r>
        <w:rPr>
          <w:sz w:val="24"/>
          <w:szCs w:val="24"/>
        </w:rPr>
        <w:t>the board</w:t>
      </w:r>
      <w:r w:rsidR="001F6CFB">
        <w:rPr>
          <w:sz w:val="24"/>
          <w:szCs w:val="24"/>
        </w:rPr>
        <w:t xml:space="preserve"> </w:t>
      </w:r>
      <w:r w:rsidR="001D7F9D">
        <w:rPr>
          <w:sz w:val="24"/>
          <w:szCs w:val="24"/>
        </w:rPr>
        <w:t>more</w:t>
      </w:r>
      <w:r w:rsidR="001F6CFB">
        <w:rPr>
          <w:sz w:val="24"/>
          <w:szCs w:val="24"/>
        </w:rPr>
        <w:t xml:space="preserve"> </w:t>
      </w:r>
      <w:r w:rsidR="00064BCF">
        <w:rPr>
          <w:sz w:val="24"/>
          <w:szCs w:val="24"/>
        </w:rPr>
        <w:t>discretion</w:t>
      </w:r>
      <w:r>
        <w:rPr>
          <w:sz w:val="24"/>
          <w:szCs w:val="24"/>
        </w:rPr>
        <w:t xml:space="preserve"> </w:t>
      </w:r>
      <w:r w:rsidR="00064BCF">
        <w:rPr>
          <w:sz w:val="24"/>
          <w:szCs w:val="24"/>
        </w:rPr>
        <w:t xml:space="preserve">when </w:t>
      </w:r>
      <w:r>
        <w:rPr>
          <w:sz w:val="24"/>
          <w:szCs w:val="24"/>
        </w:rPr>
        <w:t>deal</w:t>
      </w:r>
      <w:r w:rsidR="00064BCF">
        <w:rPr>
          <w:sz w:val="24"/>
          <w:szCs w:val="24"/>
        </w:rPr>
        <w:t>ing</w:t>
      </w:r>
      <w:r>
        <w:rPr>
          <w:sz w:val="24"/>
          <w:szCs w:val="24"/>
        </w:rPr>
        <w:t xml:space="preserve"> with performance issues.</w:t>
      </w:r>
    </w:p>
    <w:p w14:paraId="20555630" w14:textId="77777777" w:rsidR="00DF6D90" w:rsidRDefault="00EC3750" w:rsidP="004163D9">
      <w:pPr>
        <w:pStyle w:val="ListParagraph"/>
        <w:widowControl w:val="0"/>
        <w:numPr>
          <w:ilvl w:val="0"/>
          <w:numId w:val="12"/>
        </w:numPr>
        <w:tabs>
          <w:tab w:val="left" w:pos="1080"/>
        </w:tabs>
        <w:spacing w:after="0" w:line="240" w:lineRule="auto"/>
        <w:ind w:left="1080"/>
        <w:rPr>
          <w:sz w:val="24"/>
          <w:szCs w:val="24"/>
        </w:rPr>
      </w:pPr>
      <w:r>
        <w:rPr>
          <w:sz w:val="24"/>
          <w:szCs w:val="24"/>
        </w:rPr>
        <w:t>An executive’s m</w:t>
      </w:r>
      <w:r w:rsidR="00DF6D90">
        <w:rPr>
          <w:sz w:val="24"/>
          <w:szCs w:val="24"/>
        </w:rPr>
        <w:t>inimum shareholding requirement</w:t>
      </w:r>
      <w:r w:rsidR="001F6CFB">
        <w:rPr>
          <w:sz w:val="24"/>
          <w:szCs w:val="24"/>
        </w:rPr>
        <w:t xml:space="preserve"> </w:t>
      </w:r>
      <w:r>
        <w:rPr>
          <w:sz w:val="24"/>
          <w:szCs w:val="24"/>
        </w:rPr>
        <w:t>cannot be</w:t>
      </w:r>
      <w:r w:rsidR="00522AC5">
        <w:rPr>
          <w:sz w:val="24"/>
          <w:szCs w:val="24"/>
        </w:rPr>
        <w:t xml:space="preserve"> </w:t>
      </w:r>
      <w:r w:rsidR="001D7F9D">
        <w:rPr>
          <w:sz w:val="24"/>
          <w:szCs w:val="24"/>
        </w:rPr>
        <w:t>hedged</w:t>
      </w:r>
      <w:r w:rsidR="001F6CFB">
        <w:rPr>
          <w:sz w:val="24"/>
          <w:szCs w:val="24"/>
        </w:rPr>
        <w:t>.</w:t>
      </w:r>
    </w:p>
    <w:p w14:paraId="04D83FB1" w14:textId="77777777" w:rsidR="00950A87" w:rsidRDefault="00950A87" w:rsidP="004163D9">
      <w:pPr>
        <w:pStyle w:val="ListParagraph"/>
        <w:widowControl w:val="0"/>
        <w:numPr>
          <w:ilvl w:val="0"/>
          <w:numId w:val="12"/>
        </w:numPr>
        <w:tabs>
          <w:tab w:val="left" w:pos="1080"/>
        </w:tabs>
        <w:spacing w:after="0" w:line="240" w:lineRule="auto"/>
        <w:ind w:left="1080"/>
        <w:rPr>
          <w:sz w:val="24"/>
          <w:szCs w:val="24"/>
        </w:rPr>
      </w:pPr>
      <w:r>
        <w:rPr>
          <w:sz w:val="24"/>
          <w:szCs w:val="24"/>
        </w:rPr>
        <w:t>Executive</w:t>
      </w:r>
      <w:r w:rsidR="005A06BE">
        <w:rPr>
          <w:sz w:val="24"/>
          <w:szCs w:val="24"/>
        </w:rPr>
        <w:t>s</w:t>
      </w:r>
      <w:r>
        <w:rPr>
          <w:sz w:val="24"/>
          <w:szCs w:val="24"/>
        </w:rPr>
        <w:t xml:space="preserve"> must </w:t>
      </w:r>
      <w:r w:rsidR="00456602">
        <w:rPr>
          <w:sz w:val="24"/>
          <w:szCs w:val="24"/>
        </w:rPr>
        <w:t>follow</w:t>
      </w:r>
      <w:r>
        <w:rPr>
          <w:sz w:val="24"/>
          <w:szCs w:val="24"/>
        </w:rPr>
        <w:t xml:space="preserve"> </w:t>
      </w:r>
      <w:r w:rsidR="00583C50">
        <w:rPr>
          <w:sz w:val="24"/>
          <w:szCs w:val="24"/>
        </w:rPr>
        <w:t xml:space="preserve">confidentiality, </w:t>
      </w:r>
      <w:r>
        <w:rPr>
          <w:sz w:val="24"/>
          <w:szCs w:val="24"/>
        </w:rPr>
        <w:t xml:space="preserve">non-compete, </w:t>
      </w:r>
      <w:r w:rsidR="00583C50">
        <w:rPr>
          <w:sz w:val="24"/>
          <w:szCs w:val="24"/>
        </w:rPr>
        <w:t xml:space="preserve">and </w:t>
      </w:r>
      <w:r>
        <w:rPr>
          <w:sz w:val="24"/>
          <w:szCs w:val="24"/>
        </w:rPr>
        <w:t>non-solicitation</w:t>
      </w:r>
      <w:r w:rsidR="00583C50">
        <w:rPr>
          <w:sz w:val="24"/>
          <w:szCs w:val="24"/>
        </w:rPr>
        <w:t xml:space="preserve"> </w:t>
      </w:r>
      <w:r w:rsidR="00456602">
        <w:rPr>
          <w:sz w:val="24"/>
          <w:szCs w:val="24"/>
        </w:rPr>
        <w:t>requirements</w:t>
      </w:r>
      <w:r w:rsidR="00064BCF">
        <w:rPr>
          <w:sz w:val="24"/>
          <w:szCs w:val="24"/>
        </w:rPr>
        <w:t xml:space="preserve"> after ceasing employment</w:t>
      </w:r>
      <w:r w:rsidR="00456602">
        <w:rPr>
          <w:sz w:val="24"/>
          <w:szCs w:val="24"/>
        </w:rPr>
        <w:t xml:space="preserve"> </w:t>
      </w:r>
      <w:r>
        <w:rPr>
          <w:sz w:val="24"/>
          <w:szCs w:val="24"/>
        </w:rPr>
        <w:t>to receive LTI and SERP payouts.</w:t>
      </w:r>
    </w:p>
    <w:p w14:paraId="77100B04" w14:textId="77777777" w:rsidR="00904C4F" w:rsidRDefault="00950A87" w:rsidP="005A06BE">
      <w:pPr>
        <w:pStyle w:val="ListParagraph"/>
        <w:widowControl w:val="0"/>
        <w:numPr>
          <w:ilvl w:val="0"/>
          <w:numId w:val="12"/>
        </w:numPr>
        <w:tabs>
          <w:tab w:val="left" w:pos="1080"/>
        </w:tabs>
        <w:spacing w:after="0" w:line="240" w:lineRule="auto"/>
        <w:ind w:left="1080"/>
        <w:rPr>
          <w:sz w:val="24"/>
          <w:szCs w:val="24"/>
        </w:rPr>
      </w:pPr>
      <w:r>
        <w:rPr>
          <w:sz w:val="24"/>
          <w:szCs w:val="24"/>
        </w:rPr>
        <w:t xml:space="preserve">Independent outside </w:t>
      </w:r>
      <w:r w:rsidR="001D7F9D">
        <w:rPr>
          <w:sz w:val="24"/>
          <w:szCs w:val="24"/>
        </w:rPr>
        <w:t xml:space="preserve">executive compensation </w:t>
      </w:r>
      <w:r>
        <w:rPr>
          <w:sz w:val="24"/>
          <w:szCs w:val="24"/>
        </w:rPr>
        <w:t xml:space="preserve">consultants are </w:t>
      </w:r>
      <w:r w:rsidR="001F6CFB">
        <w:rPr>
          <w:sz w:val="24"/>
          <w:szCs w:val="24"/>
        </w:rPr>
        <w:t>used</w:t>
      </w:r>
      <w:r>
        <w:rPr>
          <w:sz w:val="24"/>
          <w:szCs w:val="24"/>
        </w:rPr>
        <w:t xml:space="preserve"> to design, review, and test compensation plans.</w:t>
      </w:r>
    </w:p>
    <w:p w14:paraId="3D838E9E" w14:textId="77777777" w:rsidR="005A06BE" w:rsidRPr="005C57E1" w:rsidRDefault="005A06BE" w:rsidP="005C57E1">
      <w:pPr>
        <w:widowControl w:val="0"/>
        <w:tabs>
          <w:tab w:val="left" w:pos="1080"/>
        </w:tabs>
        <w:spacing w:after="0" w:line="240" w:lineRule="auto"/>
        <w:rPr>
          <w:sz w:val="24"/>
          <w:szCs w:val="24"/>
        </w:rPr>
      </w:pPr>
    </w:p>
    <w:p w14:paraId="7B03081B" w14:textId="16F85336" w:rsidR="00DF6A69" w:rsidRPr="00DF6A69" w:rsidRDefault="00797646" w:rsidP="00DF6A69">
      <w:pPr>
        <w:pStyle w:val="ListParagraph"/>
        <w:widowControl w:val="0"/>
        <w:numPr>
          <w:ilvl w:val="0"/>
          <w:numId w:val="11"/>
        </w:numPr>
        <w:spacing w:after="0" w:line="240" w:lineRule="auto"/>
        <w:ind w:left="360"/>
        <w:rPr>
          <w:sz w:val="24"/>
          <w:szCs w:val="24"/>
        </w:rPr>
      </w:pPr>
      <w:r>
        <w:rPr>
          <w:sz w:val="24"/>
          <w:szCs w:val="24"/>
        </w:rPr>
        <w:t xml:space="preserve">Every </w:t>
      </w:r>
      <w:r w:rsidR="005A06BE">
        <w:rPr>
          <w:sz w:val="24"/>
          <w:szCs w:val="24"/>
        </w:rPr>
        <w:t xml:space="preserve">employee can </w:t>
      </w:r>
      <w:r w:rsidR="00BE4FC9">
        <w:rPr>
          <w:sz w:val="24"/>
          <w:szCs w:val="24"/>
        </w:rPr>
        <w:t xml:space="preserve">invest 1% to 10% of their gross pay into </w:t>
      </w:r>
      <w:r>
        <w:rPr>
          <w:sz w:val="24"/>
          <w:szCs w:val="24"/>
        </w:rPr>
        <w:t xml:space="preserve">the </w:t>
      </w:r>
      <w:r w:rsidR="005A06BE">
        <w:rPr>
          <w:sz w:val="24"/>
          <w:szCs w:val="24"/>
        </w:rPr>
        <w:t>Employee Share Investment Plan (ESIP)</w:t>
      </w:r>
      <w:r>
        <w:rPr>
          <w:sz w:val="24"/>
          <w:szCs w:val="24"/>
        </w:rPr>
        <w:t xml:space="preserve"> each pay period</w:t>
      </w:r>
      <w:r w:rsidR="005A06BE">
        <w:rPr>
          <w:sz w:val="24"/>
          <w:szCs w:val="24"/>
        </w:rPr>
        <w:t xml:space="preserve">.  </w:t>
      </w:r>
      <w:r w:rsidR="00BE4FC9">
        <w:rPr>
          <w:sz w:val="24"/>
          <w:szCs w:val="24"/>
        </w:rPr>
        <w:t xml:space="preserve">The company </w:t>
      </w:r>
      <w:r>
        <w:rPr>
          <w:sz w:val="24"/>
          <w:szCs w:val="24"/>
        </w:rPr>
        <w:t>matches</w:t>
      </w:r>
      <w:r w:rsidR="00BE4FC9">
        <w:rPr>
          <w:sz w:val="24"/>
          <w:szCs w:val="24"/>
        </w:rPr>
        <w:t xml:space="preserve"> 35% </w:t>
      </w:r>
      <w:r>
        <w:rPr>
          <w:sz w:val="24"/>
          <w:szCs w:val="24"/>
        </w:rPr>
        <w:t xml:space="preserve">of </w:t>
      </w:r>
      <w:r w:rsidR="00BE4FC9">
        <w:rPr>
          <w:sz w:val="24"/>
          <w:szCs w:val="24"/>
        </w:rPr>
        <w:t>the first 6% invested</w:t>
      </w:r>
      <w:r w:rsidR="0050030D">
        <w:rPr>
          <w:sz w:val="24"/>
          <w:szCs w:val="24"/>
        </w:rPr>
        <w:t>,</w:t>
      </w:r>
      <w:r>
        <w:rPr>
          <w:sz w:val="24"/>
          <w:szCs w:val="24"/>
        </w:rPr>
        <w:t xml:space="preserve"> but these extra contributions do not vest for one year</w:t>
      </w:r>
      <w:r w:rsidR="00BE4FC9">
        <w:rPr>
          <w:sz w:val="24"/>
          <w:szCs w:val="24"/>
        </w:rPr>
        <w:t xml:space="preserve">.  Over 80% of employees </w:t>
      </w:r>
      <w:r>
        <w:rPr>
          <w:sz w:val="24"/>
          <w:szCs w:val="24"/>
        </w:rPr>
        <w:t>and 100% of executives take part</w:t>
      </w:r>
      <w:r w:rsidR="00BE4FC9">
        <w:rPr>
          <w:sz w:val="24"/>
          <w:szCs w:val="24"/>
        </w:rPr>
        <w:t xml:space="preserve"> in th</w:t>
      </w:r>
      <w:r w:rsidR="00522AC5">
        <w:rPr>
          <w:sz w:val="24"/>
          <w:szCs w:val="24"/>
        </w:rPr>
        <w:t>is</w:t>
      </w:r>
      <w:r w:rsidR="00BE4FC9">
        <w:rPr>
          <w:sz w:val="24"/>
          <w:szCs w:val="24"/>
        </w:rPr>
        <w:t xml:space="preserve"> plan.</w:t>
      </w:r>
    </w:p>
    <w:p w14:paraId="3E5AE34D" w14:textId="77777777" w:rsidR="00D26319" w:rsidRDefault="00D26319" w:rsidP="00F271C4">
      <w:pPr>
        <w:widowControl w:val="0"/>
        <w:spacing w:after="0" w:line="240" w:lineRule="auto"/>
        <w:rPr>
          <w:b/>
          <w:bCs/>
          <w:sz w:val="24"/>
          <w:szCs w:val="24"/>
        </w:rPr>
      </w:pPr>
    </w:p>
    <w:p w14:paraId="3FCEE59A" w14:textId="77777777" w:rsidR="00727F63" w:rsidRDefault="00C93787" w:rsidP="00F271C4">
      <w:pPr>
        <w:widowControl w:val="0"/>
        <w:spacing w:after="0" w:line="240" w:lineRule="auto"/>
        <w:rPr>
          <w:b/>
          <w:bCs/>
          <w:sz w:val="24"/>
          <w:szCs w:val="24"/>
        </w:rPr>
      </w:pPr>
      <w:r>
        <w:rPr>
          <w:b/>
          <w:bCs/>
          <w:sz w:val="24"/>
          <w:szCs w:val="24"/>
        </w:rPr>
        <w:t>Director Compensation Highligh</w:t>
      </w:r>
      <w:r w:rsidR="00BA1653">
        <w:rPr>
          <w:b/>
          <w:bCs/>
          <w:sz w:val="24"/>
          <w:szCs w:val="24"/>
        </w:rPr>
        <w:t>ts</w:t>
      </w:r>
    </w:p>
    <w:p w14:paraId="7F4B1C9C" w14:textId="77777777" w:rsidR="00860E3F" w:rsidRDefault="00860E3F" w:rsidP="00F271C4">
      <w:pPr>
        <w:widowControl w:val="0"/>
        <w:tabs>
          <w:tab w:val="left" w:pos="360"/>
        </w:tabs>
        <w:spacing w:after="0" w:line="240" w:lineRule="auto"/>
        <w:rPr>
          <w:b/>
          <w:bCs/>
          <w:sz w:val="24"/>
          <w:szCs w:val="24"/>
        </w:rPr>
      </w:pPr>
    </w:p>
    <w:p w14:paraId="7F957A70" w14:textId="295F8510" w:rsidR="00860E3F" w:rsidRPr="00255764" w:rsidRDefault="0050030D" w:rsidP="00DF6A69">
      <w:pPr>
        <w:pStyle w:val="ListParagraph"/>
        <w:widowControl w:val="0"/>
        <w:numPr>
          <w:ilvl w:val="0"/>
          <w:numId w:val="9"/>
        </w:numPr>
        <w:tabs>
          <w:tab w:val="left" w:pos="360"/>
        </w:tabs>
        <w:spacing w:after="0" w:line="240" w:lineRule="auto"/>
        <w:ind w:left="360"/>
        <w:rPr>
          <w:sz w:val="24"/>
          <w:szCs w:val="24"/>
        </w:rPr>
      </w:pPr>
      <w:r>
        <w:rPr>
          <w:sz w:val="24"/>
          <w:szCs w:val="24"/>
        </w:rPr>
        <w:t>The board of directors sets director compensation</w:t>
      </w:r>
      <w:r w:rsidR="00255764">
        <w:rPr>
          <w:sz w:val="24"/>
          <w:szCs w:val="24"/>
        </w:rPr>
        <w:t xml:space="preserve"> </w:t>
      </w:r>
      <w:r w:rsidR="00344B0C">
        <w:rPr>
          <w:sz w:val="24"/>
          <w:szCs w:val="24"/>
        </w:rPr>
        <w:t xml:space="preserve">on the </w:t>
      </w:r>
      <w:r w:rsidR="00255764">
        <w:rPr>
          <w:sz w:val="24"/>
          <w:szCs w:val="24"/>
        </w:rPr>
        <w:t>advice</w:t>
      </w:r>
      <w:r w:rsidR="00344B0C">
        <w:rPr>
          <w:sz w:val="24"/>
          <w:szCs w:val="24"/>
        </w:rPr>
        <w:t xml:space="preserve"> of the </w:t>
      </w:r>
      <w:r w:rsidR="00972943">
        <w:rPr>
          <w:sz w:val="24"/>
          <w:szCs w:val="24"/>
        </w:rPr>
        <w:t>c</w:t>
      </w:r>
      <w:r w:rsidR="00204838">
        <w:rPr>
          <w:sz w:val="24"/>
          <w:szCs w:val="24"/>
        </w:rPr>
        <w:t xml:space="preserve">orporate </w:t>
      </w:r>
      <w:r w:rsidR="00972943">
        <w:rPr>
          <w:sz w:val="24"/>
          <w:szCs w:val="24"/>
        </w:rPr>
        <w:t>g</w:t>
      </w:r>
      <w:r w:rsidR="00204838">
        <w:rPr>
          <w:sz w:val="24"/>
          <w:szCs w:val="24"/>
        </w:rPr>
        <w:t xml:space="preserve">overnance and </w:t>
      </w:r>
      <w:r w:rsidR="00972943">
        <w:rPr>
          <w:sz w:val="24"/>
          <w:szCs w:val="24"/>
        </w:rPr>
        <w:t>n</w:t>
      </w:r>
      <w:r w:rsidR="00204838">
        <w:rPr>
          <w:sz w:val="24"/>
          <w:szCs w:val="24"/>
        </w:rPr>
        <w:t xml:space="preserve">ominating </w:t>
      </w:r>
      <w:r w:rsidR="00972943">
        <w:rPr>
          <w:sz w:val="24"/>
          <w:szCs w:val="24"/>
        </w:rPr>
        <w:t>c</w:t>
      </w:r>
      <w:r w:rsidR="00204838">
        <w:rPr>
          <w:sz w:val="24"/>
          <w:szCs w:val="24"/>
        </w:rPr>
        <w:t>ommittee</w:t>
      </w:r>
      <w:r>
        <w:rPr>
          <w:sz w:val="24"/>
          <w:szCs w:val="24"/>
        </w:rPr>
        <w:t>,</w:t>
      </w:r>
      <w:r w:rsidR="00344B0C">
        <w:rPr>
          <w:sz w:val="24"/>
          <w:szCs w:val="24"/>
        </w:rPr>
        <w:t xml:space="preserve"> </w:t>
      </w:r>
      <w:r w:rsidR="00E82C5D">
        <w:rPr>
          <w:sz w:val="24"/>
          <w:szCs w:val="24"/>
        </w:rPr>
        <w:t xml:space="preserve">aided by </w:t>
      </w:r>
      <w:r w:rsidR="00344B0C">
        <w:rPr>
          <w:sz w:val="24"/>
          <w:szCs w:val="24"/>
        </w:rPr>
        <w:t xml:space="preserve">outside </w:t>
      </w:r>
      <w:r w:rsidR="00255764">
        <w:rPr>
          <w:sz w:val="24"/>
          <w:szCs w:val="24"/>
        </w:rPr>
        <w:t>advisors</w:t>
      </w:r>
      <w:r w:rsidR="00344B0C">
        <w:rPr>
          <w:sz w:val="24"/>
          <w:szCs w:val="24"/>
        </w:rPr>
        <w:t>. The goal is to attract the most qualified professional</w:t>
      </w:r>
      <w:r w:rsidR="00623630">
        <w:rPr>
          <w:sz w:val="24"/>
          <w:szCs w:val="24"/>
        </w:rPr>
        <w:t>s</w:t>
      </w:r>
      <w:r w:rsidR="00344B0C">
        <w:rPr>
          <w:sz w:val="24"/>
          <w:szCs w:val="24"/>
        </w:rPr>
        <w:t xml:space="preserve"> possible, remain</w:t>
      </w:r>
      <w:r w:rsidR="0034753B">
        <w:rPr>
          <w:sz w:val="24"/>
          <w:szCs w:val="24"/>
        </w:rPr>
        <w:t xml:space="preserve"> competitive </w:t>
      </w:r>
      <w:r w:rsidR="00344B0C">
        <w:rPr>
          <w:sz w:val="24"/>
          <w:szCs w:val="24"/>
        </w:rPr>
        <w:t xml:space="preserve">with U.S.-based </w:t>
      </w:r>
      <w:r w:rsidR="0034753B">
        <w:rPr>
          <w:sz w:val="24"/>
          <w:szCs w:val="24"/>
        </w:rPr>
        <w:t>companies</w:t>
      </w:r>
      <w:r w:rsidR="00344B0C">
        <w:rPr>
          <w:sz w:val="24"/>
          <w:szCs w:val="24"/>
        </w:rPr>
        <w:t>, and reward directors fairly</w:t>
      </w:r>
      <w:r>
        <w:rPr>
          <w:sz w:val="24"/>
          <w:szCs w:val="24"/>
        </w:rPr>
        <w:t>,</w:t>
      </w:r>
      <w:r w:rsidR="00344B0C">
        <w:rPr>
          <w:sz w:val="24"/>
          <w:szCs w:val="24"/>
        </w:rPr>
        <w:t xml:space="preserve"> </w:t>
      </w:r>
      <w:r w:rsidR="0034753B">
        <w:rPr>
          <w:sz w:val="24"/>
          <w:szCs w:val="24"/>
        </w:rPr>
        <w:t xml:space="preserve">considering </w:t>
      </w:r>
      <w:r w:rsidR="00344B0C">
        <w:rPr>
          <w:sz w:val="24"/>
          <w:szCs w:val="24"/>
        </w:rPr>
        <w:t>their workload, time commitment, and responsibilities.</w:t>
      </w:r>
      <w:r w:rsidR="00255764">
        <w:rPr>
          <w:sz w:val="24"/>
          <w:szCs w:val="24"/>
        </w:rPr>
        <w:t xml:space="preserve">  </w:t>
      </w:r>
      <w:r w:rsidR="00860E3F" w:rsidRPr="00255764">
        <w:rPr>
          <w:sz w:val="24"/>
          <w:szCs w:val="24"/>
        </w:rPr>
        <w:t xml:space="preserve">Director compensation is compared against three peer groups: 1) Class </w:t>
      </w:r>
      <w:r w:rsidR="00E82C5D">
        <w:rPr>
          <w:sz w:val="24"/>
          <w:szCs w:val="24"/>
        </w:rPr>
        <w:t>I</w:t>
      </w:r>
      <w:r w:rsidR="00860E3F" w:rsidRPr="00255764">
        <w:rPr>
          <w:sz w:val="24"/>
          <w:szCs w:val="24"/>
        </w:rPr>
        <w:t xml:space="preserve"> railroads in the U.S. and Canada; 2) Canadian </w:t>
      </w:r>
      <w:r w:rsidR="0070666C">
        <w:rPr>
          <w:sz w:val="24"/>
          <w:szCs w:val="24"/>
        </w:rPr>
        <w:t>firms</w:t>
      </w:r>
      <w:r w:rsidR="00860E3F" w:rsidRPr="00255764">
        <w:rPr>
          <w:sz w:val="24"/>
          <w:szCs w:val="24"/>
        </w:rPr>
        <w:t xml:space="preserve"> with similar revenue</w:t>
      </w:r>
      <w:r w:rsidR="00E82C5D">
        <w:rPr>
          <w:sz w:val="24"/>
          <w:szCs w:val="24"/>
        </w:rPr>
        <w:t>s</w:t>
      </w:r>
      <w:r w:rsidR="00860E3F" w:rsidRPr="00255764">
        <w:rPr>
          <w:sz w:val="24"/>
          <w:szCs w:val="24"/>
        </w:rPr>
        <w:t xml:space="preserve"> and market capitalization</w:t>
      </w:r>
      <w:r w:rsidR="00E82C5D">
        <w:rPr>
          <w:sz w:val="24"/>
          <w:szCs w:val="24"/>
        </w:rPr>
        <w:t>s</w:t>
      </w:r>
      <w:r w:rsidR="00860E3F" w:rsidRPr="00255764">
        <w:rPr>
          <w:sz w:val="24"/>
          <w:szCs w:val="24"/>
        </w:rPr>
        <w:t xml:space="preserve">; and 3) S&amp;P 500 </w:t>
      </w:r>
      <w:r w:rsidR="0070666C">
        <w:rPr>
          <w:sz w:val="24"/>
          <w:szCs w:val="24"/>
        </w:rPr>
        <w:t>companies</w:t>
      </w:r>
      <w:r w:rsidR="00860E3F" w:rsidRPr="00255764">
        <w:rPr>
          <w:sz w:val="24"/>
          <w:szCs w:val="24"/>
        </w:rPr>
        <w:t>.</w:t>
      </w:r>
    </w:p>
    <w:p w14:paraId="24871EF0" w14:textId="77777777" w:rsidR="00C93787" w:rsidRPr="00C10E04" w:rsidRDefault="00C93787" w:rsidP="00F271C4">
      <w:pPr>
        <w:widowControl w:val="0"/>
        <w:tabs>
          <w:tab w:val="left" w:pos="360"/>
        </w:tabs>
        <w:spacing w:after="0" w:line="240" w:lineRule="auto"/>
        <w:rPr>
          <w:sz w:val="24"/>
          <w:szCs w:val="24"/>
        </w:rPr>
      </w:pPr>
    </w:p>
    <w:p w14:paraId="6EBAA797" w14:textId="6F26093E" w:rsidR="00860E3F" w:rsidRDefault="00A93A78" w:rsidP="00DF6A69">
      <w:pPr>
        <w:pStyle w:val="ListParagraph"/>
        <w:widowControl w:val="0"/>
        <w:numPr>
          <w:ilvl w:val="0"/>
          <w:numId w:val="9"/>
        </w:numPr>
        <w:tabs>
          <w:tab w:val="left" w:pos="360"/>
        </w:tabs>
        <w:spacing w:after="0" w:line="240" w:lineRule="auto"/>
        <w:ind w:left="360"/>
        <w:rPr>
          <w:sz w:val="24"/>
          <w:szCs w:val="24"/>
        </w:rPr>
      </w:pPr>
      <w:r>
        <w:rPr>
          <w:sz w:val="24"/>
          <w:szCs w:val="24"/>
        </w:rPr>
        <w:t>T</w:t>
      </w:r>
      <w:r w:rsidR="002C3A7B">
        <w:rPr>
          <w:sz w:val="24"/>
          <w:szCs w:val="24"/>
        </w:rPr>
        <w:t>he board chair and each director receive a</w:t>
      </w:r>
      <w:r w:rsidR="00A02624">
        <w:rPr>
          <w:sz w:val="24"/>
          <w:szCs w:val="24"/>
        </w:rPr>
        <w:t xml:space="preserve">n </w:t>
      </w:r>
      <w:r w:rsidR="000E5959">
        <w:rPr>
          <w:sz w:val="24"/>
          <w:szCs w:val="24"/>
        </w:rPr>
        <w:t>all-inclusive, flat cash and stock</w:t>
      </w:r>
      <w:r w:rsidR="002C3A7B">
        <w:rPr>
          <w:sz w:val="24"/>
          <w:szCs w:val="24"/>
        </w:rPr>
        <w:t xml:space="preserve"> retainer</w:t>
      </w:r>
      <w:r w:rsidR="000E5959">
        <w:rPr>
          <w:sz w:val="24"/>
          <w:szCs w:val="24"/>
        </w:rPr>
        <w:t xml:space="preserve"> with</w:t>
      </w:r>
      <w:r w:rsidR="002C3A7B">
        <w:rPr>
          <w:sz w:val="24"/>
          <w:szCs w:val="24"/>
        </w:rPr>
        <w:t xml:space="preserve"> no </w:t>
      </w:r>
      <w:r w:rsidR="000E5959">
        <w:rPr>
          <w:sz w:val="24"/>
          <w:szCs w:val="24"/>
        </w:rPr>
        <w:t>added</w:t>
      </w:r>
      <w:r w:rsidR="002C3A7B">
        <w:rPr>
          <w:sz w:val="24"/>
          <w:szCs w:val="24"/>
        </w:rPr>
        <w:t xml:space="preserve"> compensation for </w:t>
      </w:r>
      <w:r w:rsidR="00255764">
        <w:rPr>
          <w:sz w:val="24"/>
          <w:szCs w:val="24"/>
        </w:rPr>
        <w:t xml:space="preserve">attending </w:t>
      </w:r>
      <w:r w:rsidR="002C3A7B">
        <w:rPr>
          <w:sz w:val="24"/>
          <w:szCs w:val="24"/>
        </w:rPr>
        <w:t>meeting</w:t>
      </w:r>
      <w:r w:rsidR="00255764">
        <w:rPr>
          <w:sz w:val="24"/>
          <w:szCs w:val="24"/>
        </w:rPr>
        <w:t>s</w:t>
      </w:r>
      <w:r w:rsidR="002C3A7B">
        <w:rPr>
          <w:sz w:val="24"/>
          <w:szCs w:val="24"/>
        </w:rPr>
        <w:t xml:space="preserve"> or travel </w:t>
      </w:r>
      <w:r w:rsidR="00866248">
        <w:rPr>
          <w:sz w:val="24"/>
          <w:szCs w:val="24"/>
        </w:rPr>
        <w:t>costs</w:t>
      </w:r>
      <w:r w:rsidR="002C3A7B">
        <w:rPr>
          <w:sz w:val="24"/>
          <w:szCs w:val="24"/>
        </w:rPr>
        <w:t>.</w:t>
      </w:r>
      <w:r w:rsidR="000E5959">
        <w:rPr>
          <w:sz w:val="24"/>
          <w:szCs w:val="24"/>
        </w:rPr>
        <w:t xml:space="preserve"> </w:t>
      </w:r>
      <w:r w:rsidR="00623630">
        <w:rPr>
          <w:sz w:val="24"/>
          <w:szCs w:val="24"/>
        </w:rPr>
        <w:t xml:space="preserve"> </w:t>
      </w:r>
      <w:r w:rsidR="00271ADB">
        <w:rPr>
          <w:sz w:val="24"/>
          <w:szCs w:val="24"/>
        </w:rPr>
        <w:t>Having a</w:t>
      </w:r>
      <w:r w:rsidR="00204838">
        <w:rPr>
          <w:sz w:val="24"/>
          <w:szCs w:val="24"/>
        </w:rPr>
        <w:t xml:space="preserve"> flat </w:t>
      </w:r>
      <w:r w:rsidR="00204838">
        <w:rPr>
          <w:sz w:val="24"/>
          <w:szCs w:val="24"/>
        </w:rPr>
        <w:lastRenderedPageBreak/>
        <w:t>retainer</w:t>
      </w:r>
      <w:r>
        <w:rPr>
          <w:sz w:val="24"/>
          <w:szCs w:val="24"/>
        </w:rPr>
        <w:t xml:space="preserve"> </w:t>
      </w:r>
      <w:r w:rsidR="00204838">
        <w:rPr>
          <w:sz w:val="24"/>
          <w:szCs w:val="24"/>
        </w:rPr>
        <w:t xml:space="preserve">is </w:t>
      </w:r>
      <w:r w:rsidR="00866248">
        <w:rPr>
          <w:sz w:val="24"/>
          <w:szCs w:val="24"/>
        </w:rPr>
        <w:t xml:space="preserve">easier to administer and consistent </w:t>
      </w:r>
      <w:r w:rsidR="00204838">
        <w:rPr>
          <w:sz w:val="24"/>
          <w:szCs w:val="24"/>
        </w:rPr>
        <w:t xml:space="preserve">with </w:t>
      </w:r>
      <w:r w:rsidR="00972943">
        <w:rPr>
          <w:sz w:val="24"/>
          <w:szCs w:val="24"/>
        </w:rPr>
        <w:t xml:space="preserve">most </w:t>
      </w:r>
      <w:r w:rsidR="00204838">
        <w:rPr>
          <w:sz w:val="24"/>
          <w:szCs w:val="24"/>
        </w:rPr>
        <w:t xml:space="preserve">companies.  </w:t>
      </w:r>
      <w:r w:rsidR="00860E3F">
        <w:rPr>
          <w:sz w:val="24"/>
          <w:szCs w:val="24"/>
        </w:rPr>
        <w:t xml:space="preserve">The chair’s retainer is more than </w:t>
      </w:r>
      <w:r>
        <w:rPr>
          <w:sz w:val="24"/>
          <w:szCs w:val="24"/>
        </w:rPr>
        <w:t>double</w:t>
      </w:r>
      <w:r w:rsidR="00860E3F">
        <w:rPr>
          <w:sz w:val="24"/>
          <w:szCs w:val="24"/>
        </w:rPr>
        <w:t xml:space="preserve"> that of the directors.</w:t>
      </w:r>
      <w:r w:rsidR="000E5959">
        <w:rPr>
          <w:sz w:val="24"/>
          <w:szCs w:val="24"/>
        </w:rPr>
        <w:t xml:space="preserve"> </w:t>
      </w:r>
      <w:r>
        <w:rPr>
          <w:sz w:val="24"/>
          <w:szCs w:val="24"/>
        </w:rPr>
        <w:t xml:space="preserve"> </w:t>
      </w:r>
      <w:r w:rsidR="000E5959">
        <w:rPr>
          <w:sz w:val="24"/>
          <w:szCs w:val="24"/>
        </w:rPr>
        <w:t xml:space="preserve">Directors who serve on a committee or as a committee chair receive an added cash retainer.  </w:t>
      </w:r>
      <w:r>
        <w:rPr>
          <w:sz w:val="24"/>
          <w:szCs w:val="24"/>
        </w:rPr>
        <w:t>C</w:t>
      </w:r>
      <w:r w:rsidR="000E5959">
        <w:rPr>
          <w:sz w:val="24"/>
          <w:szCs w:val="24"/>
        </w:rPr>
        <w:t xml:space="preserve">ommittee chair retainers are higher for the audit and </w:t>
      </w:r>
      <w:r w:rsidR="00501E74">
        <w:rPr>
          <w:sz w:val="24"/>
          <w:szCs w:val="24"/>
        </w:rPr>
        <w:t xml:space="preserve">the </w:t>
      </w:r>
      <w:r w:rsidR="000E5959">
        <w:rPr>
          <w:sz w:val="24"/>
          <w:szCs w:val="24"/>
        </w:rPr>
        <w:t>human resources and compensation committee</w:t>
      </w:r>
      <w:r w:rsidR="00623630">
        <w:rPr>
          <w:sz w:val="24"/>
          <w:szCs w:val="24"/>
        </w:rPr>
        <w:t>s</w:t>
      </w:r>
      <w:r w:rsidR="0050030D">
        <w:rPr>
          <w:sz w:val="24"/>
          <w:szCs w:val="24"/>
        </w:rPr>
        <w:t>. Still, all</w:t>
      </w:r>
      <w:r w:rsidR="00D23B8C">
        <w:rPr>
          <w:sz w:val="24"/>
          <w:szCs w:val="24"/>
        </w:rPr>
        <w:t xml:space="preserve"> </w:t>
      </w:r>
      <w:r w:rsidR="00623630">
        <w:rPr>
          <w:sz w:val="24"/>
          <w:szCs w:val="24"/>
        </w:rPr>
        <w:t>c</w:t>
      </w:r>
      <w:r w:rsidR="000E5959">
        <w:rPr>
          <w:sz w:val="24"/>
          <w:szCs w:val="24"/>
        </w:rPr>
        <w:t xml:space="preserve">ommittee members </w:t>
      </w:r>
      <w:r w:rsidR="00623630">
        <w:rPr>
          <w:sz w:val="24"/>
          <w:szCs w:val="24"/>
        </w:rPr>
        <w:t>are paid the same</w:t>
      </w:r>
      <w:r w:rsidR="00E82C5D">
        <w:rPr>
          <w:sz w:val="24"/>
          <w:szCs w:val="24"/>
        </w:rPr>
        <w:t xml:space="preserve"> regardless of the committee they serve on</w:t>
      </w:r>
      <w:r w:rsidR="000E5959">
        <w:rPr>
          <w:sz w:val="24"/>
          <w:szCs w:val="24"/>
        </w:rPr>
        <w:t>.</w:t>
      </w:r>
      <w:r w:rsidR="00204838">
        <w:rPr>
          <w:sz w:val="24"/>
          <w:szCs w:val="24"/>
        </w:rPr>
        <w:t xml:space="preserve"> Executive directors </w:t>
      </w:r>
      <w:r w:rsidR="0034753B">
        <w:rPr>
          <w:sz w:val="24"/>
          <w:szCs w:val="24"/>
        </w:rPr>
        <w:t xml:space="preserve">do not receive </w:t>
      </w:r>
      <w:r w:rsidR="00271ADB">
        <w:rPr>
          <w:sz w:val="24"/>
          <w:szCs w:val="24"/>
        </w:rPr>
        <w:t xml:space="preserve">any </w:t>
      </w:r>
      <w:r w:rsidR="00D23B8C">
        <w:rPr>
          <w:sz w:val="24"/>
          <w:szCs w:val="24"/>
        </w:rPr>
        <w:t>extra</w:t>
      </w:r>
      <w:r w:rsidR="005B3E08">
        <w:rPr>
          <w:sz w:val="24"/>
          <w:szCs w:val="24"/>
        </w:rPr>
        <w:t xml:space="preserve"> </w:t>
      </w:r>
      <w:r w:rsidR="00271ADB">
        <w:rPr>
          <w:sz w:val="24"/>
          <w:szCs w:val="24"/>
        </w:rPr>
        <w:t>compensation.</w:t>
      </w:r>
    </w:p>
    <w:p w14:paraId="09BC33DC" w14:textId="77777777" w:rsidR="00860E3F" w:rsidRPr="00860E3F" w:rsidRDefault="00860E3F" w:rsidP="00F271C4">
      <w:pPr>
        <w:pStyle w:val="ListParagraph"/>
        <w:tabs>
          <w:tab w:val="left" w:pos="360"/>
        </w:tabs>
        <w:spacing w:after="0" w:line="240" w:lineRule="auto"/>
        <w:ind w:left="360" w:hanging="360"/>
        <w:rPr>
          <w:sz w:val="24"/>
          <w:szCs w:val="24"/>
        </w:rPr>
      </w:pPr>
    </w:p>
    <w:p w14:paraId="141E36E5" w14:textId="2AB9EBDC" w:rsidR="00860E3F" w:rsidRPr="00860E3F" w:rsidRDefault="00623630" w:rsidP="00DF6A69">
      <w:pPr>
        <w:pStyle w:val="ListParagraph"/>
        <w:widowControl w:val="0"/>
        <w:numPr>
          <w:ilvl w:val="0"/>
          <w:numId w:val="9"/>
        </w:numPr>
        <w:tabs>
          <w:tab w:val="left" w:pos="360"/>
        </w:tabs>
        <w:spacing w:after="0" w:line="240" w:lineRule="auto"/>
        <w:ind w:left="360"/>
        <w:rPr>
          <w:sz w:val="24"/>
          <w:szCs w:val="24"/>
        </w:rPr>
      </w:pPr>
      <w:r>
        <w:rPr>
          <w:sz w:val="24"/>
          <w:szCs w:val="24"/>
        </w:rPr>
        <w:t xml:space="preserve">For the stock portion of </w:t>
      </w:r>
      <w:r w:rsidR="00271ADB">
        <w:rPr>
          <w:sz w:val="24"/>
          <w:szCs w:val="24"/>
        </w:rPr>
        <w:t xml:space="preserve">a director’s </w:t>
      </w:r>
      <w:r>
        <w:rPr>
          <w:sz w:val="24"/>
          <w:szCs w:val="24"/>
        </w:rPr>
        <w:t xml:space="preserve">retainer, shares </w:t>
      </w:r>
      <w:r w:rsidR="00860E3F">
        <w:rPr>
          <w:sz w:val="24"/>
          <w:szCs w:val="24"/>
        </w:rPr>
        <w:t xml:space="preserve">are either purchased directly </w:t>
      </w:r>
      <w:r w:rsidR="0034753B">
        <w:rPr>
          <w:sz w:val="24"/>
          <w:szCs w:val="24"/>
        </w:rPr>
        <w:t xml:space="preserve">by the company </w:t>
      </w:r>
      <w:r w:rsidR="00860E3F">
        <w:rPr>
          <w:sz w:val="24"/>
          <w:szCs w:val="24"/>
        </w:rPr>
        <w:t xml:space="preserve">on the open market </w:t>
      </w:r>
      <w:r w:rsidR="00204838">
        <w:rPr>
          <w:sz w:val="24"/>
          <w:szCs w:val="24"/>
        </w:rPr>
        <w:t xml:space="preserve">or </w:t>
      </w:r>
      <w:r>
        <w:rPr>
          <w:sz w:val="24"/>
          <w:szCs w:val="24"/>
        </w:rPr>
        <w:t xml:space="preserve">are awarded </w:t>
      </w:r>
      <w:r w:rsidR="00860E3F">
        <w:rPr>
          <w:sz w:val="24"/>
          <w:szCs w:val="24"/>
        </w:rPr>
        <w:t>DSUs</w:t>
      </w:r>
      <w:r>
        <w:rPr>
          <w:sz w:val="24"/>
          <w:szCs w:val="24"/>
        </w:rPr>
        <w:t xml:space="preserve">. </w:t>
      </w:r>
      <w:r w:rsidR="00972943">
        <w:rPr>
          <w:sz w:val="24"/>
          <w:szCs w:val="24"/>
        </w:rPr>
        <w:t xml:space="preserve"> </w:t>
      </w:r>
      <w:r>
        <w:rPr>
          <w:sz w:val="24"/>
          <w:szCs w:val="24"/>
        </w:rPr>
        <w:t xml:space="preserve">DSUs </w:t>
      </w:r>
      <w:r w:rsidR="00204838">
        <w:rPr>
          <w:sz w:val="24"/>
          <w:szCs w:val="24"/>
        </w:rPr>
        <w:t>are paid out in shares upon the director</w:t>
      </w:r>
      <w:r w:rsidR="00D23B8C">
        <w:rPr>
          <w:sz w:val="24"/>
          <w:szCs w:val="24"/>
        </w:rPr>
        <w:t>’s departure from the board</w:t>
      </w:r>
      <w:r w:rsidR="00204838">
        <w:rPr>
          <w:sz w:val="24"/>
          <w:szCs w:val="24"/>
        </w:rPr>
        <w:t>.</w:t>
      </w:r>
      <w:r w:rsidRPr="00623630">
        <w:rPr>
          <w:sz w:val="24"/>
          <w:szCs w:val="24"/>
        </w:rPr>
        <w:t xml:space="preserve"> </w:t>
      </w:r>
      <w:r>
        <w:rPr>
          <w:sz w:val="24"/>
          <w:szCs w:val="24"/>
        </w:rPr>
        <w:t xml:space="preserve"> </w:t>
      </w:r>
      <w:r w:rsidR="00B253BA">
        <w:rPr>
          <w:sz w:val="24"/>
          <w:szCs w:val="24"/>
        </w:rPr>
        <w:t>Extra</w:t>
      </w:r>
      <w:r>
        <w:rPr>
          <w:sz w:val="24"/>
          <w:szCs w:val="24"/>
        </w:rPr>
        <w:t xml:space="preserve"> DSUs are granted in</w:t>
      </w:r>
      <w:r w:rsidR="00A02624">
        <w:rPr>
          <w:sz w:val="24"/>
          <w:szCs w:val="24"/>
        </w:rPr>
        <w:t>stead</w:t>
      </w:r>
      <w:r>
        <w:rPr>
          <w:sz w:val="24"/>
          <w:szCs w:val="24"/>
        </w:rPr>
        <w:t xml:space="preserve"> of any dividend payments</w:t>
      </w:r>
      <w:r w:rsidR="00666127">
        <w:rPr>
          <w:sz w:val="24"/>
          <w:szCs w:val="24"/>
        </w:rPr>
        <w:t xml:space="preserve"> each year</w:t>
      </w:r>
      <w:r>
        <w:rPr>
          <w:sz w:val="24"/>
          <w:szCs w:val="24"/>
        </w:rPr>
        <w:t xml:space="preserve">.  </w:t>
      </w:r>
    </w:p>
    <w:p w14:paraId="662CBCF7" w14:textId="77777777" w:rsidR="00165805" w:rsidRPr="00860E3F" w:rsidRDefault="00165805" w:rsidP="00F271C4">
      <w:pPr>
        <w:widowControl w:val="0"/>
        <w:tabs>
          <w:tab w:val="left" w:pos="360"/>
        </w:tabs>
        <w:spacing w:after="0" w:line="240" w:lineRule="auto"/>
        <w:ind w:left="360" w:hanging="360"/>
        <w:rPr>
          <w:sz w:val="24"/>
          <w:szCs w:val="24"/>
        </w:rPr>
      </w:pPr>
    </w:p>
    <w:p w14:paraId="5D5A3E66" w14:textId="77777777" w:rsidR="00C10E04" w:rsidRPr="00271ADB" w:rsidRDefault="00C10E04" w:rsidP="00DF6A69">
      <w:pPr>
        <w:pStyle w:val="ListParagraph"/>
        <w:widowControl w:val="0"/>
        <w:numPr>
          <w:ilvl w:val="0"/>
          <w:numId w:val="9"/>
        </w:numPr>
        <w:tabs>
          <w:tab w:val="left" w:pos="360"/>
        </w:tabs>
        <w:spacing w:after="0" w:line="240" w:lineRule="auto"/>
        <w:ind w:left="360"/>
        <w:rPr>
          <w:sz w:val="24"/>
          <w:szCs w:val="24"/>
        </w:rPr>
      </w:pPr>
      <w:r w:rsidRPr="00325B56">
        <w:rPr>
          <w:sz w:val="24"/>
          <w:szCs w:val="24"/>
        </w:rPr>
        <w:t xml:space="preserve">Directors </w:t>
      </w:r>
      <w:r w:rsidR="00E82C5D">
        <w:rPr>
          <w:sz w:val="24"/>
          <w:szCs w:val="24"/>
        </w:rPr>
        <w:t xml:space="preserve">need to </w:t>
      </w:r>
      <w:r w:rsidR="00D23B8C">
        <w:rPr>
          <w:sz w:val="24"/>
          <w:szCs w:val="24"/>
        </w:rPr>
        <w:t xml:space="preserve">achieve </w:t>
      </w:r>
      <w:r w:rsidRPr="00325B56">
        <w:rPr>
          <w:sz w:val="24"/>
          <w:szCs w:val="24"/>
        </w:rPr>
        <w:t>a</w:t>
      </w:r>
      <w:r w:rsidR="00860E3F">
        <w:rPr>
          <w:sz w:val="24"/>
          <w:szCs w:val="24"/>
        </w:rPr>
        <w:t xml:space="preserve"> </w:t>
      </w:r>
      <w:r w:rsidR="00623630">
        <w:rPr>
          <w:sz w:val="24"/>
          <w:szCs w:val="24"/>
        </w:rPr>
        <w:t xml:space="preserve">minimum shareholding requirement </w:t>
      </w:r>
      <w:r w:rsidRPr="00325B56">
        <w:rPr>
          <w:sz w:val="24"/>
          <w:szCs w:val="24"/>
        </w:rPr>
        <w:t>in shares</w:t>
      </w:r>
      <w:r w:rsidR="00A93A78">
        <w:rPr>
          <w:sz w:val="24"/>
          <w:szCs w:val="24"/>
        </w:rPr>
        <w:t xml:space="preserve"> or </w:t>
      </w:r>
      <w:r w:rsidRPr="00325B56">
        <w:rPr>
          <w:sz w:val="24"/>
          <w:szCs w:val="24"/>
        </w:rPr>
        <w:t>DSUs worth five times their annual retainer</w:t>
      </w:r>
      <w:r w:rsidR="00C500D2" w:rsidRPr="00325B56">
        <w:rPr>
          <w:sz w:val="24"/>
          <w:szCs w:val="24"/>
        </w:rPr>
        <w:t xml:space="preserve"> </w:t>
      </w:r>
      <w:r w:rsidRPr="00325B56">
        <w:rPr>
          <w:sz w:val="24"/>
          <w:szCs w:val="24"/>
        </w:rPr>
        <w:t>within five years of joining the board</w:t>
      </w:r>
      <w:r w:rsidR="00325B56" w:rsidRPr="00325B56">
        <w:rPr>
          <w:sz w:val="24"/>
          <w:szCs w:val="24"/>
        </w:rPr>
        <w:t xml:space="preserve"> and maintain it throughout their tenure.</w:t>
      </w:r>
      <w:r w:rsidR="00271ADB">
        <w:rPr>
          <w:sz w:val="24"/>
          <w:szCs w:val="24"/>
        </w:rPr>
        <w:t xml:space="preserve">  </w:t>
      </w:r>
      <w:r w:rsidR="00D23B8C">
        <w:rPr>
          <w:sz w:val="24"/>
          <w:szCs w:val="24"/>
        </w:rPr>
        <w:t xml:space="preserve">They must take </w:t>
      </w:r>
      <w:r w:rsidR="00C500D2" w:rsidRPr="00271ADB">
        <w:rPr>
          <w:sz w:val="24"/>
          <w:szCs w:val="24"/>
        </w:rPr>
        <w:t>50</w:t>
      </w:r>
      <w:r w:rsidR="00A93A78" w:rsidRPr="00271ADB">
        <w:rPr>
          <w:sz w:val="24"/>
          <w:szCs w:val="24"/>
        </w:rPr>
        <w:t>%</w:t>
      </w:r>
      <w:r w:rsidR="00C500D2" w:rsidRPr="00271ADB">
        <w:rPr>
          <w:sz w:val="24"/>
          <w:szCs w:val="24"/>
        </w:rPr>
        <w:t xml:space="preserve"> to 100% of their annual retainer in </w:t>
      </w:r>
      <w:r w:rsidR="0034753B" w:rsidRPr="00271ADB">
        <w:rPr>
          <w:sz w:val="24"/>
          <w:szCs w:val="24"/>
        </w:rPr>
        <w:t xml:space="preserve">shares or DSUs </w:t>
      </w:r>
      <w:r w:rsidR="00C500D2" w:rsidRPr="00271ADB">
        <w:rPr>
          <w:sz w:val="24"/>
          <w:szCs w:val="24"/>
        </w:rPr>
        <w:t>until the</w:t>
      </w:r>
      <w:r w:rsidR="00D23B8C">
        <w:rPr>
          <w:sz w:val="24"/>
          <w:szCs w:val="24"/>
        </w:rPr>
        <w:t xml:space="preserve"> requirement </w:t>
      </w:r>
      <w:r w:rsidR="00C500D2" w:rsidRPr="00271ADB">
        <w:rPr>
          <w:sz w:val="24"/>
          <w:szCs w:val="24"/>
        </w:rPr>
        <w:t>is met</w:t>
      </w:r>
      <w:r w:rsidR="00E82C5D">
        <w:rPr>
          <w:sz w:val="24"/>
          <w:szCs w:val="24"/>
        </w:rPr>
        <w:t xml:space="preserve"> and 0% to 100% subsequently</w:t>
      </w:r>
      <w:r w:rsidR="00C500D2" w:rsidRPr="00271ADB">
        <w:rPr>
          <w:sz w:val="24"/>
          <w:szCs w:val="24"/>
        </w:rPr>
        <w:t>.</w:t>
      </w:r>
      <w:r w:rsidR="00325B56" w:rsidRPr="00271ADB">
        <w:rPr>
          <w:sz w:val="24"/>
          <w:szCs w:val="24"/>
        </w:rPr>
        <w:t xml:space="preserve">  </w:t>
      </w:r>
      <w:r w:rsidR="0034753B" w:rsidRPr="00271ADB">
        <w:rPr>
          <w:sz w:val="24"/>
          <w:szCs w:val="24"/>
        </w:rPr>
        <w:t>Currently</w:t>
      </w:r>
      <w:r w:rsidR="00972943">
        <w:rPr>
          <w:sz w:val="24"/>
          <w:szCs w:val="24"/>
        </w:rPr>
        <w:t xml:space="preserve">, </w:t>
      </w:r>
      <w:r w:rsidR="0034753B" w:rsidRPr="00271ADB">
        <w:rPr>
          <w:sz w:val="24"/>
          <w:szCs w:val="24"/>
        </w:rPr>
        <w:t>80% of all compensation is paid in shares or DSUs.</w:t>
      </w:r>
    </w:p>
    <w:p w14:paraId="6A18B3C2" w14:textId="77777777" w:rsidR="0034753B" w:rsidRPr="0034753B" w:rsidRDefault="0034753B" w:rsidP="00F271C4">
      <w:pPr>
        <w:widowControl w:val="0"/>
        <w:tabs>
          <w:tab w:val="left" w:pos="360"/>
        </w:tabs>
        <w:spacing w:after="0" w:line="240" w:lineRule="auto"/>
        <w:ind w:left="360" w:hanging="360"/>
        <w:rPr>
          <w:sz w:val="24"/>
          <w:szCs w:val="24"/>
        </w:rPr>
      </w:pPr>
    </w:p>
    <w:p w14:paraId="50B4F81C" w14:textId="77777777" w:rsidR="007701E0" w:rsidRPr="007701E0" w:rsidRDefault="00325B56" w:rsidP="007C5E89">
      <w:pPr>
        <w:pStyle w:val="ListParagraph"/>
        <w:widowControl w:val="0"/>
        <w:numPr>
          <w:ilvl w:val="0"/>
          <w:numId w:val="9"/>
        </w:numPr>
        <w:tabs>
          <w:tab w:val="left" w:pos="360"/>
        </w:tabs>
        <w:spacing w:after="0" w:line="240" w:lineRule="auto"/>
        <w:ind w:left="360" w:right="-360"/>
        <w:rPr>
          <w:sz w:val="24"/>
          <w:szCs w:val="24"/>
        </w:rPr>
      </w:pPr>
      <w:r w:rsidRPr="00325B56">
        <w:rPr>
          <w:sz w:val="24"/>
          <w:szCs w:val="24"/>
        </w:rPr>
        <w:t xml:space="preserve">Directors cannot </w:t>
      </w:r>
      <w:r w:rsidR="00C500D2" w:rsidRPr="00325B56">
        <w:rPr>
          <w:sz w:val="24"/>
          <w:szCs w:val="24"/>
        </w:rPr>
        <w:t>m</w:t>
      </w:r>
      <w:r w:rsidR="00C10E04" w:rsidRPr="00325B56">
        <w:rPr>
          <w:sz w:val="24"/>
          <w:szCs w:val="24"/>
        </w:rPr>
        <w:t>onetiz</w:t>
      </w:r>
      <w:r w:rsidRPr="00325B56">
        <w:rPr>
          <w:sz w:val="24"/>
          <w:szCs w:val="24"/>
        </w:rPr>
        <w:t>e</w:t>
      </w:r>
      <w:r w:rsidR="00C10E04" w:rsidRPr="00325B56">
        <w:rPr>
          <w:sz w:val="24"/>
          <w:szCs w:val="24"/>
        </w:rPr>
        <w:t xml:space="preserve"> </w:t>
      </w:r>
      <w:r w:rsidRPr="00325B56">
        <w:rPr>
          <w:sz w:val="24"/>
          <w:szCs w:val="24"/>
        </w:rPr>
        <w:t>or</w:t>
      </w:r>
      <w:r w:rsidR="00C10E04" w:rsidRPr="00325B56">
        <w:rPr>
          <w:sz w:val="24"/>
          <w:szCs w:val="24"/>
        </w:rPr>
        <w:t xml:space="preserve"> hedg</w:t>
      </w:r>
      <w:r w:rsidRPr="00325B56">
        <w:rPr>
          <w:sz w:val="24"/>
          <w:szCs w:val="24"/>
        </w:rPr>
        <w:t xml:space="preserve">e the </w:t>
      </w:r>
      <w:bookmarkStart w:id="23" w:name="_Hlk37675583"/>
      <w:r w:rsidR="005B3E08">
        <w:rPr>
          <w:sz w:val="24"/>
          <w:szCs w:val="24"/>
        </w:rPr>
        <w:t>minimum shareholding requirement</w:t>
      </w:r>
      <w:r w:rsidRPr="00325B56">
        <w:rPr>
          <w:sz w:val="24"/>
          <w:szCs w:val="24"/>
        </w:rPr>
        <w:t xml:space="preserve"> </w:t>
      </w:r>
      <w:bookmarkEnd w:id="23"/>
      <w:r w:rsidR="0034753B">
        <w:rPr>
          <w:sz w:val="24"/>
          <w:szCs w:val="24"/>
        </w:rPr>
        <w:t xml:space="preserve">over their </w:t>
      </w:r>
      <w:r w:rsidR="00C500D2" w:rsidRPr="00325B56">
        <w:rPr>
          <w:sz w:val="24"/>
          <w:szCs w:val="24"/>
        </w:rPr>
        <w:t>tenure</w:t>
      </w:r>
      <w:r w:rsidR="00623630">
        <w:rPr>
          <w:sz w:val="24"/>
          <w:szCs w:val="24"/>
        </w:rPr>
        <w:t xml:space="preserve"> and </w:t>
      </w:r>
      <w:r w:rsidRPr="00623630">
        <w:rPr>
          <w:sz w:val="24"/>
          <w:szCs w:val="24"/>
        </w:rPr>
        <w:t xml:space="preserve">must </w:t>
      </w:r>
      <w:r w:rsidR="00D23B8C">
        <w:rPr>
          <w:sz w:val="24"/>
          <w:szCs w:val="24"/>
        </w:rPr>
        <w:t xml:space="preserve">continue to </w:t>
      </w:r>
      <w:r w:rsidRPr="00623630">
        <w:rPr>
          <w:sz w:val="24"/>
          <w:szCs w:val="24"/>
        </w:rPr>
        <w:t xml:space="preserve">hold 50% of </w:t>
      </w:r>
      <w:r w:rsidR="00D23B8C">
        <w:rPr>
          <w:sz w:val="24"/>
          <w:szCs w:val="24"/>
        </w:rPr>
        <w:t>it</w:t>
      </w:r>
      <w:r w:rsidRPr="00623630">
        <w:rPr>
          <w:sz w:val="24"/>
          <w:szCs w:val="24"/>
        </w:rPr>
        <w:t xml:space="preserve"> for two years after they leave the board.</w:t>
      </w:r>
    </w:p>
    <w:sectPr w:rsidR="007701E0" w:rsidRPr="007701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BC17" w14:textId="77777777" w:rsidR="00A016A6" w:rsidRDefault="00A016A6" w:rsidP="00597B2F">
      <w:pPr>
        <w:spacing w:after="0" w:line="240" w:lineRule="auto"/>
      </w:pPr>
      <w:r>
        <w:separator/>
      </w:r>
    </w:p>
  </w:endnote>
  <w:endnote w:type="continuationSeparator" w:id="0">
    <w:p w14:paraId="52A849A5" w14:textId="77777777" w:rsidR="00A016A6" w:rsidRDefault="00A016A6" w:rsidP="0059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sha">
    <w:panose1 w:val="020B0502040204020203"/>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8979" w14:textId="77777777" w:rsidR="002440C7" w:rsidRDefault="00000000">
    <w:pPr>
      <w:pStyle w:val="Footer"/>
      <w:rPr>
        <w:sz w:val="24"/>
        <w:szCs w:val="24"/>
      </w:rPr>
    </w:pPr>
    <w:r>
      <w:rPr>
        <w:sz w:val="24"/>
        <w:szCs w:val="24"/>
      </w:rPr>
      <w:pict w14:anchorId="7CB5395A">
        <v:rect id="_x0000_i1034" style="width:0;height:1.5pt" o:hralign="center" o:hrstd="t" o:hr="t" fillcolor="#a0a0a0" stroked="f"/>
      </w:pict>
    </w:r>
  </w:p>
  <w:p w14:paraId="7EB7CA62" w14:textId="77777777" w:rsidR="002440C7" w:rsidRPr="00597B2F" w:rsidRDefault="002440C7">
    <w:pPr>
      <w:pStyle w:val="Footer"/>
      <w:rPr>
        <w:sz w:val="24"/>
        <w:szCs w:val="24"/>
      </w:rPr>
    </w:pPr>
    <w:r w:rsidRPr="00597B2F">
      <w:rPr>
        <w:sz w:val="24"/>
        <w:szCs w:val="24"/>
      </w:rPr>
      <w:t xml:space="preserve">Corporate Governance and Executive Compensation                                           Page </w:t>
    </w:r>
    <w:r w:rsidRPr="00597B2F">
      <w:rPr>
        <w:sz w:val="24"/>
        <w:szCs w:val="24"/>
      </w:rPr>
      <w:fldChar w:fldCharType="begin"/>
    </w:r>
    <w:r w:rsidRPr="00597B2F">
      <w:rPr>
        <w:sz w:val="24"/>
        <w:szCs w:val="24"/>
      </w:rPr>
      <w:instrText xml:space="preserve"> PAGE   \* MERGEFORMAT </w:instrText>
    </w:r>
    <w:r w:rsidRPr="00597B2F">
      <w:rPr>
        <w:sz w:val="24"/>
        <w:szCs w:val="24"/>
      </w:rPr>
      <w:fldChar w:fldCharType="separate"/>
    </w:r>
    <w:r w:rsidRPr="00597B2F">
      <w:rPr>
        <w:noProof/>
        <w:sz w:val="24"/>
        <w:szCs w:val="24"/>
      </w:rPr>
      <w:t>1</w:t>
    </w:r>
    <w:r w:rsidRPr="00597B2F">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CCEC" w14:textId="77777777" w:rsidR="00A016A6" w:rsidRDefault="00A016A6" w:rsidP="00597B2F">
      <w:pPr>
        <w:spacing w:after="0" w:line="240" w:lineRule="auto"/>
      </w:pPr>
      <w:r>
        <w:separator/>
      </w:r>
    </w:p>
  </w:footnote>
  <w:footnote w:type="continuationSeparator" w:id="0">
    <w:p w14:paraId="3D17F6A7" w14:textId="77777777" w:rsidR="00A016A6" w:rsidRDefault="00A016A6" w:rsidP="0059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2AB"/>
    <w:multiLevelType w:val="hybridMultilevel"/>
    <w:tmpl w:val="C2164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A85C4A"/>
    <w:multiLevelType w:val="hybridMultilevel"/>
    <w:tmpl w:val="9DCAD7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110620"/>
    <w:multiLevelType w:val="hybridMultilevel"/>
    <w:tmpl w:val="48FA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E34E3"/>
    <w:multiLevelType w:val="hybridMultilevel"/>
    <w:tmpl w:val="97144B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0DF6D5D"/>
    <w:multiLevelType w:val="hybridMultilevel"/>
    <w:tmpl w:val="8D1E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201106"/>
    <w:multiLevelType w:val="hybridMultilevel"/>
    <w:tmpl w:val="C08AF9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D85FAB"/>
    <w:multiLevelType w:val="hybridMultilevel"/>
    <w:tmpl w:val="FC54E6C2"/>
    <w:lvl w:ilvl="0" w:tplc="04090001">
      <w:start w:val="1"/>
      <w:numFmt w:val="bullet"/>
      <w:lvlText w:val=""/>
      <w:lvlJc w:val="left"/>
      <w:pPr>
        <w:tabs>
          <w:tab w:val="num" w:pos="720"/>
        </w:tabs>
        <w:ind w:left="720" w:hanging="360"/>
      </w:pPr>
      <w:rPr>
        <w:rFonts w:ascii="Symbol" w:hAnsi="Symbol" w:hint="default"/>
      </w:rPr>
    </w:lvl>
    <w:lvl w:ilvl="1" w:tplc="B2CE0688" w:tentative="1">
      <w:start w:val="1"/>
      <w:numFmt w:val="bullet"/>
      <w:lvlText w:val="•"/>
      <w:lvlJc w:val="left"/>
      <w:pPr>
        <w:tabs>
          <w:tab w:val="num" w:pos="1440"/>
        </w:tabs>
        <w:ind w:left="1440" w:hanging="360"/>
      </w:pPr>
      <w:rPr>
        <w:rFonts w:ascii="Arial" w:hAnsi="Arial" w:hint="default"/>
      </w:rPr>
    </w:lvl>
    <w:lvl w:ilvl="2" w:tplc="EFA08AF4" w:tentative="1">
      <w:start w:val="1"/>
      <w:numFmt w:val="bullet"/>
      <w:lvlText w:val="•"/>
      <w:lvlJc w:val="left"/>
      <w:pPr>
        <w:tabs>
          <w:tab w:val="num" w:pos="2160"/>
        </w:tabs>
        <w:ind w:left="2160" w:hanging="360"/>
      </w:pPr>
      <w:rPr>
        <w:rFonts w:ascii="Arial" w:hAnsi="Arial" w:hint="default"/>
      </w:rPr>
    </w:lvl>
    <w:lvl w:ilvl="3" w:tplc="33107E2A" w:tentative="1">
      <w:start w:val="1"/>
      <w:numFmt w:val="bullet"/>
      <w:lvlText w:val="•"/>
      <w:lvlJc w:val="left"/>
      <w:pPr>
        <w:tabs>
          <w:tab w:val="num" w:pos="2880"/>
        </w:tabs>
        <w:ind w:left="2880" w:hanging="360"/>
      </w:pPr>
      <w:rPr>
        <w:rFonts w:ascii="Arial" w:hAnsi="Arial" w:hint="default"/>
      </w:rPr>
    </w:lvl>
    <w:lvl w:ilvl="4" w:tplc="7A800068" w:tentative="1">
      <w:start w:val="1"/>
      <w:numFmt w:val="bullet"/>
      <w:lvlText w:val="•"/>
      <w:lvlJc w:val="left"/>
      <w:pPr>
        <w:tabs>
          <w:tab w:val="num" w:pos="3600"/>
        </w:tabs>
        <w:ind w:left="3600" w:hanging="360"/>
      </w:pPr>
      <w:rPr>
        <w:rFonts w:ascii="Arial" w:hAnsi="Arial" w:hint="default"/>
      </w:rPr>
    </w:lvl>
    <w:lvl w:ilvl="5" w:tplc="0C1CEFA2" w:tentative="1">
      <w:start w:val="1"/>
      <w:numFmt w:val="bullet"/>
      <w:lvlText w:val="•"/>
      <w:lvlJc w:val="left"/>
      <w:pPr>
        <w:tabs>
          <w:tab w:val="num" w:pos="4320"/>
        </w:tabs>
        <w:ind w:left="4320" w:hanging="360"/>
      </w:pPr>
      <w:rPr>
        <w:rFonts w:ascii="Arial" w:hAnsi="Arial" w:hint="default"/>
      </w:rPr>
    </w:lvl>
    <w:lvl w:ilvl="6" w:tplc="AE4E614A" w:tentative="1">
      <w:start w:val="1"/>
      <w:numFmt w:val="bullet"/>
      <w:lvlText w:val="•"/>
      <w:lvlJc w:val="left"/>
      <w:pPr>
        <w:tabs>
          <w:tab w:val="num" w:pos="5040"/>
        </w:tabs>
        <w:ind w:left="5040" w:hanging="360"/>
      </w:pPr>
      <w:rPr>
        <w:rFonts w:ascii="Arial" w:hAnsi="Arial" w:hint="default"/>
      </w:rPr>
    </w:lvl>
    <w:lvl w:ilvl="7" w:tplc="AAF0496A" w:tentative="1">
      <w:start w:val="1"/>
      <w:numFmt w:val="bullet"/>
      <w:lvlText w:val="•"/>
      <w:lvlJc w:val="left"/>
      <w:pPr>
        <w:tabs>
          <w:tab w:val="num" w:pos="5760"/>
        </w:tabs>
        <w:ind w:left="5760" w:hanging="360"/>
      </w:pPr>
      <w:rPr>
        <w:rFonts w:ascii="Arial" w:hAnsi="Arial" w:hint="default"/>
      </w:rPr>
    </w:lvl>
    <w:lvl w:ilvl="8" w:tplc="C11004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730129"/>
    <w:multiLevelType w:val="multilevel"/>
    <w:tmpl w:val="600E7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51722"/>
    <w:multiLevelType w:val="hybridMultilevel"/>
    <w:tmpl w:val="68E6C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9D6BED"/>
    <w:multiLevelType w:val="hybridMultilevel"/>
    <w:tmpl w:val="46267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7D574E"/>
    <w:multiLevelType w:val="multilevel"/>
    <w:tmpl w:val="1C5A022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56A3902"/>
    <w:multiLevelType w:val="hybridMultilevel"/>
    <w:tmpl w:val="6554E6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7AF0C2B"/>
    <w:multiLevelType w:val="multilevel"/>
    <w:tmpl w:val="030EA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5B0D66"/>
    <w:multiLevelType w:val="hybridMultilevel"/>
    <w:tmpl w:val="58EE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C316C3"/>
    <w:multiLevelType w:val="hybridMultilevel"/>
    <w:tmpl w:val="C1FA1D4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74C32D8D"/>
    <w:multiLevelType w:val="hybridMultilevel"/>
    <w:tmpl w:val="731E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134318">
    <w:abstractNumId w:val="12"/>
  </w:num>
  <w:num w:numId="2" w16cid:durableId="1373383969">
    <w:abstractNumId w:val="15"/>
  </w:num>
  <w:num w:numId="3" w16cid:durableId="929780356">
    <w:abstractNumId w:val="13"/>
  </w:num>
  <w:num w:numId="4" w16cid:durableId="1864711076">
    <w:abstractNumId w:val="6"/>
  </w:num>
  <w:num w:numId="5" w16cid:durableId="341586614">
    <w:abstractNumId w:val="2"/>
  </w:num>
  <w:num w:numId="6" w16cid:durableId="1058018913">
    <w:abstractNumId w:val="9"/>
  </w:num>
  <w:num w:numId="7" w16cid:durableId="1927612157">
    <w:abstractNumId w:val="4"/>
  </w:num>
  <w:num w:numId="8" w16cid:durableId="1173033837">
    <w:abstractNumId w:val="3"/>
  </w:num>
  <w:num w:numId="9" w16cid:durableId="523250719">
    <w:abstractNumId w:val="8"/>
  </w:num>
  <w:num w:numId="10" w16cid:durableId="1781411314">
    <w:abstractNumId w:val="1"/>
  </w:num>
  <w:num w:numId="11" w16cid:durableId="11612425">
    <w:abstractNumId w:val="11"/>
  </w:num>
  <w:num w:numId="12" w16cid:durableId="860046513">
    <w:abstractNumId w:val="0"/>
  </w:num>
  <w:num w:numId="13" w16cid:durableId="1853256497">
    <w:abstractNumId w:val="14"/>
  </w:num>
  <w:num w:numId="14" w16cid:durableId="1330059969">
    <w:abstractNumId w:val="5"/>
  </w:num>
  <w:num w:numId="15" w16cid:durableId="141433876">
    <w:abstractNumId w:val="7"/>
  </w:num>
  <w:num w:numId="16" w16cid:durableId="99309807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NDM2NzIxNzY0MDdS0lEKTi0uzszPAykwrAUASl3oTiwAAAA="/>
  </w:docVars>
  <w:rsids>
    <w:rsidRoot w:val="00606D03"/>
    <w:rsid w:val="00004FFD"/>
    <w:rsid w:val="000059D8"/>
    <w:rsid w:val="00012595"/>
    <w:rsid w:val="00013B9A"/>
    <w:rsid w:val="000141F0"/>
    <w:rsid w:val="00016838"/>
    <w:rsid w:val="00017DAF"/>
    <w:rsid w:val="00021563"/>
    <w:rsid w:val="00025D23"/>
    <w:rsid w:val="00025FE8"/>
    <w:rsid w:val="00026903"/>
    <w:rsid w:val="00031BC9"/>
    <w:rsid w:val="0003267D"/>
    <w:rsid w:val="00032B5E"/>
    <w:rsid w:val="00035299"/>
    <w:rsid w:val="00036AFF"/>
    <w:rsid w:val="000431A3"/>
    <w:rsid w:val="0004455D"/>
    <w:rsid w:val="0004774F"/>
    <w:rsid w:val="00052D72"/>
    <w:rsid w:val="00053256"/>
    <w:rsid w:val="00056E72"/>
    <w:rsid w:val="0006177E"/>
    <w:rsid w:val="00061807"/>
    <w:rsid w:val="00064BCF"/>
    <w:rsid w:val="00064F0F"/>
    <w:rsid w:val="000761E2"/>
    <w:rsid w:val="0007711D"/>
    <w:rsid w:val="00080FED"/>
    <w:rsid w:val="000823D8"/>
    <w:rsid w:val="00082A66"/>
    <w:rsid w:val="00083BE6"/>
    <w:rsid w:val="000865AF"/>
    <w:rsid w:val="00092110"/>
    <w:rsid w:val="00092137"/>
    <w:rsid w:val="00092878"/>
    <w:rsid w:val="000A09FB"/>
    <w:rsid w:val="000A1473"/>
    <w:rsid w:val="000A5814"/>
    <w:rsid w:val="000A706F"/>
    <w:rsid w:val="000B11E7"/>
    <w:rsid w:val="000B1C5C"/>
    <w:rsid w:val="000B6ED6"/>
    <w:rsid w:val="000B6FFD"/>
    <w:rsid w:val="000B71EE"/>
    <w:rsid w:val="000C3EED"/>
    <w:rsid w:val="000C5D8B"/>
    <w:rsid w:val="000C795A"/>
    <w:rsid w:val="000D25E9"/>
    <w:rsid w:val="000D5E4A"/>
    <w:rsid w:val="000D6189"/>
    <w:rsid w:val="000E2517"/>
    <w:rsid w:val="000E3F59"/>
    <w:rsid w:val="000E5959"/>
    <w:rsid w:val="000E5B3B"/>
    <w:rsid w:val="000F2E93"/>
    <w:rsid w:val="000F3972"/>
    <w:rsid w:val="000F3B20"/>
    <w:rsid w:val="000F676F"/>
    <w:rsid w:val="000F70C6"/>
    <w:rsid w:val="00103BB7"/>
    <w:rsid w:val="00106FCE"/>
    <w:rsid w:val="00112F51"/>
    <w:rsid w:val="0011713C"/>
    <w:rsid w:val="0012014D"/>
    <w:rsid w:val="001213BC"/>
    <w:rsid w:val="00124405"/>
    <w:rsid w:val="00124AC3"/>
    <w:rsid w:val="0012505A"/>
    <w:rsid w:val="00126384"/>
    <w:rsid w:val="00126895"/>
    <w:rsid w:val="00130CA5"/>
    <w:rsid w:val="00142359"/>
    <w:rsid w:val="00150168"/>
    <w:rsid w:val="001518F4"/>
    <w:rsid w:val="001528B5"/>
    <w:rsid w:val="00152D85"/>
    <w:rsid w:val="00154A5E"/>
    <w:rsid w:val="001568FC"/>
    <w:rsid w:val="00164B80"/>
    <w:rsid w:val="00165805"/>
    <w:rsid w:val="00165F37"/>
    <w:rsid w:val="00170984"/>
    <w:rsid w:val="00171CC2"/>
    <w:rsid w:val="0017380E"/>
    <w:rsid w:val="00174A84"/>
    <w:rsid w:val="00175D29"/>
    <w:rsid w:val="00181B2B"/>
    <w:rsid w:val="00182538"/>
    <w:rsid w:val="001836A6"/>
    <w:rsid w:val="00183FF8"/>
    <w:rsid w:val="0018704E"/>
    <w:rsid w:val="001876D4"/>
    <w:rsid w:val="001907AB"/>
    <w:rsid w:val="001929B5"/>
    <w:rsid w:val="00193DD3"/>
    <w:rsid w:val="00195D2B"/>
    <w:rsid w:val="001978FF"/>
    <w:rsid w:val="001A62E3"/>
    <w:rsid w:val="001B0636"/>
    <w:rsid w:val="001B1BA1"/>
    <w:rsid w:val="001B3ADD"/>
    <w:rsid w:val="001B4444"/>
    <w:rsid w:val="001B4EB5"/>
    <w:rsid w:val="001B5072"/>
    <w:rsid w:val="001B587E"/>
    <w:rsid w:val="001C1094"/>
    <w:rsid w:val="001C4583"/>
    <w:rsid w:val="001C5272"/>
    <w:rsid w:val="001C536D"/>
    <w:rsid w:val="001C70F8"/>
    <w:rsid w:val="001C75C8"/>
    <w:rsid w:val="001D029D"/>
    <w:rsid w:val="001D6037"/>
    <w:rsid w:val="001D621B"/>
    <w:rsid w:val="001D7F9D"/>
    <w:rsid w:val="001E164A"/>
    <w:rsid w:val="001E1AF4"/>
    <w:rsid w:val="001E25BE"/>
    <w:rsid w:val="001E31F8"/>
    <w:rsid w:val="001E4190"/>
    <w:rsid w:val="001E7665"/>
    <w:rsid w:val="001F3226"/>
    <w:rsid w:val="001F333A"/>
    <w:rsid w:val="001F6CFB"/>
    <w:rsid w:val="001F7833"/>
    <w:rsid w:val="0020126C"/>
    <w:rsid w:val="002012D6"/>
    <w:rsid w:val="00203DC1"/>
    <w:rsid w:val="00204838"/>
    <w:rsid w:val="00205DE4"/>
    <w:rsid w:val="00210FCA"/>
    <w:rsid w:val="002115F6"/>
    <w:rsid w:val="0021345C"/>
    <w:rsid w:val="00215B5E"/>
    <w:rsid w:val="0022333C"/>
    <w:rsid w:val="00225AC0"/>
    <w:rsid w:val="00226397"/>
    <w:rsid w:val="00227085"/>
    <w:rsid w:val="002358D9"/>
    <w:rsid w:val="00236631"/>
    <w:rsid w:val="002440C7"/>
    <w:rsid w:val="00244FE2"/>
    <w:rsid w:val="0024545F"/>
    <w:rsid w:val="002459A7"/>
    <w:rsid w:val="00245B0F"/>
    <w:rsid w:val="0024737F"/>
    <w:rsid w:val="00252D7C"/>
    <w:rsid w:val="00253245"/>
    <w:rsid w:val="00254181"/>
    <w:rsid w:val="00255764"/>
    <w:rsid w:val="00264370"/>
    <w:rsid w:val="00265627"/>
    <w:rsid w:val="00267809"/>
    <w:rsid w:val="00270448"/>
    <w:rsid w:val="00271ADB"/>
    <w:rsid w:val="00275999"/>
    <w:rsid w:val="0027607C"/>
    <w:rsid w:val="00277B10"/>
    <w:rsid w:val="00277FCF"/>
    <w:rsid w:val="00285365"/>
    <w:rsid w:val="0028759D"/>
    <w:rsid w:val="00296F5F"/>
    <w:rsid w:val="002A01AD"/>
    <w:rsid w:val="002A254E"/>
    <w:rsid w:val="002A26F5"/>
    <w:rsid w:val="002A4744"/>
    <w:rsid w:val="002A6FA2"/>
    <w:rsid w:val="002B08A9"/>
    <w:rsid w:val="002B119A"/>
    <w:rsid w:val="002B384F"/>
    <w:rsid w:val="002B3B1A"/>
    <w:rsid w:val="002B7728"/>
    <w:rsid w:val="002C2F75"/>
    <w:rsid w:val="002C30A2"/>
    <w:rsid w:val="002C3A7B"/>
    <w:rsid w:val="002C45EC"/>
    <w:rsid w:val="002D14F7"/>
    <w:rsid w:val="002D2286"/>
    <w:rsid w:val="002D70AD"/>
    <w:rsid w:val="002E1AFA"/>
    <w:rsid w:val="002F0FBE"/>
    <w:rsid w:val="002F1D42"/>
    <w:rsid w:val="002F1E77"/>
    <w:rsid w:val="002F236B"/>
    <w:rsid w:val="002F6265"/>
    <w:rsid w:val="002F6742"/>
    <w:rsid w:val="002F6A58"/>
    <w:rsid w:val="00300267"/>
    <w:rsid w:val="003017F0"/>
    <w:rsid w:val="003024EE"/>
    <w:rsid w:val="00304543"/>
    <w:rsid w:val="00306499"/>
    <w:rsid w:val="00321ED2"/>
    <w:rsid w:val="00322C98"/>
    <w:rsid w:val="00323862"/>
    <w:rsid w:val="00324879"/>
    <w:rsid w:val="00324A65"/>
    <w:rsid w:val="00325A81"/>
    <w:rsid w:val="00325B56"/>
    <w:rsid w:val="00332109"/>
    <w:rsid w:val="00333300"/>
    <w:rsid w:val="00335C1D"/>
    <w:rsid w:val="00337B5A"/>
    <w:rsid w:val="00340347"/>
    <w:rsid w:val="0034057F"/>
    <w:rsid w:val="00344625"/>
    <w:rsid w:val="00344B0C"/>
    <w:rsid w:val="00346DDF"/>
    <w:rsid w:val="0034753B"/>
    <w:rsid w:val="003522EB"/>
    <w:rsid w:val="00353DC0"/>
    <w:rsid w:val="00356474"/>
    <w:rsid w:val="00360BB7"/>
    <w:rsid w:val="00363322"/>
    <w:rsid w:val="003657A9"/>
    <w:rsid w:val="00365A29"/>
    <w:rsid w:val="00372DAA"/>
    <w:rsid w:val="0037353B"/>
    <w:rsid w:val="003760B0"/>
    <w:rsid w:val="003772C2"/>
    <w:rsid w:val="003835B1"/>
    <w:rsid w:val="00384232"/>
    <w:rsid w:val="00386E69"/>
    <w:rsid w:val="00390461"/>
    <w:rsid w:val="003905A1"/>
    <w:rsid w:val="00390B93"/>
    <w:rsid w:val="0039160E"/>
    <w:rsid w:val="00395DFD"/>
    <w:rsid w:val="00396D51"/>
    <w:rsid w:val="00397ED1"/>
    <w:rsid w:val="003A0301"/>
    <w:rsid w:val="003A225B"/>
    <w:rsid w:val="003A3580"/>
    <w:rsid w:val="003A35B2"/>
    <w:rsid w:val="003A5FDF"/>
    <w:rsid w:val="003B6122"/>
    <w:rsid w:val="003C0BFD"/>
    <w:rsid w:val="003C1D49"/>
    <w:rsid w:val="003C1E99"/>
    <w:rsid w:val="003C21F9"/>
    <w:rsid w:val="003C3637"/>
    <w:rsid w:val="003C382A"/>
    <w:rsid w:val="003C5ABD"/>
    <w:rsid w:val="003C694A"/>
    <w:rsid w:val="003D4EBB"/>
    <w:rsid w:val="003D6428"/>
    <w:rsid w:val="003D70A3"/>
    <w:rsid w:val="003E3141"/>
    <w:rsid w:val="003E535F"/>
    <w:rsid w:val="003E6270"/>
    <w:rsid w:val="003E6D56"/>
    <w:rsid w:val="003F05AD"/>
    <w:rsid w:val="003F0C5F"/>
    <w:rsid w:val="00400457"/>
    <w:rsid w:val="004021AB"/>
    <w:rsid w:val="00402E4B"/>
    <w:rsid w:val="00402F4C"/>
    <w:rsid w:val="00403A0C"/>
    <w:rsid w:val="0041000A"/>
    <w:rsid w:val="0041168E"/>
    <w:rsid w:val="004155CA"/>
    <w:rsid w:val="004163D9"/>
    <w:rsid w:val="004216C9"/>
    <w:rsid w:val="00421E06"/>
    <w:rsid w:val="0042389E"/>
    <w:rsid w:val="004255BB"/>
    <w:rsid w:val="004273C8"/>
    <w:rsid w:val="00434A12"/>
    <w:rsid w:val="004412DF"/>
    <w:rsid w:val="004419D2"/>
    <w:rsid w:val="0044240C"/>
    <w:rsid w:val="004428E4"/>
    <w:rsid w:val="004446C1"/>
    <w:rsid w:val="004503E2"/>
    <w:rsid w:val="00451F65"/>
    <w:rsid w:val="0045310C"/>
    <w:rsid w:val="00453464"/>
    <w:rsid w:val="004556A2"/>
    <w:rsid w:val="00455958"/>
    <w:rsid w:val="00456602"/>
    <w:rsid w:val="004573A3"/>
    <w:rsid w:val="0046193D"/>
    <w:rsid w:val="00465287"/>
    <w:rsid w:val="00465B4E"/>
    <w:rsid w:val="00466368"/>
    <w:rsid w:val="0047050D"/>
    <w:rsid w:val="004715EC"/>
    <w:rsid w:val="00474825"/>
    <w:rsid w:val="004766F4"/>
    <w:rsid w:val="004774A2"/>
    <w:rsid w:val="004804B1"/>
    <w:rsid w:val="0048263F"/>
    <w:rsid w:val="00482E28"/>
    <w:rsid w:val="00484AC4"/>
    <w:rsid w:val="0048564C"/>
    <w:rsid w:val="00492069"/>
    <w:rsid w:val="00493E88"/>
    <w:rsid w:val="004A07FB"/>
    <w:rsid w:val="004A3AB8"/>
    <w:rsid w:val="004A460B"/>
    <w:rsid w:val="004A7114"/>
    <w:rsid w:val="004B215D"/>
    <w:rsid w:val="004B3802"/>
    <w:rsid w:val="004B4092"/>
    <w:rsid w:val="004B57F6"/>
    <w:rsid w:val="004C00A8"/>
    <w:rsid w:val="004C07E7"/>
    <w:rsid w:val="004C0E3A"/>
    <w:rsid w:val="004C259F"/>
    <w:rsid w:val="004C2750"/>
    <w:rsid w:val="004D23B7"/>
    <w:rsid w:val="004D4C3A"/>
    <w:rsid w:val="004D4F6F"/>
    <w:rsid w:val="004D60B3"/>
    <w:rsid w:val="004D7DE5"/>
    <w:rsid w:val="004E11C8"/>
    <w:rsid w:val="004E257D"/>
    <w:rsid w:val="004E301E"/>
    <w:rsid w:val="004E64A0"/>
    <w:rsid w:val="004E64D6"/>
    <w:rsid w:val="004F16AE"/>
    <w:rsid w:val="004F1701"/>
    <w:rsid w:val="004F26A8"/>
    <w:rsid w:val="004F4B33"/>
    <w:rsid w:val="004F4C35"/>
    <w:rsid w:val="0050030D"/>
    <w:rsid w:val="00501E74"/>
    <w:rsid w:val="00503885"/>
    <w:rsid w:val="005039BC"/>
    <w:rsid w:val="0050555C"/>
    <w:rsid w:val="00506436"/>
    <w:rsid w:val="005172C2"/>
    <w:rsid w:val="0052005B"/>
    <w:rsid w:val="00522AC5"/>
    <w:rsid w:val="0052450F"/>
    <w:rsid w:val="005248A9"/>
    <w:rsid w:val="00525C91"/>
    <w:rsid w:val="00537127"/>
    <w:rsid w:val="00537B32"/>
    <w:rsid w:val="00540411"/>
    <w:rsid w:val="0054742F"/>
    <w:rsid w:val="0055121D"/>
    <w:rsid w:val="00551241"/>
    <w:rsid w:val="0055201F"/>
    <w:rsid w:val="00552930"/>
    <w:rsid w:val="00554BF1"/>
    <w:rsid w:val="005550A0"/>
    <w:rsid w:val="005568A8"/>
    <w:rsid w:val="00556EAB"/>
    <w:rsid w:val="00562F5D"/>
    <w:rsid w:val="00565D1A"/>
    <w:rsid w:val="0056763F"/>
    <w:rsid w:val="0057000F"/>
    <w:rsid w:val="0057057D"/>
    <w:rsid w:val="00572297"/>
    <w:rsid w:val="00572662"/>
    <w:rsid w:val="0057330A"/>
    <w:rsid w:val="00573C0D"/>
    <w:rsid w:val="00573DBF"/>
    <w:rsid w:val="005749DC"/>
    <w:rsid w:val="00576011"/>
    <w:rsid w:val="00576BB8"/>
    <w:rsid w:val="00580353"/>
    <w:rsid w:val="005808C8"/>
    <w:rsid w:val="00583C50"/>
    <w:rsid w:val="00587CCA"/>
    <w:rsid w:val="0059162B"/>
    <w:rsid w:val="00591EA9"/>
    <w:rsid w:val="00593237"/>
    <w:rsid w:val="00594185"/>
    <w:rsid w:val="00594D5E"/>
    <w:rsid w:val="00596144"/>
    <w:rsid w:val="005965EB"/>
    <w:rsid w:val="00597B2F"/>
    <w:rsid w:val="005A06BE"/>
    <w:rsid w:val="005A1D9A"/>
    <w:rsid w:val="005A2A7A"/>
    <w:rsid w:val="005A3A59"/>
    <w:rsid w:val="005A4CF3"/>
    <w:rsid w:val="005A5F5D"/>
    <w:rsid w:val="005A742A"/>
    <w:rsid w:val="005B0648"/>
    <w:rsid w:val="005B1434"/>
    <w:rsid w:val="005B3A87"/>
    <w:rsid w:val="005B3E08"/>
    <w:rsid w:val="005B593D"/>
    <w:rsid w:val="005C2AFD"/>
    <w:rsid w:val="005C57E1"/>
    <w:rsid w:val="005C5C94"/>
    <w:rsid w:val="005C67D1"/>
    <w:rsid w:val="005C6CFF"/>
    <w:rsid w:val="005D1442"/>
    <w:rsid w:val="005D16AA"/>
    <w:rsid w:val="005D500F"/>
    <w:rsid w:val="005E2A9F"/>
    <w:rsid w:val="005F021E"/>
    <w:rsid w:val="005F118D"/>
    <w:rsid w:val="005F424F"/>
    <w:rsid w:val="00604D82"/>
    <w:rsid w:val="00606D03"/>
    <w:rsid w:val="0060777F"/>
    <w:rsid w:val="006110C3"/>
    <w:rsid w:val="006154F9"/>
    <w:rsid w:val="00615E05"/>
    <w:rsid w:val="00616D11"/>
    <w:rsid w:val="00621F24"/>
    <w:rsid w:val="00623630"/>
    <w:rsid w:val="00623A9C"/>
    <w:rsid w:val="00624F00"/>
    <w:rsid w:val="00625299"/>
    <w:rsid w:val="00630E50"/>
    <w:rsid w:val="0063156D"/>
    <w:rsid w:val="00631AD7"/>
    <w:rsid w:val="00631EE3"/>
    <w:rsid w:val="00634651"/>
    <w:rsid w:val="00634810"/>
    <w:rsid w:val="006353DD"/>
    <w:rsid w:val="00637133"/>
    <w:rsid w:val="00641E28"/>
    <w:rsid w:val="00642D98"/>
    <w:rsid w:val="00645495"/>
    <w:rsid w:val="0064604D"/>
    <w:rsid w:val="006501E8"/>
    <w:rsid w:val="0065137C"/>
    <w:rsid w:val="006515E1"/>
    <w:rsid w:val="006571FF"/>
    <w:rsid w:val="00666127"/>
    <w:rsid w:val="00667389"/>
    <w:rsid w:val="0067159F"/>
    <w:rsid w:val="00673DBC"/>
    <w:rsid w:val="006743AD"/>
    <w:rsid w:val="006751EB"/>
    <w:rsid w:val="0067758E"/>
    <w:rsid w:val="00680C0E"/>
    <w:rsid w:val="00680ED4"/>
    <w:rsid w:val="00681F5C"/>
    <w:rsid w:val="00682ED3"/>
    <w:rsid w:val="00683BA7"/>
    <w:rsid w:val="0069065E"/>
    <w:rsid w:val="00690E28"/>
    <w:rsid w:val="006A0C5F"/>
    <w:rsid w:val="006A15CF"/>
    <w:rsid w:val="006A1923"/>
    <w:rsid w:val="006B1475"/>
    <w:rsid w:val="006B2CA6"/>
    <w:rsid w:val="006B56EA"/>
    <w:rsid w:val="006B62CD"/>
    <w:rsid w:val="006B79EE"/>
    <w:rsid w:val="006B7E3F"/>
    <w:rsid w:val="006C1E66"/>
    <w:rsid w:val="006C68A5"/>
    <w:rsid w:val="006C7FD2"/>
    <w:rsid w:val="006D7A42"/>
    <w:rsid w:val="006E4165"/>
    <w:rsid w:val="006E736F"/>
    <w:rsid w:val="006E797E"/>
    <w:rsid w:val="006F5439"/>
    <w:rsid w:val="006F64C9"/>
    <w:rsid w:val="006F79A7"/>
    <w:rsid w:val="0070666C"/>
    <w:rsid w:val="00710858"/>
    <w:rsid w:val="00712013"/>
    <w:rsid w:val="00712CC2"/>
    <w:rsid w:val="007142AA"/>
    <w:rsid w:val="00714A75"/>
    <w:rsid w:val="00717351"/>
    <w:rsid w:val="00720082"/>
    <w:rsid w:val="007213B5"/>
    <w:rsid w:val="00725750"/>
    <w:rsid w:val="0072687C"/>
    <w:rsid w:val="00727F63"/>
    <w:rsid w:val="0073066E"/>
    <w:rsid w:val="00734893"/>
    <w:rsid w:val="00737660"/>
    <w:rsid w:val="007407E5"/>
    <w:rsid w:val="007411AE"/>
    <w:rsid w:val="00742F78"/>
    <w:rsid w:val="0074336F"/>
    <w:rsid w:val="0074531D"/>
    <w:rsid w:val="00745C19"/>
    <w:rsid w:val="00750357"/>
    <w:rsid w:val="00752BF2"/>
    <w:rsid w:val="007533F3"/>
    <w:rsid w:val="00754380"/>
    <w:rsid w:val="0075729A"/>
    <w:rsid w:val="0076010A"/>
    <w:rsid w:val="00762696"/>
    <w:rsid w:val="007629B8"/>
    <w:rsid w:val="007701E0"/>
    <w:rsid w:val="0077040C"/>
    <w:rsid w:val="00771000"/>
    <w:rsid w:val="00775BDB"/>
    <w:rsid w:val="007857C6"/>
    <w:rsid w:val="00795FDF"/>
    <w:rsid w:val="007968DA"/>
    <w:rsid w:val="00796C13"/>
    <w:rsid w:val="00797646"/>
    <w:rsid w:val="007A0040"/>
    <w:rsid w:val="007A0734"/>
    <w:rsid w:val="007A51D7"/>
    <w:rsid w:val="007A59A3"/>
    <w:rsid w:val="007B3919"/>
    <w:rsid w:val="007B4067"/>
    <w:rsid w:val="007B7EB7"/>
    <w:rsid w:val="007C0BB0"/>
    <w:rsid w:val="007C1068"/>
    <w:rsid w:val="007C4471"/>
    <w:rsid w:val="007C55FD"/>
    <w:rsid w:val="007C5C8B"/>
    <w:rsid w:val="007C5E89"/>
    <w:rsid w:val="007C60A8"/>
    <w:rsid w:val="007C6CB6"/>
    <w:rsid w:val="007D0077"/>
    <w:rsid w:val="007D2F3E"/>
    <w:rsid w:val="007D3601"/>
    <w:rsid w:val="007D5070"/>
    <w:rsid w:val="007D50EA"/>
    <w:rsid w:val="007D6075"/>
    <w:rsid w:val="007D65F2"/>
    <w:rsid w:val="007D6A2B"/>
    <w:rsid w:val="007E0A1B"/>
    <w:rsid w:val="007E182D"/>
    <w:rsid w:val="007E3DAE"/>
    <w:rsid w:val="007F2560"/>
    <w:rsid w:val="007F3A07"/>
    <w:rsid w:val="007F5A18"/>
    <w:rsid w:val="00800651"/>
    <w:rsid w:val="00802A6C"/>
    <w:rsid w:val="00803FB7"/>
    <w:rsid w:val="00806149"/>
    <w:rsid w:val="00807EC9"/>
    <w:rsid w:val="0081083F"/>
    <w:rsid w:val="00812071"/>
    <w:rsid w:val="00823563"/>
    <w:rsid w:val="008267E3"/>
    <w:rsid w:val="00826C6E"/>
    <w:rsid w:val="00827779"/>
    <w:rsid w:val="00842EB8"/>
    <w:rsid w:val="00845007"/>
    <w:rsid w:val="0084777A"/>
    <w:rsid w:val="00853271"/>
    <w:rsid w:val="00853589"/>
    <w:rsid w:val="008555B5"/>
    <w:rsid w:val="00860E3F"/>
    <w:rsid w:val="0086119A"/>
    <w:rsid w:val="008622BD"/>
    <w:rsid w:val="00863A19"/>
    <w:rsid w:val="00864326"/>
    <w:rsid w:val="00864965"/>
    <w:rsid w:val="00866248"/>
    <w:rsid w:val="0087003C"/>
    <w:rsid w:val="00870865"/>
    <w:rsid w:val="00872EB2"/>
    <w:rsid w:val="0088021A"/>
    <w:rsid w:val="0088142C"/>
    <w:rsid w:val="008820EC"/>
    <w:rsid w:val="0088237E"/>
    <w:rsid w:val="00882BFF"/>
    <w:rsid w:val="008858F4"/>
    <w:rsid w:val="00886FD5"/>
    <w:rsid w:val="00891EB9"/>
    <w:rsid w:val="008957D0"/>
    <w:rsid w:val="00895A1D"/>
    <w:rsid w:val="008A1EA0"/>
    <w:rsid w:val="008A29FE"/>
    <w:rsid w:val="008A2DB7"/>
    <w:rsid w:val="008A5DFD"/>
    <w:rsid w:val="008B49C4"/>
    <w:rsid w:val="008C0F03"/>
    <w:rsid w:val="008C1577"/>
    <w:rsid w:val="008C38C1"/>
    <w:rsid w:val="008C4DFF"/>
    <w:rsid w:val="008C55CE"/>
    <w:rsid w:val="008C6D9D"/>
    <w:rsid w:val="008C700D"/>
    <w:rsid w:val="008D07B5"/>
    <w:rsid w:val="008E2588"/>
    <w:rsid w:val="008E64D9"/>
    <w:rsid w:val="008E7446"/>
    <w:rsid w:val="008F1D84"/>
    <w:rsid w:val="008F53C5"/>
    <w:rsid w:val="008F5E0C"/>
    <w:rsid w:val="008F6B58"/>
    <w:rsid w:val="008F751C"/>
    <w:rsid w:val="008F7811"/>
    <w:rsid w:val="009019F4"/>
    <w:rsid w:val="00902482"/>
    <w:rsid w:val="009027EB"/>
    <w:rsid w:val="00904C4F"/>
    <w:rsid w:val="00910373"/>
    <w:rsid w:val="00911AEA"/>
    <w:rsid w:val="00911E31"/>
    <w:rsid w:val="00913615"/>
    <w:rsid w:val="0091389B"/>
    <w:rsid w:val="00914B3E"/>
    <w:rsid w:val="00916009"/>
    <w:rsid w:val="0092031A"/>
    <w:rsid w:val="009211EE"/>
    <w:rsid w:val="009227E3"/>
    <w:rsid w:val="009231BA"/>
    <w:rsid w:val="00924904"/>
    <w:rsid w:val="00924A24"/>
    <w:rsid w:val="00926FD1"/>
    <w:rsid w:val="009358A6"/>
    <w:rsid w:val="00936749"/>
    <w:rsid w:val="00943BA2"/>
    <w:rsid w:val="009444AE"/>
    <w:rsid w:val="009444D3"/>
    <w:rsid w:val="009462D6"/>
    <w:rsid w:val="00946357"/>
    <w:rsid w:val="00950A87"/>
    <w:rsid w:val="00952B3D"/>
    <w:rsid w:val="009543CF"/>
    <w:rsid w:val="009568F9"/>
    <w:rsid w:val="00961061"/>
    <w:rsid w:val="00961752"/>
    <w:rsid w:val="0096518F"/>
    <w:rsid w:val="00970E2A"/>
    <w:rsid w:val="009721BF"/>
    <w:rsid w:val="00972943"/>
    <w:rsid w:val="009737E6"/>
    <w:rsid w:val="00974CD1"/>
    <w:rsid w:val="009760AE"/>
    <w:rsid w:val="0097735A"/>
    <w:rsid w:val="00977388"/>
    <w:rsid w:val="00980CD2"/>
    <w:rsid w:val="00984084"/>
    <w:rsid w:val="00985A7E"/>
    <w:rsid w:val="00987727"/>
    <w:rsid w:val="009926BC"/>
    <w:rsid w:val="00994E43"/>
    <w:rsid w:val="00997822"/>
    <w:rsid w:val="00997F52"/>
    <w:rsid w:val="009A0822"/>
    <w:rsid w:val="009A20BD"/>
    <w:rsid w:val="009A3C6E"/>
    <w:rsid w:val="009A455F"/>
    <w:rsid w:val="009A45E6"/>
    <w:rsid w:val="009A67C0"/>
    <w:rsid w:val="009B30EE"/>
    <w:rsid w:val="009B3502"/>
    <w:rsid w:val="009C3D01"/>
    <w:rsid w:val="009C4BFE"/>
    <w:rsid w:val="009C4ED9"/>
    <w:rsid w:val="009C69E8"/>
    <w:rsid w:val="009D3AAF"/>
    <w:rsid w:val="009D400F"/>
    <w:rsid w:val="009E15B0"/>
    <w:rsid w:val="009E32DB"/>
    <w:rsid w:val="009E5CBF"/>
    <w:rsid w:val="009E74AB"/>
    <w:rsid w:val="009E797C"/>
    <w:rsid w:val="009F0460"/>
    <w:rsid w:val="009F15D0"/>
    <w:rsid w:val="009F24DF"/>
    <w:rsid w:val="00A016A6"/>
    <w:rsid w:val="00A02624"/>
    <w:rsid w:val="00A05C2B"/>
    <w:rsid w:val="00A05F98"/>
    <w:rsid w:val="00A06142"/>
    <w:rsid w:val="00A111FB"/>
    <w:rsid w:val="00A12002"/>
    <w:rsid w:val="00A13116"/>
    <w:rsid w:val="00A22C19"/>
    <w:rsid w:val="00A2695E"/>
    <w:rsid w:val="00A26F8F"/>
    <w:rsid w:val="00A3083A"/>
    <w:rsid w:val="00A32DAB"/>
    <w:rsid w:val="00A32F3B"/>
    <w:rsid w:val="00A34A98"/>
    <w:rsid w:val="00A353A6"/>
    <w:rsid w:val="00A35D46"/>
    <w:rsid w:val="00A40FE7"/>
    <w:rsid w:val="00A4219F"/>
    <w:rsid w:val="00A45EDB"/>
    <w:rsid w:val="00A46D62"/>
    <w:rsid w:val="00A47271"/>
    <w:rsid w:val="00A510AE"/>
    <w:rsid w:val="00A518E5"/>
    <w:rsid w:val="00A52B34"/>
    <w:rsid w:val="00A52B9E"/>
    <w:rsid w:val="00A54FB0"/>
    <w:rsid w:val="00A55DBC"/>
    <w:rsid w:val="00A6164C"/>
    <w:rsid w:val="00A63195"/>
    <w:rsid w:val="00A7392D"/>
    <w:rsid w:val="00A75DF4"/>
    <w:rsid w:val="00A82858"/>
    <w:rsid w:val="00A828F3"/>
    <w:rsid w:val="00A84926"/>
    <w:rsid w:val="00A858B5"/>
    <w:rsid w:val="00A865DD"/>
    <w:rsid w:val="00A90910"/>
    <w:rsid w:val="00A90BDD"/>
    <w:rsid w:val="00A917D9"/>
    <w:rsid w:val="00A93512"/>
    <w:rsid w:val="00A937A5"/>
    <w:rsid w:val="00A93A78"/>
    <w:rsid w:val="00A957ED"/>
    <w:rsid w:val="00AA2975"/>
    <w:rsid w:val="00AA5F5B"/>
    <w:rsid w:val="00AA7C59"/>
    <w:rsid w:val="00AB15B9"/>
    <w:rsid w:val="00AB1F06"/>
    <w:rsid w:val="00AB23A1"/>
    <w:rsid w:val="00AB4461"/>
    <w:rsid w:val="00AB57A5"/>
    <w:rsid w:val="00AC4D52"/>
    <w:rsid w:val="00AC7B2F"/>
    <w:rsid w:val="00AD47E5"/>
    <w:rsid w:val="00AD5CE8"/>
    <w:rsid w:val="00AD6BA0"/>
    <w:rsid w:val="00AE09E9"/>
    <w:rsid w:val="00AE2183"/>
    <w:rsid w:val="00AE488F"/>
    <w:rsid w:val="00AE50E4"/>
    <w:rsid w:val="00AE6B9C"/>
    <w:rsid w:val="00AF17DB"/>
    <w:rsid w:val="00AF5EC7"/>
    <w:rsid w:val="00AF7422"/>
    <w:rsid w:val="00AF7CC2"/>
    <w:rsid w:val="00AF7F82"/>
    <w:rsid w:val="00B000BB"/>
    <w:rsid w:val="00B039D9"/>
    <w:rsid w:val="00B0460C"/>
    <w:rsid w:val="00B12475"/>
    <w:rsid w:val="00B1656C"/>
    <w:rsid w:val="00B176D8"/>
    <w:rsid w:val="00B17FE0"/>
    <w:rsid w:val="00B20F9A"/>
    <w:rsid w:val="00B223A8"/>
    <w:rsid w:val="00B253BA"/>
    <w:rsid w:val="00B26A5D"/>
    <w:rsid w:val="00B313DC"/>
    <w:rsid w:val="00B3187F"/>
    <w:rsid w:val="00B35678"/>
    <w:rsid w:val="00B36EB6"/>
    <w:rsid w:val="00B37602"/>
    <w:rsid w:val="00B40C1E"/>
    <w:rsid w:val="00B42CDE"/>
    <w:rsid w:val="00B4450F"/>
    <w:rsid w:val="00B44730"/>
    <w:rsid w:val="00B44738"/>
    <w:rsid w:val="00B44C2A"/>
    <w:rsid w:val="00B46CAB"/>
    <w:rsid w:val="00B47366"/>
    <w:rsid w:val="00B533BC"/>
    <w:rsid w:val="00B6009F"/>
    <w:rsid w:val="00B60110"/>
    <w:rsid w:val="00B61637"/>
    <w:rsid w:val="00B61F4D"/>
    <w:rsid w:val="00B6630C"/>
    <w:rsid w:val="00B730A9"/>
    <w:rsid w:val="00B736C3"/>
    <w:rsid w:val="00B737B8"/>
    <w:rsid w:val="00B73CEC"/>
    <w:rsid w:val="00B7417F"/>
    <w:rsid w:val="00B743B3"/>
    <w:rsid w:val="00B74461"/>
    <w:rsid w:val="00B7503A"/>
    <w:rsid w:val="00B7584B"/>
    <w:rsid w:val="00B763C3"/>
    <w:rsid w:val="00B83CA7"/>
    <w:rsid w:val="00B84674"/>
    <w:rsid w:val="00B856C1"/>
    <w:rsid w:val="00B86294"/>
    <w:rsid w:val="00B862A4"/>
    <w:rsid w:val="00B86A81"/>
    <w:rsid w:val="00B8755D"/>
    <w:rsid w:val="00B925AE"/>
    <w:rsid w:val="00B94700"/>
    <w:rsid w:val="00B961F6"/>
    <w:rsid w:val="00B976B6"/>
    <w:rsid w:val="00BA08A9"/>
    <w:rsid w:val="00BA1653"/>
    <w:rsid w:val="00BA1DF1"/>
    <w:rsid w:val="00BA2957"/>
    <w:rsid w:val="00BB35F3"/>
    <w:rsid w:val="00BB3DC9"/>
    <w:rsid w:val="00BB4FB2"/>
    <w:rsid w:val="00BB5B88"/>
    <w:rsid w:val="00BC3C30"/>
    <w:rsid w:val="00BC7E71"/>
    <w:rsid w:val="00BC7EA6"/>
    <w:rsid w:val="00BD3039"/>
    <w:rsid w:val="00BD3660"/>
    <w:rsid w:val="00BD52C8"/>
    <w:rsid w:val="00BE2610"/>
    <w:rsid w:val="00BE4FC9"/>
    <w:rsid w:val="00BE51B5"/>
    <w:rsid w:val="00BE52AE"/>
    <w:rsid w:val="00BE5C31"/>
    <w:rsid w:val="00BF43DA"/>
    <w:rsid w:val="00C0332F"/>
    <w:rsid w:val="00C063EE"/>
    <w:rsid w:val="00C069C3"/>
    <w:rsid w:val="00C07762"/>
    <w:rsid w:val="00C07CA6"/>
    <w:rsid w:val="00C10E04"/>
    <w:rsid w:val="00C13FBB"/>
    <w:rsid w:val="00C142B4"/>
    <w:rsid w:val="00C21A71"/>
    <w:rsid w:val="00C224E8"/>
    <w:rsid w:val="00C238B8"/>
    <w:rsid w:val="00C23BAE"/>
    <w:rsid w:val="00C2652C"/>
    <w:rsid w:val="00C27E0B"/>
    <w:rsid w:val="00C3151A"/>
    <w:rsid w:val="00C3296F"/>
    <w:rsid w:val="00C33611"/>
    <w:rsid w:val="00C350B2"/>
    <w:rsid w:val="00C369F6"/>
    <w:rsid w:val="00C36A2C"/>
    <w:rsid w:val="00C37947"/>
    <w:rsid w:val="00C40D03"/>
    <w:rsid w:val="00C458B8"/>
    <w:rsid w:val="00C45A33"/>
    <w:rsid w:val="00C464A2"/>
    <w:rsid w:val="00C500D2"/>
    <w:rsid w:val="00C532E1"/>
    <w:rsid w:val="00C54314"/>
    <w:rsid w:val="00C54A34"/>
    <w:rsid w:val="00C60676"/>
    <w:rsid w:val="00C61587"/>
    <w:rsid w:val="00C62E54"/>
    <w:rsid w:val="00C62FE9"/>
    <w:rsid w:val="00C66013"/>
    <w:rsid w:val="00C660BD"/>
    <w:rsid w:val="00C679AB"/>
    <w:rsid w:val="00C70F7F"/>
    <w:rsid w:val="00C712A3"/>
    <w:rsid w:val="00C7408F"/>
    <w:rsid w:val="00C75869"/>
    <w:rsid w:val="00C76EB3"/>
    <w:rsid w:val="00C829DF"/>
    <w:rsid w:val="00C82E24"/>
    <w:rsid w:val="00C85A22"/>
    <w:rsid w:val="00C86225"/>
    <w:rsid w:val="00C86735"/>
    <w:rsid w:val="00C867D8"/>
    <w:rsid w:val="00C90759"/>
    <w:rsid w:val="00C90825"/>
    <w:rsid w:val="00C91165"/>
    <w:rsid w:val="00C91363"/>
    <w:rsid w:val="00C91DBA"/>
    <w:rsid w:val="00C93787"/>
    <w:rsid w:val="00CA0524"/>
    <w:rsid w:val="00CA1D6D"/>
    <w:rsid w:val="00CA2558"/>
    <w:rsid w:val="00CA3DE4"/>
    <w:rsid w:val="00CA501D"/>
    <w:rsid w:val="00CB1490"/>
    <w:rsid w:val="00CB1FF9"/>
    <w:rsid w:val="00CB406F"/>
    <w:rsid w:val="00CB5D6E"/>
    <w:rsid w:val="00CC3214"/>
    <w:rsid w:val="00CC327F"/>
    <w:rsid w:val="00CC3FDB"/>
    <w:rsid w:val="00CC70BC"/>
    <w:rsid w:val="00CD175E"/>
    <w:rsid w:val="00CD2924"/>
    <w:rsid w:val="00CD29A8"/>
    <w:rsid w:val="00CD3D88"/>
    <w:rsid w:val="00CD5D07"/>
    <w:rsid w:val="00CD6B59"/>
    <w:rsid w:val="00CD6D3C"/>
    <w:rsid w:val="00CE3004"/>
    <w:rsid w:val="00CE50BC"/>
    <w:rsid w:val="00CF0B12"/>
    <w:rsid w:val="00CF2786"/>
    <w:rsid w:val="00CF3B65"/>
    <w:rsid w:val="00CF5DE8"/>
    <w:rsid w:val="00CF6EC9"/>
    <w:rsid w:val="00D013FA"/>
    <w:rsid w:val="00D03409"/>
    <w:rsid w:val="00D074CD"/>
    <w:rsid w:val="00D121DA"/>
    <w:rsid w:val="00D166A9"/>
    <w:rsid w:val="00D172F0"/>
    <w:rsid w:val="00D20AD7"/>
    <w:rsid w:val="00D23B8C"/>
    <w:rsid w:val="00D26319"/>
    <w:rsid w:val="00D2718D"/>
    <w:rsid w:val="00D3101E"/>
    <w:rsid w:val="00D33289"/>
    <w:rsid w:val="00D33D25"/>
    <w:rsid w:val="00D35B1B"/>
    <w:rsid w:val="00D37F63"/>
    <w:rsid w:val="00D41D20"/>
    <w:rsid w:val="00D445F7"/>
    <w:rsid w:val="00D45B33"/>
    <w:rsid w:val="00D4644C"/>
    <w:rsid w:val="00D4675F"/>
    <w:rsid w:val="00D46A95"/>
    <w:rsid w:val="00D5275C"/>
    <w:rsid w:val="00D56B36"/>
    <w:rsid w:val="00D57BD3"/>
    <w:rsid w:val="00D66F5D"/>
    <w:rsid w:val="00D67261"/>
    <w:rsid w:val="00D71C52"/>
    <w:rsid w:val="00D72BDF"/>
    <w:rsid w:val="00D73E17"/>
    <w:rsid w:val="00D7611A"/>
    <w:rsid w:val="00D80EF9"/>
    <w:rsid w:val="00D8158A"/>
    <w:rsid w:val="00D82743"/>
    <w:rsid w:val="00D848E0"/>
    <w:rsid w:val="00D84FBA"/>
    <w:rsid w:val="00D868A9"/>
    <w:rsid w:val="00D91040"/>
    <w:rsid w:val="00D911DF"/>
    <w:rsid w:val="00D92103"/>
    <w:rsid w:val="00D9274C"/>
    <w:rsid w:val="00D92BA8"/>
    <w:rsid w:val="00D93C66"/>
    <w:rsid w:val="00D95B3B"/>
    <w:rsid w:val="00D961B6"/>
    <w:rsid w:val="00D972A1"/>
    <w:rsid w:val="00D97E0E"/>
    <w:rsid w:val="00DA0C4D"/>
    <w:rsid w:val="00DA26E1"/>
    <w:rsid w:val="00DA521E"/>
    <w:rsid w:val="00DA6D42"/>
    <w:rsid w:val="00DB69E2"/>
    <w:rsid w:val="00DC057A"/>
    <w:rsid w:val="00DC0DBD"/>
    <w:rsid w:val="00DC12D5"/>
    <w:rsid w:val="00DC25E8"/>
    <w:rsid w:val="00DC2959"/>
    <w:rsid w:val="00DC5653"/>
    <w:rsid w:val="00DC6EAB"/>
    <w:rsid w:val="00DD1A77"/>
    <w:rsid w:val="00DD2766"/>
    <w:rsid w:val="00DE3B5F"/>
    <w:rsid w:val="00DE6BD7"/>
    <w:rsid w:val="00DF357C"/>
    <w:rsid w:val="00DF5833"/>
    <w:rsid w:val="00DF5B40"/>
    <w:rsid w:val="00DF5E31"/>
    <w:rsid w:val="00DF60B7"/>
    <w:rsid w:val="00DF6A69"/>
    <w:rsid w:val="00DF6D90"/>
    <w:rsid w:val="00E02466"/>
    <w:rsid w:val="00E02730"/>
    <w:rsid w:val="00E051DA"/>
    <w:rsid w:val="00E05A1D"/>
    <w:rsid w:val="00E104C7"/>
    <w:rsid w:val="00E15960"/>
    <w:rsid w:val="00E24830"/>
    <w:rsid w:val="00E25193"/>
    <w:rsid w:val="00E25273"/>
    <w:rsid w:val="00E27EC0"/>
    <w:rsid w:val="00E30572"/>
    <w:rsid w:val="00E324C2"/>
    <w:rsid w:val="00E331D6"/>
    <w:rsid w:val="00E349C4"/>
    <w:rsid w:val="00E35F15"/>
    <w:rsid w:val="00E37ADE"/>
    <w:rsid w:val="00E45B1A"/>
    <w:rsid w:val="00E47CD7"/>
    <w:rsid w:val="00E51124"/>
    <w:rsid w:val="00E652BA"/>
    <w:rsid w:val="00E6552E"/>
    <w:rsid w:val="00E66A00"/>
    <w:rsid w:val="00E70124"/>
    <w:rsid w:val="00E7094A"/>
    <w:rsid w:val="00E7352E"/>
    <w:rsid w:val="00E74471"/>
    <w:rsid w:val="00E77198"/>
    <w:rsid w:val="00E7757B"/>
    <w:rsid w:val="00E81876"/>
    <w:rsid w:val="00E8242A"/>
    <w:rsid w:val="00E82C5D"/>
    <w:rsid w:val="00E83786"/>
    <w:rsid w:val="00E904AA"/>
    <w:rsid w:val="00E9391C"/>
    <w:rsid w:val="00E93CE5"/>
    <w:rsid w:val="00E9619F"/>
    <w:rsid w:val="00EA051E"/>
    <w:rsid w:val="00EA1F85"/>
    <w:rsid w:val="00EA2736"/>
    <w:rsid w:val="00EA3BC0"/>
    <w:rsid w:val="00EA3D04"/>
    <w:rsid w:val="00EA59C0"/>
    <w:rsid w:val="00EB5891"/>
    <w:rsid w:val="00EC0514"/>
    <w:rsid w:val="00EC06A3"/>
    <w:rsid w:val="00EC2262"/>
    <w:rsid w:val="00EC3750"/>
    <w:rsid w:val="00EC4DEF"/>
    <w:rsid w:val="00EC52E6"/>
    <w:rsid w:val="00EC6069"/>
    <w:rsid w:val="00EC6866"/>
    <w:rsid w:val="00EC6A51"/>
    <w:rsid w:val="00ED1985"/>
    <w:rsid w:val="00ED1DB3"/>
    <w:rsid w:val="00ED2F03"/>
    <w:rsid w:val="00ED48AE"/>
    <w:rsid w:val="00ED4D48"/>
    <w:rsid w:val="00ED5914"/>
    <w:rsid w:val="00EE008D"/>
    <w:rsid w:val="00EE0333"/>
    <w:rsid w:val="00EE0A2E"/>
    <w:rsid w:val="00EE19EE"/>
    <w:rsid w:val="00EE310E"/>
    <w:rsid w:val="00EF071E"/>
    <w:rsid w:val="00EF1BA8"/>
    <w:rsid w:val="00EF2DDC"/>
    <w:rsid w:val="00EF3A11"/>
    <w:rsid w:val="00EF45F2"/>
    <w:rsid w:val="00EF48F1"/>
    <w:rsid w:val="00EF54E9"/>
    <w:rsid w:val="00EF5F24"/>
    <w:rsid w:val="00EF7A19"/>
    <w:rsid w:val="00F01AF3"/>
    <w:rsid w:val="00F02FD5"/>
    <w:rsid w:val="00F03B4A"/>
    <w:rsid w:val="00F0404E"/>
    <w:rsid w:val="00F07C2B"/>
    <w:rsid w:val="00F108E6"/>
    <w:rsid w:val="00F11EE9"/>
    <w:rsid w:val="00F148A5"/>
    <w:rsid w:val="00F16B8C"/>
    <w:rsid w:val="00F23054"/>
    <w:rsid w:val="00F23257"/>
    <w:rsid w:val="00F243AC"/>
    <w:rsid w:val="00F271C4"/>
    <w:rsid w:val="00F30839"/>
    <w:rsid w:val="00F310A8"/>
    <w:rsid w:val="00F312CE"/>
    <w:rsid w:val="00F31A5B"/>
    <w:rsid w:val="00F33064"/>
    <w:rsid w:val="00F337F1"/>
    <w:rsid w:val="00F3632B"/>
    <w:rsid w:val="00F37A79"/>
    <w:rsid w:val="00F37CD0"/>
    <w:rsid w:val="00F37D92"/>
    <w:rsid w:val="00F46E7D"/>
    <w:rsid w:val="00F46FB3"/>
    <w:rsid w:val="00F510D2"/>
    <w:rsid w:val="00F51A00"/>
    <w:rsid w:val="00F51B3E"/>
    <w:rsid w:val="00F538E3"/>
    <w:rsid w:val="00F62AC6"/>
    <w:rsid w:val="00F67254"/>
    <w:rsid w:val="00F7010E"/>
    <w:rsid w:val="00F712F4"/>
    <w:rsid w:val="00F74105"/>
    <w:rsid w:val="00F74F78"/>
    <w:rsid w:val="00F7571B"/>
    <w:rsid w:val="00F777C1"/>
    <w:rsid w:val="00F83834"/>
    <w:rsid w:val="00F84301"/>
    <w:rsid w:val="00F845E8"/>
    <w:rsid w:val="00F84D01"/>
    <w:rsid w:val="00F8645A"/>
    <w:rsid w:val="00F92FC2"/>
    <w:rsid w:val="00F93456"/>
    <w:rsid w:val="00F95E8D"/>
    <w:rsid w:val="00FA3523"/>
    <w:rsid w:val="00FA7991"/>
    <w:rsid w:val="00FA7BC5"/>
    <w:rsid w:val="00FB6037"/>
    <w:rsid w:val="00FC167C"/>
    <w:rsid w:val="00FC23B3"/>
    <w:rsid w:val="00FC3BAB"/>
    <w:rsid w:val="00FC451E"/>
    <w:rsid w:val="00FC7085"/>
    <w:rsid w:val="00FD36A3"/>
    <w:rsid w:val="00FD4F54"/>
    <w:rsid w:val="00FD6968"/>
    <w:rsid w:val="00FD71E4"/>
    <w:rsid w:val="00FD76DD"/>
    <w:rsid w:val="00FE25F5"/>
    <w:rsid w:val="00FE26C4"/>
    <w:rsid w:val="00FE294A"/>
    <w:rsid w:val="00FE779F"/>
    <w:rsid w:val="00FF255B"/>
    <w:rsid w:val="00FF496C"/>
    <w:rsid w:val="00FF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AA022"/>
  <w15:chartTrackingRefBased/>
  <w15:docId w15:val="{C70729F1-E756-4D98-B2DF-0967882F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sha" w:eastAsiaTheme="minorHAnsi" w:hAnsi="Gisha" w:cs="Gisha"/>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9B5"/>
    <w:pPr>
      <w:ind w:left="720"/>
      <w:contextualSpacing/>
    </w:pPr>
  </w:style>
  <w:style w:type="paragraph" w:styleId="NormalWeb">
    <w:name w:val="Normal (Web)"/>
    <w:basedOn w:val="Normal"/>
    <w:uiPriority w:val="99"/>
    <w:unhideWhenUsed/>
    <w:rsid w:val="00683B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B2F"/>
  </w:style>
  <w:style w:type="paragraph" w:styleId="Footer">
    <w:name w:val="footer"/>
    <w:basedOn w:val="Normal"/>
    <w:link w:val="FooterChar"/>
    <w:uiPriority w:val="99"/>
    <w:unhideWhenUsed/>
    <w:rsid w:val="0059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B2F"/>
  </w:style>
  <w:style w:type="character" w:styleId="PlaceholderText">
    <w:name w:val="Placeholder Text"/>
    <w:basedOn w:val="DefaultParagraphFont"/>
    <w:uiPriority w:val="99"/>
    <w:semiHidden/>
    <w:rsid w:val="006515E1"/>
    <w:rPr>
      <w:color w:val="808080"/>
    </w:rPr>
  </w:style>
  <w:style w:type="paragraph" w:styleId="BalloonText">
    <w:name w:val="Balloon Text"/>
    <w:basedOn w:val="Normal"/>
    <w:link w:val="BalloonTextChar"/>
    <w:uiPriority w:val="99"/>
    <w:semiHidden/>
    <w:unhideWhenUsed/>
    <w:rsid w:val="00642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D98"/>
    <w:rPr>
      <w:rFonts w:ascii="Segoe UI" w:hAnsi="Segoe UI" w:cs="Segoe UI"/>
      <w:sz w:val="18"/>
      <w:szCs w:val="18"/>
    </w:rPr>
  </w:style>
  <w:style w:type="table" w:styleId="TableGrid">
    <w:name w:val="Table Grid"/>
    <w:basedOn w:val="TableNormal"/>
    <w:uiPriority w:val="39"/>
    <w:rsid w:val="00322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297">
      <w:bodyDiv w:val="1"/>
      <w:marLeft w:val="0"/>
      <w:marRight w:val="0"/>
      <w:marTop w:val="0"/>
      <w:marBottom w:val="0"/>
      <w:divBdr>
        <w:top w:val="none" w:sz="0" w:space="0" w:color="auto"/>
        <w:left w:val="none" w:sz="0" w:space="0" w:color="auto"/>
        <w:bottom w:val="none" w:sz="0" w:space="0" w:color="auto"/>
        <w:right w:val="none" w:sz="0" w:space="0" w:color="auto"/>
      </w:divBdr>
      <w:divsChild>
        <w:div w:id="503396696">
          <w:marLeft w:val="360"/>
          <w:marRight w:val="0"/>
          <w:marTop w:val="0"/>
          <w:marBottom w:val="0"/>
          <w:divBdr>
            <w:top w:val="none" w:sz="0" w:space="0" w:color="auto"/>
            <w:left w:val="none" w:sz="0" w:space="0" w:color="auto"/>
            <w:bottom w:val="none" w:sz="0" w:space="0" w:color="auto"/>
            <w:right w:val="none" w:sz="0" w:space="0" w:color="auto"/>
          </w:divBdr>
        </w:div>
        <w:div w:id="1380470229">
          <w:marLeft w:val="360"/>
          <w:marRight w:val="0"/>
          <w:marTop w:val="0"/>
          <w:marBottom w:val="0"/>
          <w:divBdr>
            <w:top w:val="none" w:sz="0" w:space="0" w:color="auto"/>
            <w:left w:val="none" w:sz="0" w:space="0" w:color="auto"/>
            <w:bottom w:val="none" w:sz="0" w:space="0" w:color="auto"/>
            <w:right w:val="none" w:sz="0" w:space="0" w:color="auto"/>
          </w:divBdr>
        </w:div>
        <w:div w:id="1646660326">
          <w:marLeft w:val="360"/>
          <w:marRight w:val="0"/>
          <w:marTop w:val="0"/>
          <w:marBottom w:val="0"/>
          <w:divBdr>
            <w:top w:val="none" w:sz="0" w:space="0" w:color="auto"/>
            <w:left w:val="none" w:sz="0" w:space="0" w:color="auto"/>
            <w:bottom w:val="none" w:sz="0" w:space="0" w:color="auto"/>
            <w:right w:val="none" w:sz="0" w:space="0" w:color="auto"/>
          </w:divBdr>
        </w:div>
        <w:div w:id="1586263650">
          <w:marLeft w:val="907"/>
          <w:marRight w:val="0"/>
          <w:marTop w:val="0"/>
          <w:marBottom w:val="0"/>
          <w:divBdr>
            <w:top w:val="none" w:sz="0" w:space="0" w:color="auto"/>
            <w:left w:val="none" w:sz="0" w:space="0" w:color="auto"/>
            <w:bottom w:val="none" w:sz="0" w:space="0" w:color="auto"/>
            <w:right w:val="none" w:sz="0" w:space="0" w:color="auto"/>
          </w:divBdr>
        </w:div>
        <w:div w:id="244807955">
          <w:marLeft w:val="907"/>
          <w:marRight w:val="0"/>
          <w:marTop w:val="0"/>
          <w:marBottom w:val="0"/>
          <w:divBdr>
            <w:top w:val="none" w:sz="0" w:space="0" w:color="auto"/>
            <w:left w:val="none" w:sz="0" w:space="0" w:color="auto"/>
            <w:bottom w:val="none" w:sz="0" w:space="0" w:color="auto"/>
            <w:right w:val="none" w:sz="0" w:space="0" w:color="auto"/>
          </w:divBdr>
        </w:div>
        <w:div w:id="1930851463">
          <w:marLeft w:val="907"/>
          <w:marRight w:val="0"/>
          <w:marTop w:val="0"/>
          <w:marBottom w:val="0"/>
          <w:divBdr>
            <w:top w:val="none" w:sz="0" w:space="0" w:color="auto"/>
            <w:left w:val="none" w:sz="0" w:space="0" w:color="auto"/>
            <w:bottom w:val="none" w:sz="0" w:space="0" w:color="auto"/>
            <w:right w:val="none" w:sz="0" w:space="0" w:color="auto"/>
          </w:divBdr>
        </w:div>
        <w:div w:id="408579038">
          <w:marLeft w:val="360"/>
          <w:marRight w:val="0"/>
          <w:marTop w:val="0"/>
          <w:marBottom w:val="0"/>
          <w:divBdr>
            <w:top w:val="none" w:sz="0" w:space="0" w:color="auto"/>
            <w:left w:val="none" w:sz="0" w:space="0" w:color="auto"/>
            <w:bottom w:val="none" w:sz="0" w:space="0" w:color="auto"/>
            <w:right w:val="none" w:sz="0" w:space="0" w:color="auto"/>
          </w:divBdr>
        </w:div>
        <w:div w:id="438990805">
          <w:marLeft w:val="360"/>
          <w:marRight w:val="0"/>
          <w:marTop w:val="0"/>
          <w:marBottom w:val="0"/>
          <w:divBdr>
            <w:top w:val="none" w:sz="0" w:space="0" w:color="auto"/>
            <w:left w:val="none" w:sz="0" w:space="0" w:color="auto"/>
            <w:bottom w:val="none" w:sz="0" w:space="0" w:color="auto"/>
            <w:right w:val="none" w:sz="0" w:space="0" w:color="auto"/>
          </w:divBdr>
        </w:div>
        <w:div w:id="424502348">
          <w:marLeft w:val="360"/>
          <w:marRight w:val="0"/>
          <w:marTop w:val="0"/>
          <w:marBottom w:val="0"/>
          <w:divBdr>
            <w:top w:val="none" w:sz="0" w:space="0" w:color="auto"/>
            <w:left w:val="none" w:sz="0" w:space="0" w:color="auto"/>
            <w:bottom w:val="none" w:sz="0" w:space="0" w:color="auto"/>
            <w:right w:val="none" w:sz="0" w:space="0" w:color="auto"/>
          </w:divBdr>
        </w:div>
        <w:div w:id="536624522">
          <w:marLeft w:val="360"/>
          <w:marRight w:val="0"/>
          <w:marTop w:val="0"/>
          <w:marBottom w:val="0"/>
          <w:divBdr>
            <w:top w:val="none" w:sz="0" w:space="0" w:color="auto"/>
            <w:left w:val="none" w:sz="0" w:space="0" w:color="auto"/>
            <w:bottom w:val="none" w:sz="0" w:space="0" w:color="auto"/>
            <w:right w:val="none" w:sz="0" w:space="0" w:color="auto"/>
          </w:divBdr>
        </w:div>
      </w:divsChild>
    </w:div>
    <w:div w:id="77214705">
      <w:bodyDiv w:val="1"/>
      <w:marLeft w:val="0"/>
      <w:marRight w:val="0"/>
      <w:marTop w:val="0"/>
      <w:marBottom w:val="0"/>
      <w:divBdr>
        <w:top w:val="none" w:sz="0" w:space="0" w:color="auto"/>
        <w:left w:val="none" w:sz="0" w:space="0" w:color="auto"/>
        <w:bottom w:val="none" w:sz="0" w:space="0" w:color="auto"/>
        <w:right w:val="none" w:sz="0" w:space="0" w:color="auto"/>
      </w:divBdr>
      <w:divsChild>
        <w:div w:id="297534111">
          <w:marLeft w:val="374"/>
          <w:marRight w:val="0"/>
          <w:marTop w:val="58"/>
          <w:marBottom w:val="0"/>
          <w:divBdr>
            <w:top w:val="none" w:sz="0" w:space="0" w:color="auto"/>
            <w:left w:val="none" w:sz="0" w:space="0" w:color="auto"/>
            <w:bottom w:val="none" w:sz="0" w:space="0" w:color="auto"/>
            <w:right w:val="none" w:sz="0" w:space="0" w:color="auto"/>
          </w:divBdr>
        </w:div>
        <w:div w:id="909778008">
          <w:marLeft w:val="374"/>
          <w:marRight w:val="0"/>
          <w:marTop w:val="58"/>
          <w:marBottom w:val="0"/>
          <w:divBdr>
            <w:top w:val="none" w:sz="0" w:space="0" w:color="auto"/>
            <w:left w:val="none" w:sz="0" w:space="0" w:color="auto"/>
            <w:bottom w:val="none" w:sz="0" w:space="0" w:color="auto"/>
            <w:right w:val="none" w:sz="0" w:space="0" w:color="auto"/>
          </w:divBdr>
        </w:div>
        <w:div w:id="781336684">
          <w:marLeft w:val="374"/>
          <w:marRight w:val="0"/>
          <w:marTop w:val="58"/>
          <w:marBottom w:val="0"/>
          <w:divBdr>
            <w:top w:val="none" w:sz="0" w:space="0" w:color="auto"/>
            <w:left w:val="none" w:sz="0" w:space="0" w:color="auto"/>
            <w:bottom w:val="none" w:sz="0" w:space="0" w:color="auto"/>
            <w:right w:val="none" w:sz="0" w:space="0" w:color="auto"/>
          </w:divBdr>
        </w:div>
      </w:divsChild>
    </w:div>
    <w:div w:id="132411215">
      <w:bodyDiv w:val="1"/>
      <w:marLeft w:val="0"/>
      <w:marRight w:val="0"/>
      <w:marTop w:val="0"/>
      <w:marBottom w:val="0"/>
      <w:divBdr>
        <w:top w:val="none" w:sz="0" w:space="0" w:color="auto"/>
        <w:left w:val="none" w:sz="0" w:space="0" w:color="auto"/>
        <w:bottom w:val="none" w:sz="0" w:space="0" w:color="auto"/>
        <w:right w:val="none" w:sz="0" w:space="0" w:color="auto"/>
      </w:divBdr>
    </w:div>
    <w:div w:id="211499280">
      <w:bodyDiv w:val="1"/>
      <w:marLeft w:val="0"/>
      <w:marRight w:val="0"/>
      <w:marTop w:val="0"/>
      <w:marBottom w:val="0"/>
      <w:divBdr>
        <w:top w:val="none" w:sz="0" w:space="0" w:color="auto"/>
        <w:left w:val="none" w:sz="0" w:space="0" w:color="auto"/>
        <w:bottom w:val="none" w:sz="0" w:space="0" w:color="auto"/>
        <w:right w:val="none" w:sz="0" w:space="0" w:color="auto"/>
      </w:divBdr>
    </w:div>
    <w:div w:id="311721022">
      <w:bodyDiv w:val="1"/>
      <w:marLeft w:val="0"/>
      <w:marRight w:val="0"/>
      <w:marTop w:val="0"/>
      <w:marBottom w:val="0"/>
      <w:divBdr>
        <w:top w:val="none" w:sz="0" w:space="0" w:color="auto"/>
        <w:left w:val="none" w:sz="0" w:space="0" w:color="auto"/>
        <w:bottom w:val="none" w:sz="0" w:space="0" w:color="auto"/>
        <w:right w:val="none" w:sz="0" w:space="0" w:color="auto"/>
      </w:divBdr>
      <w:divsChild>
        <w:div w:id="304773689">
          <w:marLeft w:val="360"/>
          <w:marRight w:val="0"/>
          <w:marTop w:val="67"/>
          <w:marBottom w:val="0"/>
          <w:divBdr>
            <w:top w:val="none" w:sz="0" w:space="0" w:color="auto"/>
            <w:left w:val="none" w:sz="0" w:space="0" w:color="auto"/>
            <w:bottom w:val="none" w:sz="0" w:space="0" w:color="auto"/>
            <w:right w:val="none" w:sz="0" w:space="0" w:color="auto"/>
          </w:divBdr>
        </w:div>
      </w:divsChild>
    </w:div>
    <w:div w:id="412511721">
      <w:bodyDiv w:val="1"/>
      <w:marLeft w:val="0"/>
      <w:marRight w:val="0"/>
      <w:marTop w:val="0"/>
      <w:marBottom w:val="0"/>
      <w:divBdr>
        <w:top w:val="none" w:sz="0" w:space="0" w:color="auto"/>
        <w:left w:val="none" w:sz="0" w:space="0" w:color="auto"/>
        <w:bottom w:val="none" w:sz="0" w:space="0" w:color="auto"/>
        <w:right w:val="none" w:sz="0" w:space="0" w:color="auto"/>
      </w:divBdr>
      <w:divsChild>
        <w:div w:id="938102875">
          <w:marLeft w:val="360"/>
          <w:marRight w:val="0"/>
          <w:marTop w:val="67"/>
          <w:marBottom w:val="0"/>
          <w:divBdr>
            <w:top w:val="none" w:sz="0" w:space="0" w:color="auto"/>
            <w:left w:val="none" w:sz="0" w:space="0" w:color="auto"/>
            <w:bottom w:val="none" w:sz="0" w:space="0" w:color="auto"/>
            <w:right w:val="none" w:sz="0" w:space="0" w:color="auto"/>
          </w:divBdr>
        </w:div>
        <w:div w:id="1911764801">
          <w:marLeft w:val="360"/>
          <w:marRight w:val="0"/>
          <w:marTop w:val="67"/>
          <w:marBottom w:val="0"/>
          <w:divBdr>
            <w:top w:val="none" w:sz="0" w:space="0" w:color="auto"/>
            <w:left w:val="none" w:sz="0" w:space="0" w:color="auto"/>
            <w:bottom w:val="none" w:sz="0" w:space="0" w:color="auto"/>
            <w:right w:val="none" w:sz="0" w:space="0" w:color="auto"/>
          </w:divBdr>
        </w:div>
        <w:div w:id="59252656">
          <w:marLeft w:val="360"/>
          <w:marRight w:val="0"/>
          <w:marTop w:val="67"/>
          <w:marBottom w:val="0"/>
          <w:divBdr>
            <w:top w:val="none" w:sz="0" w:space="0" w:color="auto"/>
            <w:left w:val="none" w:sz="0" w:space="0" w:color="auto"/>
            <w:bottom w:val="none" w:sz="0" w:space="0" w:color="auto"/>
            <w:right w:val="none" w:sz="0" w:space="0" w:color="auto"/>
          </w:divBdr>
        </w:div>
        <w:div w:id="838539768">
          <w:marLeft w:val="360"/>
          <w:marRight w:val="0"/>
          <w:marTop w:val="67"/>
          <w:marBottom w:val="0"/>
          <w:divBdr>
            <w:top w:val="none" w:sz="0" w:space="0" w:color="auto"/>
            <w:left w:val="none" w:sz="0" w:space="0" w:color="auto"/>
            <w:bottom w:val="none" w:sz="0" w:space="0" w:color="auto"/>
            <w:right w:val="none" w:sz="0" w:space="0" w:color="auto"/>
          </w:divBdr>
        </w:div>
        <w:div w:id="804661073">
          <w:marLeft w:val="360"/>
          <w:marRight w:val="0"/>
          <w:marTop w:val="67"/>
          <w:marBottom w:val="0"/>
          <w:divBdr>
            <w:top w:val="none" w:sz="0" w:space="0" w:color="auto"/>
            <w:left w:val="none" w:sz="0" w:space="0" w:color="auto"/>
            <w:bottom w:val="none" w:sz="0" w:space="0" w:color="auto"/>
            <w:right w:val="none" w:sz="0" w:space="0" w:color="auto"/>
          </w:divBdr>
        </w:div>
        <w:div w:id="1304580315">
          <w:marLeft w:val="360"/>
          <w:marRight w:val="0"/>
          <w:marTop w:val="67"/>
          <w:marBottom w:val="0"/>
          <w:divBdr>
            <w:top w:val="none" w:sz="0" w:space="0" w:color="auto"/>
            <w:left w:val="none" w:sz="0" w:space="0" w:color="auto"/>
            <w:bottom w:val="none" w:sz="0" w:space="0" w:color="auto"/>
            <w:right w:val="none" w:sz="0" w:space="0" w:color="auto"/>
          </w:divBdr>
        </w:div>
        <w:div w:id="521748819">
          <w:marLeft w:val="360"/>
          <w:marRight w:val="0"/>
          <w:marTop w:val="67"/>
          <w:marBottom w:val="0"/>
          <w:divBdr>
            <w:top w:val="none" w:sz="0" w:space="0" w:color="auto"/>
            <w:left w:val="none" w:sz="0" w:space="0" w:color="auto"/>
            <w:bottom w:val="none" w:sz="0" w:space="0" w:color="auto"/>
            <w:right w:val="none" w:sz="0" w:space="0" w:color="auto"/>
          </w:divBdr>
        </w:div>
      </w:divsChild>
    </w:div>
    <w:div w:id="421143791">
      <w:bodyDiv w:val="1"/>
      <w:marLeft w:val="0"/>
      <w:marRight w:val="0"/>
      <w:marTop w:val="0"/>
      <w:marBottom w:val="0"/>
      <w:divBdr>
        <w:top w:val="none" w:sz="0" w:space="0" w:color="auto"/>
        <w:left w:val="none" w:sz="0" w:space="0" w:color="auto"/>
        <w:bottom w:val="none" w:sz="0" w:space="0" w:color="auto"/>
        <w:right w:val="none" w:sz="0" w:space="0" w:color="auto"/>
      </w:divBdr>
    </w:div>
    <w:div w:id="612253210">
      <w:bodyDiv w:val="1"/>
      <w:marLeft w:val="0"/>
      <w:marRight w:val="0"/>
      <w:marTop w:val="0"/>
      <w:marBottom w:val="0"/>
      <w:divBdr>
        <w:top w:val="none" w:sz="0" w:space="0" w:color="auto"/>
        <w:left w:val="none" w:sz="0" w:space="0" w:color="auto"/>
        <w:bottom w:val="none" w:sz="0" w:space="0" w:color="auto"/>
        <w:right w:val="none" w:sz="0" w:space="0" w:color="auto"/>
      </w:divBdr>
      <w:divsChild>
        <w:div w:id="494345212">
          <w:marLeft w:val="288"/>
          <w:marRight w:val="0"/>
          <w:marTop w:val="67"/>
          <w:marBottom w:val="0"/>
          <w:divBdr>
            <w:top w:val="none" w:sz="0" w:space="0" w:color="auto"/>
            <w:left w:val="none" w:sz="0" w:space="0" w:color="auto"/>
            <w:bottom w:val="none" w:sz="0" w:space="0" w:color="auto"/>
            <w:right w:val="none" w:sz="0" w:space="0" w:color="auto"/>
          </w:divBdr>
        </w:div>
        <w:div w:id="836923246">
          <w:marLeft w:val="288"/>
          <w:marRight w:val="0"/>
          <w:marTop w:val="67"/>
          <w:marBottom w:val="0"/>
          <w:divBdr>
            <w:top w:val="none" w:sz="0" w:space="0" w:color="auto"/>
            <w:left w:val="none" w:sz="0" w:space="0" w:color="auto"/>
            <w:bottom w:val="none" w:sz="0" w:space="0" w:color="auto"/>
            <w:right w:val="none" w:sz="0" w:space="0" w:color="auto"/>
          </w:divBdr>
        </w:div>
        <w:div w:id="1916668236">
          <w:marLeft w:val="288"/>
          <w:marRight w:val="0"/>
          <w:marTop w:val="67"/>
          <w:marBottom w:val="0"/>
          <w:divBdr>
            <w:top w:val="none" w:sz="0" w:space="0" w:color="auto"/>
            <w:left w:val="none" w:sz="0" w:space="0" w:color="auto"/>
            <w:bottom w:val="none" w:sz="0" w:space="0" w:color="auto"/>
            <w:right w:val="none" w:sz="0" w:space="0" w:color="auto"/>
          </w:divBdr>
        </w:div>
        <w:div w:id="1080449138">
          <w:marLeft w:val="288"/>
          <w:marRight w:val="0"/>
          <w:marTop w:val="67"/>
          <w:marBottom w:val="0"/>
          <w:divBdr>
            <w:top w:val="none" w:sz="0" w:space="0" w:color="auto"/>
            <w:left w:val="none" w:sz="0" w:space="0" w:color="auto"/>
            <w:bottom w:val="none" w:sz="0" w:space="0" w:color="auto"/>
            <w:right w:val="none" w:sz="0" w:space="0" w:color="auto"/>
          </w:divBdr>
        </w:div>
      </w:divsChild>
    </w:div>
    <w:div w:id="715785514">
      <w:bodyDiv w:val="1"/>
      <w:marLeft w:val="0"/>
      <w:marRight w:val="0"/>
      <w:marTop w:val="0"/>
      <w:marBottom w:val="0"/>
      <w:divBdr>
        <w:top w:val="none" w:sz="0" w:space="0" w:color="auto"/>
        <w:left w:val="none" w:sz="0" w:space="0" w:color="auto"/>
        <w:bottom w:val="none" w:sz="0" w:space="0" w:color="auto"/>
        <w:right w:val="none" w:sz="0" w:space="0" w:color="auto"/>
      </w:divBdr>
      <w:divsChild>
        <w:div w:id="570234732">
          <w:marLeft w:val="893"/>
          <w:marRight w:val="0"/>
          <w:marTop w:val="0"/>
          <w:marBottom w:val="0"/>
          <w:divBdr>
            <w:top w:val="none" w:sz="0" w:space="0" w:color="auto"/>
            <w:left w:val="none" w:sz="0" w:space="0" w:color="auto"/>
            <w:bottom w:val="none" w:sz="0" w:space="0" w:color="auto"/>
            <w:right w:val="none" w:sz="0" w:space="0" w:color="auto"/>
          </w:divBdr>
        </w:div>
        <w:div w:id="69861429">
          <w:marLeft w:val="893"/>
          <w:marRight w:val="0"/>
          <w:marTop w:val="0"/>
          <w:marBottom w:val="0"/>
          <w:divBdr>
            <w:top w:val="none" w:sz="0" w:space="0" w:color="auto"/>
            <w:left w:val="none" w:sz="0" w:space="0" w:color="auto"/>
            <w:bottom w:val="none" w:sz="0" w:space="0" w:color="auto"/>
            <w:right w:val="none" w:sz="0" w:space="0" w:color="auto"/>
          </w:divBdr>
        </w:div>
        <w:div w:id="580062996">
          <w:marLeft w:val="893"/>
          <w:marRight w:val="0"/>
          <w:marTop w:val="0"/>
          <w:marBottom w:val="0"/>
          <w:divBdr>
            <w:top w:val="none" w:sz="0" w:space="0" w:color="auto"/>
            <w:left w:val="none" w:sz="0" w:space="0" w:color="auto"/>
            <w:bottom w:val="none" w:sz="0" w:space="0" w:color="auto"/>
            <w:right w:val="none" w:sz="0" w:space="0" w:color="auto"/>
          </w:divBdr>
        </w:div>
        <w:div w:id="1120076631">
          <w:marLeft w:val="893"/>
          <w:marRight w:val="0"/>
          <w:marTop w:val="0"/>
          <w:marBottom w:val="0"/>
          <w:divBdr>
            <w:top w:val="none" w:sz="0" w:space="0" w:color="auto"/>
            <w:left w:val="none" w:sz="0" w:space="0" w:color="auto"/>
            <w:bottom w:val="none" w:sz="0" w:space="0" w:color="auto"/>
            <w:right w:val="none" w:sz="0" w:space="0" w:color="auto"/>
          </w:divBdr>
        </w:div>
      </w:divsChild>
    </w:div>
    <w:div w:id="1112360635">
      <w:bodyDiv w:val="1"/>
      <w:marLeft w:val="0"/>
      <w:marRight w:val="0"/>
      <w:marTop w:val="0"/>
      <w:marBottom w:val="0"/>
      <w:divBdr>
        <w:top w:val="none" w:sz="0" w:space="0" w:color="auto"/>
        <w:left w:val="none" w:sz="0" w:space="0" w:color="auto"/>
        <w:bottom w:val="none" w:sz="0" w:space="0" w:color="auto"/>
        <w:right w:val="none" w:sz="0" w:space="0" w:color="auto"/>
      </w:divBdr>
      <w:divsChild>
        <w:div w:id="1990090019">
          <w:marLeft w:val="547"/>
          <w:marRight w:val="0"/>
          <w:marTop w:val="0"/>
          <w:marBottom w:val="0"/>
          <w:divBdr>
            <w:top w:val="none" w:sz="0" w:space="0" w:color="auto"/>
            <w:left w:val="none" w:sz="0" w:space="0" w:color="auto"/>
            <w:bottom w:val="none" w:sz="0" w:space="0" w:color="auto"/>
            <w:right w:val="none" w:sz="0" w:space="0" w:color="auto"/>
          </w:divBdr>
        </w:div>
        <w:div w:id="2062090310">
          <w:marLeft w:val="547"/>
          <w:marRight w:val="0"/>
          <w:marTop w:val="0"/>
          <w:marBottom w:val="0"/>
          <w:divBdr>
            <w:top w:val="none" w:sz="0" w:space="0" w:color="auto"/>
            <w:left w:val="none" w:sz="0" w:space="0" w:color="auto"/>
            <w:bottom w:val="none" w:sz="0" w:space="0" w:color="auto"/>
            <w:right w:val="none" w:sz="0" w:space="0" w:color="auto"/>
          </w:divBdr>
        </w:div>
        <w:div w:id="423041693">
          <w:marLeft w:val="547"/>
          <w:marRight w:val="0"/>
          <w:marTop w:val="0"/>
          <w:marBottom w:val="0"/>
          <w:divBdr>
            <w:top w:val="none" w:sz="0" w:space="0" w:color="auto"/>
            <w:left w:val="none" w:sz="0" w:space="0" w:color="auto"/>
            <w:bottom w:val="none" w:sz="0" w:space="0" w:color="auto"/>
            <w:right w:val="none" w:sz="0" w:space="0" w:color="auto"/>
          </w:divBdr>
        </w:div>
        <w:div w:id="1818766146">
          <w:marLeft w:val="547"/>
          <w:marRight w:val="0"/>
          <w:marTop w:val="0"/>
          <w:marBottom w:val="0"/>
          <w:divBdr>
            <w:top w:val="none" w:sz="0" w:space="0" w:color="auto"/>
            <w:left w:val="none" w:sz="0" w:space="0" w:color="auto"/>
            <w:bottom w:val="none" w:sz="0" w:space="0" w:color="auto"/>
            <w:right w:val="none" w:sz="0" w:space="0" w:color="auto"/>
          </w:divBdr>
        </w:div>
        <w:div w:id="1713651905">
          <w:marLeft w:val="547"/>
          <w:marRight w:val="0"/>
          <w:marTop w:val="0"/>
          <w:marBottom w:val="0"/>
          <w:divBdr>
            <w:top w:val="none" w:sz="0" w:space="0" w:color="auto"/>
            <w:left w:val="none" w:sz="0" w:space="0" w:color="auto"/>
            <w:bottom w:val="none" w:sz="0" w:space="0" w:color="auto"/>
            <w:right w:val="none" w:sz="0" w:space="0" w:color="auto"/>
          </w:divBdr>
        </w:div>
        <w:div w:id="121729837">
          <w:marLeft w:val="547"/>
          <w:marRight w:val="0"/>
          <w:marTop w:val="0"/>
          <w:marBottom w:val="0"/>
          <w:divBdr>
            <w:top w:val="none" w:sz="0" w:space="0" w:color="auto"/>
            <w:left w:val="none" w:sz="0" w:space="0" w:color="auto"/>
            <w:bottom w:val="none" w:sz="0" w:space="0" w:color="auto"/>
            <w:right w:val="none" w:sz="0" w:space="0" w:color="auto"/>
          </w:divBdr>
        </w:div>
      </w:divsChild>
    </w:div>
    <w:div w:id="1158348878">
      <w:bodyDiv w:val="1"/>
      <w:marLeft w:val="0"/>
      <w:marRight w:val="0"/>
      <w:marTop w:val="0"/>
      <w:marBottom w:val="0"/>
      <w:divBdr>
        <w:top w:val="none" w:sz="0" w:space="0" w:color="auto"/>
        <w:left w:val="none" w:sz="0" w:space="0" w:color="auto"/>
        <w:bottom w:val="none" w:sz="0" w:space="0" w:color="auto"/>
        <w:right w:val="none" w:sz="0" w:space="0" w:color="auto"/>
      </w:divBdr>
      <w:divsChild>
        <w:div w:id="388194740">
          <w:marLeft w:val="605"/>
          <w:marRight w:val="0"/>
          <w:marTop w:val="67"/>
          <w:marBottom w:val="0"/>
          <w:divBdr>
            <w:top w:val="none" w:sz="0" w:space="0" w:color="auto"/>
            <w:left w:val="none" w:sz="0" w:space="0" w:color="auto"/>
            <w:bottom w:val="none" w:sz="0" w:space="0" w:color="auto"/>
            <w:right w:val="none" w:sz="0" w:space="0" w:color="auto"/>
          </w:divBdr>
        </w:div>
        <w:div w:id="1802730047">
          <w:marLeft w:val="605"/>
          <w:marRight w:val="0"/>
          <w:marTop w:val="67"/>
          <w:marBottom w:val="0"/>
          <w:divBdr>
            <w:top w:val="none" w:sz="0" w:space="0" w:color="auto"/>
            <w:left w:val="none" w:sz="0" w:space="0" w:color="auto"/>
            <w:bottom w:val="none" w:sz="0" w:space="0" w:color="auto"/>
            <w:right w:val="none" w:sz="0" w:space="0" w:color="auto"/>
          </w:divBdr>
        </w:div>
        <w:div w:id="793862849">
          <w:marLeft w:val="605"/>
          <w:marRight w:val="0"/>
          <w:marTop w:val="67"/>
          <w:marBottom w:val="0"/>
          <w:divBdr>
            <w:top w:val="none" w:sz="0" w:space="0" w:color="auto"/>
            <w:left w:val="none" w:sz="0" w:space="0" w:color="auto"/>
            <w:bottom w:val="none" w:sz="0" w:space="0" w:color="auto"/>
            <w:right w:val="none" w:sz="0" w:space="0" w:color="auto"/>
          </w:divBdr>
        </w:div>
        <w:div w:id="307444814">
          <w:marLeft w:val="605"/>
          <w:marRight w:val="0"/>
          <w:marTop w:val="67"/>
          <w:marBottom w:val="0"/>
          <w:divBdr>
            <w:top w:val="none" w:sz="0" w:space="0" w:color="auto"/>
            <w:left w:val="none" w:sz="0" w:space="0" w:color="auto"/>
            <w:bottom w:val="none" w:sz="0" w:space="0" w:color="auto"/>
            <w:right w:val="none" w:sz="0" w:space="0" w:color="auto"/>
          </w:divBdr>
        </w:div>
        <w:div w:id="1953704480">
          <w:marLeft w:val="605"/>
          <w:marRight w:val="0"/>
          <w:marTop w:val="67"/>
          <w:marBottom w:val="0"/>
          <w:divBdr>
            <w:top w:val="none" w:sz="0" w:space="0" w:color="auto"/>
            <w:left w:val="none" w:sz="0" w:space="0" w:color="auto"/>
            <w:bottom w:val="none" w:sz="0" w:space="0" w:color="auto"/>
            <w:right w:val="none" w:sz="0" w:space="0" w:color="auto"/>
          </w:divBdr>
        </w:div>
        <w:div w:id="1858422934">
          <w:marLeft w:val="605"/>
          <w:marRight w:val="0"/>
          <w:marTop w:val="67"/>
          <w:marBottom w:val="0"/>
          <w:divBdr>
            <w:top w:val="none" w:sz="0" w:space="0" w:color="auto"/>
            <w:left w:val="none" w:sz="0" w:space="0" w:color="auto"/>
            <w:bottom w:val="none" w:sz="0" w:space="0" w:color="auto"/>
            <w:right w:val="none" w:sz="0" w:space="0" w:color="auto"/>
          </w:divBdr>
        </w:div>
        <w:div w:id="2110154067">
          <w:marLeft w:val="605"/>
          <w:marRight w:val="0"/>
          <w:marTop w:val="67"/>
          <w:marBottom w:val="0"/>
          <w:divBdr>
            <w:top w:val="none" w:sz="0" w:space="0" w:color="auto"/>
            <w:left w:val="none" w:sz="0" w:space="0" w:color="auto"/>
            <w:bottom w:val="none" w:sz="0" w:space="0" w:color="auto"/>
            <w:right w:val="none" w:sz="0" w:space="0" w:color="auto"/>
          </w:divBdr>
        </w:div>
        <w:div w:id="1545291365">
          <w:marLeft w:val="605"/>
          <w:marRight w:val="0"/>
          <w:marTop w:val="67"/>
          <w:marBottom w:val="0"/>
          <w:divBdr>
            <w:top w:val="none" w:sz="0" w:space="0" w:color="auto"/>
            <w:left w:val="none" w:sz="0" w:space="0" w:color="auto"/>
            <w:bottom w:val="none" w:sz="0" w:space="0" w:color="auto"/>
            <w:right w:val="none" w:sz="0" w:space="0" w:color="auto"/>
          </w:divBdr>
        </w:div>
        <w:div w:id="1586183127">
          <w:marLeft w:val="605"/>
          <w:marRight w:val="0"/>
          <w:marTop w:val="67"/>
          <w:marBottom w:val="0"/>
          <w:divBdr>
            <w:top w:val="none" w:sz="0" w:space="0" w:color="auto"/>
            <w:left w:val="none" w:sz="0" w:space="0" w:color="auto"/>
            <w:bottom w:val="none" w:sz="0" w:space="0" w:color="auto"/>
            <w:right w:val="none" w:sz="0" w:space="0" w:color="auto"/>
          </w:divBdr>
        </w:div>
        <w:div w:id="1536456514">
          <w:marLeft w:val="605"/>
          <w:marRight w:val="0"/>
          <w:marTop w:val="67"/>
          <w:marBottom w:val="0"/>
          <w:divBdr>
            <w:top w:val="none" w:sz="0" w:space="0" w:color="auto"/>
            <w:left w:val="none" w:sz="0" w:space="0" w:color="auto"/>
            <w:bottom w:val="none" w:sz="0" w:space="0" w:color="auto"/>
            <w:right w:val="none" w:sz="0" w:space="0" w:color="auto"/>
          </w:divBdr>
        </w:div>
      </w:divsChild>
    </w:div>
    <w:div w:id="1170439242">
      <w:bodyDiv w:val="1"/>
      <w:marLeft w:val="0"/>
      <w:marRight w:val="0"/>
      <w:marTop w:val="0"/>
      <w:marBottom w:val="0"/>
      <w:divBdr>
        <w:top w:val="none" w:sz="0" w:space="0" w:color="auto"/>
        <w:left w:val="none" w:sz="0" w:space="0" w:color="auto"/>
        <w:bottom w:val="none" w:sz="0" w:space="0" w:color="auto"/>
        <w:right w:val="none" w:sz="0" w:space="0" w:color="auto"/>
      </w:divBdr>
      <w:divsChild>
        <w:div w:id="1679652474">
          <w:marLeft w:val="360"/>
          <w:marRight w:val="0"/>
          <w:marTop w:val="0"/>
          <w:marBottom w:val="0"/>
          <w:divBdr>
            <w:top w:val="none" w:sz="0" w:space="0" w:color="auto"/>
            <w:left w:val="none" w:sz="0" w:space="0" w:color="auto"/>
            <w:bottom w:val="none" w:sz="0" w:space="0" w:color="auto"/>
            <w:right w:val="none" w:sz="0" w:space="0" w:color="auto"/>
          </w:divBdr>
        </w:div>
        <w:div w:id="462381558">
          <w:marLeft w:val="360"/>
          <w:marRight w:val="0"/>
          <w:marTop w:val="0"/>
          <w:marBottom w:val="0"/>
          <w:divBdr>
            <w:top w:val="none" w:sz="0" w:space="0" w:color="auto"/>
            <w:left w:val="none" w:sz="0" w:space="0" w:color="auto"/>
            <w:bottom w:val="none" w:sz="0" w:space="0" w:color="auto"/>
            <w:right w:val="none" w:sz="0" w:space="0" w:color="auto"/>
          </w:divBdr>
        </w:div>
        <w:div w:id="1526089917">
          <w:marLeft w:val="360"/>
          <w:marRight w:val="0"/>
          <w:marTop w:val="0"/>
          <w:marBottom w:val="0"/>
          <w:divBdr>
            <w:top w:val="none" w:sz="0" w:space="0" w:color="auto"/>
            <w:left w:val="none" w:sz="0" w:space="0" w:color="auto"/>
            <w:bottom w:val="none" w:sz="0" w:space="0" w:color="auto"/>
            <w:right w:val="none" w:sz="0" w:space="0" w:color="auto"/>
          </w:divBdr>
        </w:div>
        <w:div w:id="1439253435">
          <w:marLeft w:val="360"/>
          <w:marRight w:val="0"/>
          <w:marTop w:val="0"/>
          <w:marBottom w:val="0"/>
          <w:divBdr>
            <w:top w:val="none" w:sz="0" w:space="0" w:color="auto"/>
            <w:left w:val="none" w:sz="0" w:space="0" w:color="auto"/>
            <w:bottom w:val="none" w:sz="0" w:space="0" w:color="auto"/>
            <w:right w:val="none" w:sz="0" w:space="0" w:color="auto"/>
          </w:divBdr>
        </w:div>
        <w:div w:id="1914049977">
          <w:marLeft w:val="360"/>
          <w:marRight w:val="0"/>
          <w:marTop w:val="0"/>
          <w:marBottom w:val="0"/>
          <w:divBdr>
            <w:top w:val="none" w:sz="0" w:space="0" w:color="auto"/>
            <w:left w:val="none" w:sz="0" w:space="0" w:color="auto"/>
            <w:bottom w:val="none" w:sz="0" w:space="0" w:color="auto"/>
            <w:right w:val="none" w:sz="0" w:space="0" w:color="auto"/>
          </w:divBdr>
        </w:div>
        <w:div w:id="46882254">
          <w:marLeft w:val="360"/>
          <w:marRight w:val="0"/>
          <w:marTop w:val="0"/>
          <w:marBottom w:val="0"/>
          <w:divBdr>
            <w:top w:val="none" w:sz="0" w:space="0" w:color="auto"/>
            <w:left w:val="none" w:sz="0" w:space="0" w:color="auto"/>
            <w:bottom w:val="none" w:sz="0" w:space="0" w:color="auto"/>
            <w:right w:val="none" w:sz="0" w:space="0" w:color="auto"/>
          </w:divBdr>
        </w:div>
        <w:div w:id="1960211424">
          <w:marLeft w:val="360"/>
          <w:marRight w:val="0"/>
          <w:marTop w:val="0"/>
          <w:marBottom w:val="0"/>
          <w:divBdr>
            <w:top w:val="none" w:sz="0" w:space="0" w:color="auto"/>
            <w:left w:val="none" w:sz="0" w:space="0" w:color="auto"/>
            <w:bottom w:val="none" w:sz="0" w:space="0" w:color="auto"/>
            <w:right w:val="none" w:sz="0" w:space="0" w:color="auto"/>
          </w:divBdr>
        </w:div>
        <w:div w:id="150214449">
          <w:marLeft w:val="360"/>
          <w:marRight w:val="0"/>
          <w:marTop w:val="0"/>
          <w:marBottom w:val="0"/>
          <w:divBdr>
            <w:top w:val="none" w:sz="0" w:space="0" w:color="auto"/>
            <w:left w:val="none" w:sz="0" w:space="0" w:color="auto"/>
            <w:bottom w:val="none" w:sz="0" w:space="0" w:color="auto"/>
            <w:right w:val="none" w:sz="0" w:space="0" w:color="auto"/>
          </w:divBdr>
        </w:div>
      </w:divsChild>
    </w:div>
    <w:div w:id="1223062825">
      <w:bodyDiv w:val="1"/>
      <w:marLeft w:val="0"/>
      <w:marRight w:val="0"/>
      <w:marTop w:val="0"/>
      <w:marBottom w:val="0"/>
      <w:divBdr>
        <w:top w:val="none" w:sz="0" w:space="0" w:color="auto"/>
        <w:left w:val="none" w:sz="0" w:space="0" w:color="auto"/>
        <w:bottom w:val="none" w:sz="0" w:space="0" w:color="auto"/>
        <w:right w:val="none" w:sz="0" w:space="0" w:color="auto"/>
      </w:divBdr>
      <w:divsChild>
        <w:div w:id="109783431">
          <w:marLeft w:val="374"/>
          <w:marRight w:val="0"/>
          <w:marTop w:val="67"/>
          <w:marBottom w:val="0"/>
          <w:divBdr>
            <w:top w:val="none" w:sz="0" w:space="0" w:color="auto"/>
            <w:left w:val="none" w:sz="0" w:space="0" w:color="auto"/>
            <w:bottom w:val="none" w:sz="0" w:space="0" w:color="auto"/>
            <w:right w:val="none" w:sz="0" w:space="0" w:color="auto"/>
          </w:divBdr>
        </w:div>
        <w:div w:id="1717773190">
          <w:marLeft w:val="360"/>
          <w:marRight w:val="0"/>
          <w:marTop w:val="67"/>
          <w:marBottom w:val="0"/>
          <w:divBdr>
            <w:top w:val="none" w:sz="0" w:space="0" w:color="auto"/>
            <w:left w:val="none" w:sz="0" w:space="0" w:color="auto"/>
            <w:bottom w:val="none" w:sz="0" w:space="0" w:color="auto"/>
            <w:right w:val="none" w:sz="0" w:space="0" w:color="auto"/>
          </w:divBdr>
        </w:div>
        <w:div w:id="1428773377">
          <w:marLeft w:val="360"/>
          <w:marRight w:val="0"/>
          <w:marTop w:val="67"/>
          <w:marBottom w:val="0"/>
          <w:divBdr>
            <w:top w:val="none" w:sz="0" w:space="0" w:color="auto"/>
            <w:left w:val="none" w:sz="0" w:space="0" w:color="auto"/>
            <w:bottom w:val="none" w:sz="0" w:space="0" w:color="auto"/>
            <w:right w:val="none" w:sz="0" w:space="0" w:color="auto"/>
          </w:divBdr>
        </w:div>
        <w:div w:id="1828478445">
          <w:marLeft w:val="360"/>
          <w:marRight w:val="0"/>
          <w:marTop w:val="67"/>
          <w:marBottom w:val="0"/>
          <w:divBdr>
            <w:top w:val="none" w:sz="0" w:space="0" w:color="auto"/>
            <w:left w:val="none" w:sz="0" w:space="0" w:color="auto"/>
            <w:bottom w:val="none" w:sz="0" w:space="0" w:color="auto"/>
            <w:right w:val="none" w:sz="0" w:space="0" w:color="auto"/>
          </w:divBdr>
        </w:div>
        <w:div w:id="1948388726">
          <w:marLeft w:val="360"/>
          <w:marRight w:val="0"/>
          <w:marTop w:val="67"/>
          <w:marBottom w:val="0"/>
          <w:divBdr>
            <w:top w:val="none" w:sz="0" w:space="0" w:color="auto"/>
            <w:left w:val="none" w:sz="0" w:space="0" w:color="auto"/>
            <w:bottom w:val="none" w:sz="0" w:space="0" w:color="auto"/>
            <w:right w:val="none" w:sz="0" w:space="0" w:color="auto"/>
          </w:divBdr>
        </w:div>
        <w:div w:id="1433472405">
          <w:marLeft w:val="360"/>
          <w:marRight w:val="0"/>
          <w:marTop w:val="67"/>
          <w:marBottom w:val="0"/>
          <w:divBdr>
            <w:top w:val="none" w:sz="0" w:space="0" w:color="auto"/>
            <w:left w:val="none" w:sz="0" w:space="0" w:color="auto"/>
            <w:bottom w:val="none" w:sz="0" w:space="0" w:color="auto"/>
            <w:right w:val="none" w:sz="0" w:space="0" w:color="auto"/>
          </w:divBdr>
        </w:div>
        <w:div w:id="204219916">
          <w:marLeft w:val="360"/>
          <w:marRight w:val="0"/>
          <w:marTop w:val="67"/>
          <w:marBottom w:val="0"/>
          <w:divBdr>
            <w:top w:val="none" w:sz="0" w:space="0" w:color="auto"/>
            <w:left w:val="none" w:sz="0" w:space="0" w:color="auto"/>
            <w:bottom w:val="none" w:sz="0" w:space="0" w:color="auto"/>
            <w:right w:val="none" w:sz="0" w:space="0" w:color="auto"/>
          </w:divBdr>
        </w:div>
        <w:div w:id="1771002618">
          <w:marLeft w:val="360"/>
          <w:marRight w:val="0"/>
          <w:marTop w:val="67"/>
          <w:marBottom w:val="0"/>
          <w:divBdr>
            <w:top w:val="none" w:sz="0" w:space="0" w:color="auto"/>
            <w:left w:val="none" w:sz="0" w:space="0" w:color="auto"/>
            <w:bottom w:val="none" w:sz="0" w:space="0" w:color="auto"/>
            <w:right w:val="none" w:sz="0" w:space="0" w:color="auto"/>
          </w:divBdr>
        </w:div>
      </w:divsChild>
    </w:div>
    <w:div w:id="1282228212">
      <w:bodyDiv w:val="1"/>
      <w:marLeft w:val="0"/>
      <w:marRight w:val="0"/>
      <w:marTop w:val="0"/>
      <w:marBottom w:val="0"/>
      <w:divBdr>
        <w:top w:val="none" w:sz="0" w:space="0" w:color="auto"/>
        <w:left w:val="none" w:sz="0" w:space="0" w:color="auto"/>
        <w:bottom w:val="none" w:sz="0" w:space="0" w:color="auto"/>
        <w:right w:val="none" w:sz="0" w:space="0" w:color="auto"/>
      </w:divBdr>
      <w:divsChild>
        <w:div w:id="256447508">
          <w:marLeft w:val="374"/>
          <w:marRight w:val="0"/>
          <w:marTop w:val="0"/>
          <w:marBottom w:val="0"/>
          <w:divBdr>
            <w:top w:val="none" w:sz="0" w:space="0" w:color="auto"/>
            <w:left w:val="none" w:sz="0" w:space="0" w:color="auto"/>
            <w:bottom w:val="none" w:sz="0" w:space="0" w:color="auto"/>
            <w:right w:val="none" w:sz="0" w:space="0" w:color="auto"/>
          </w:divBdr>
        </w:div>
      </w:divsChild>
    </w:div>
    <w:div w:id="1350527626">
      <w:bodyDiv w:val="1"/>
      <w:marLeft w:val="0"/>
      <w:marRight w:val="0"/>
      <w:marTop w:val="0"/>
      <w:marBottom w:val="0"/>
      <w:divBdr>
        <w:top w:val="none" w:sz="0" w:space="0" w:color="auto"/>
        <w:left w:val="none" w:sz="0" w:space="0" w:color="auto"/>
        <w:bottom w:val="none" w:sz="0" w:space="0" w:color="auto"/>
        <w:right w:val="none" w:sz="0" w:space="0" w:color="auto"/>
      </w:divBdr>
    </w:div>
    <w:div w:id="1435398959">
      <w:bodyDiv w:val="1"/>
      <w:marLeft w:val="0"/>
      <w:marRight w:val="0"/>
      <w:marTop w:val="0"/>
      <w:marBottom w:val="0"/>
      <w:divBdr>
        <w:top w:val="none" w:sz="0" w:space="0" w:color="auto"/>
        <w:left w:val="none" w:sz="0" w:space="0" w:color="auto"/>
        <w:bottom w:val="none" w:sz="0" w:space="0" w:color="auto"/>
        <w:right w:val="none" w:sz="0" w:space="0" w:color="auto"/>
      </w:divBdr>
    </w:div>
    <w:div w:id="1629627574">
      <w:bodyDiv w:val="1"/>
      <w:marLeft w:val="0"/>
      <w:marRight w:val="0"/>
      <w:marTop w:val="0"/>
      <w:marBottom w:val="0"/>
      <w:divBdr>
        <w:top w:val="none" w:sz="0" w:space="0" w:color="auto"/>
        <w:left w:val="none" w:sz="0" w:space="0" w:color="auto"/>
        <w:bottom w:val="none" w:sz="0" w:space="0" w:color="auto"/>
        <w:right w:val="none" w:sz="0" w:space="0" w:color="auto"/>
      </w:divBdr>
      <w:divsChild>
        <w:div w:id="127676195">
          <w:marLeft w:val="0"/>
          <w:marRight w:val="0"/>
          <w:marTop w:val="0"/>
          <w:marBottom w:val="0"/>
          <w:divBdr>
            <w:top w:val="none" w:sz="0" w:space="0" w:color="auto"/>
            <w:left w:val="none" w:sz="0" w:space="0" w:color="auto"/>
            <w:bottom w:val="none" w:sz="0" w:space="0" w:color="auto"/>
            <w:right w:val="none" w:sz="0" w:space="0" w:color="auto"/>
          </w:divBdr>
        </w:div>
      </w:divsChild>
    </w:div>
    <w:div w:id="1652909723">
      <w:bodyDiv w:val="1"/>
      <w:marLeft w:val="0"/>
      <w:marRight w:val="0"/>
      <w:marTop w:val="0"/>
      <w:marBottom w:val="0"/>
      <w:divBdr>
        <w:top w:val="none" w:sz="0" w:space="0" w:color="auto"/>
        <w:left w:val="none" w:sz="0" w:space="0" w:color="auto"/>
        <w:bottom w:val="none" w:sz="0" w:space="0" w:color="auto"/>
        <w:right w:val="none" w:sz="0" w:space="0" w:color="auto"/>
      </w:divBdr>
    </w:div>
    <w:div w:id="1678925994">
      <w:bodyDiv w:val="1"/>
      <w:marLeft w:val="0"/>
      <w:marRight w:val="0"/>
      <w:marTop w:val="0"/>
      <w:marBottom w:val="0"/>
      <w:divBdr>
        <w:top w:val="none" w:sz="0" w:space="0" w:color="auto"/>
        <w:left w:val="none" w:sz="0" w:space="0" w:color="auto"/>
        <w:bottom w:val="none" w:sz="0" w:space="0" w:color="auto"/>
        <w:right w:val="none" w:sz="0" w:space="0" w:color="auto"/>
      </w:divBdr>
    </w:div>
    <w:div w:id="1707826978">
      <w:bodyDiv w:val="1"/>
      <w:marLeft w:val="0"/>
      <w:marRight w:val="0"/>
      <w:marTop w:val="0"/>
      <w:marBottom w:val="0"/>
      <w:divBdr>
        <w:top w:val="none" w:sz="0" w:space="0" w:color="auto"/>
        <w:left w:val="none" w:sz="0" w:space="0" w:color="auto"/>
        <w:bottom w:val="none" w:sz="0" w:space="0" w:color="auto"/>
        <w:right w:val="none" w:sz="0" w:space="0" w:color="auto"/>
      </w:divBdr>
    </w:div>
    <w:div w:id="1727097723">
      <w:bodyDiv w:val="1"/>
      <w:marLeft w:val="0"/>
      <w:marRight w:val="0"/>
      <w:marTop w:val="0"/>
      <w:marBottom w:val="0"/>
      <w:divBdr>
        <w:top w:val="none" w:sz="0" w:space="0" w:color="auto"/>
        <w:left w:val="none" w:sz="0" w:space="0" w:color="auto"/>
        <w:bottom w:val="none" w:sz="0" w:space="0" w:color="auto"/>
        <w:right w:val="none" w:sz="0" w:space="0" w:color="auto"/>
      </w:divBdr>
      <w:divsChild>
        <w:div w:id="263224932">
          <w:marLeft w:val="547"/>
          <w:marRight w:val="0"/>
          <w:marTop w:val="0"/>
          <w:marBottom w:val="0"/>
          <w:divBdr>
            <w:top w:val="none" w:sz="0" w:space="0" w:color="auto"/>
            <w:left w:val="none" w:sz="0" w:space="0" w:color="auto"/>
            <w:bottom w:val="none" w:sz="0" w:space="0" w:color="auto"/>
            <w:right w:val="none" w:sz="0" w:space="0" w:color="auto"/>
          </w:divBdr>
        </w:div>
        <w:div w:id="117644871">
          <w:marLeft w:val="547"/>
          <w:marRight w:val="0"/>
          <w:marTop w:val="0"/>
          <w:marBottom w:val="0"/>
          <w:divBdr>
            <w:top w:val="none" w:sz="0" w:space="0" w:color="auto"/>
            <w:left w:val="none" w:sz="0" w:space="0" w:color="auto"/>
            <w:bottom w:val="none" w:sz="0" w:space="0" w:color="auto"/>
            <w:right w:val="none" w:sz="0" w:space="0" w:color="auto"/>
          </w:divBdr>
        </w:div>
        <w:div w:id="1320040015">
          <w:marLeft w:val="547"/>
          <w:marRight w:val="0"/>
          <w:marTop w:val="0"/>
          <w:marBottom w:val="0"/>
          <w:divBdr>
            <w:top w:val="none" w:sz="0" w:space="0" w:color="auto"/>
            <w:left w:val="none" w:sz="0" w:space="0" w:color="auto"/>
            <w:bottom w:val="none" w:sz="0" w:space="0" w:color="auto"/>
            <w:right w:val="none" w:sz="0" w:space="0" w:color="auto"/>
          </w:divBdr>
        </w:div>
        <w:div w:id="113254223">
          <w:marLeft w:val="893"/>
          <w:marRight w:val="0"/>
          <w:marTop w:val="0"/>
          <w:marBottom w:val="0"/>
          <w:divBdr>
            <w:top w:val="none" w:sz="0" w:space="0" w:color="auto"/>
            <w:left w:val="none" w:sz="0" w:space="0" w:color="auto"/>
            <w:bottom w:val="none" w:sz="0" w:space="0" w:color="auto"/>
            <w:right w:val="none" w:sz="0" w:space="0" w:color="auto"/>
          </w:divBdr>
        </w:div>
        <w:div w:id="1819229197">
          <w:marLeft w:val="893"/>
          <w:marRight w:val="0"/>
          <w:marTop w:val="0"/>
          <w:marBottom w:val="0"/>
          <w:divBdr>
            <w:top w:val="none" w:sz="0" w:space="0" w:color="auto"/>
            <w:left w:val="none" w:sz="0" w:space="0" w:color="auto"/>
            <w:bottom w:val="none" w:sz="0" w:space="0" w:color="auto"/>
            <w:right w:val="none" w:sz="0" w:space="0" w:color="auto"/>
          </w:divBdr>
        </w:div>
        <w:div w:id="1866285294">
          <w:marLeft w:val="893"/>
          <w:marRight w:val="0"/>
          <w:marTop w:val="0"/>
          <w:marBottom w:val="0"/>
          <w:divBdr>
            <w:top w:val="none" w:sz="0" w:space="0" w:color="auto"/>
            <w:left w:val="none" w:sz="0" w:space="0" w:color="auto"/>
            <w:bottom w:val="none" w:sz="0" w:space="0" w:color="auto"/>
            <w:right w:val="none" w:sz="0" w:space="0" w:color="auto"/>
          </w:divBdr>
        </w:div>
        <w:div w:id="461852199">
          <w:marLeft w:val="893"/>
          <w:marRight w:val="0"/>
          <w:marTop w:val="0"/>
          <w:marBottom w:val="0"/>
          <w:divBdr>
            <w:top w:val="none" w:sz="0" w:space="0" w:color="auto"/>
            <w:left w:val="none" w:sz="0" w:space="0" w:color="auto"/>
            <w:bottom w:val="none" w:sz="0" w:space="0" w:color="auto"/>
            <w:right w:val="none" w:sz="0" w:space="0" w:color="auto"/>
          </w:divBdr>
        </w:div>
        <w:div w:id="391083871">
          <w:marLeft w:val="893"/>
          <w:marRight w:val="0"/>
          <w:marTop w:val="0"/>
          <w:marBottom w:val="0"/>
          <w:divBdr>
            <w:top w:val="none" w:sz="0" w:space="0" w:color="auto"/>
            <w:left w:val="none" w:sz="0" w:space="0" w:color="auto"/>
            <w:bottom w:val="none" w:sz="0" w:space="0" w:color="auto"/>
            <w:right w:val="none" w:sz="0" w:space="0" w:color="auto"/>
          </w:divBdr>
        </w:div>
        <w:div w:id="1306425516">
          <w:marLeft w:val="893"/>
          <w:marRight w:val="0"/>
          <w:marTop w:val="0"/>
          <w:marBottom w:val="0"/>
          <w:divBdr>
            <w:top w:val="none" w:sz="0" w:space="0" w:color="auto"/>
            <w:left w:val="none" w:sz="0" w:space="0" w:color="auto"/>
            <w:bottom w:val="none" w:sz="0" w:space="0" w:color="auto"/>
            <w:right w:val="none" w:sz="0" w:space="0" w:color="auto"/>
          </w:divBdr>
        </w:div>
        <w:div w:id="913398826">
          <w:marLeft w:val="893"/>
          <w:marRight w:val="0"/>
          <w:marTop w:val="0"/>
          <w:marBottom w:val="0"/>
          <w:divBdr>
            <w:top w:val="none" w:sz="0" w:space="0" w:color="auto"/>
            <w:left w:val="none" w:sz="0" w:space="0" w:color="auto"/>
            <w:bottom w:val="none" w:sz="0" w:space="0" w:color="auto"/>
            <w:right w:val="none" w:sz="0" w:space="0" w:color="auto"/>
          </w:divBdr>
        </w:div>
        <w:div w:id="1654137874">
          <w:marLeft w:val="893"/>
          <w:marRight w:val="0"/>
          <w:marTop w:val="0"/>
          <w:marBottom w:val="0"/>
          <w:divBdr>
            <w:top w:val="none" w:sz="0" w:space="0" w:color="auto"/>
            <w:left w:val="none" w:sz="0" w:space="0" w:color="auto"/>
            <w:bottom w:val="none" w:sz="0" w:space="0" w:color="auto"/>
            <w:right w:val="none" w:sz="0" w:space="0" w:color="auto"/>
          </w:divBdr>
        </w:div>
        <w:div w:id="274289186">
          <w:marLeft w:val="893"/>
          <w:marRight w:val="0"/>
          <w:marTop w:val="0"/>
          <w:marBottom w:val="0"/>
          <w:divBdr>
            <w:top w:val="none" w:sz="0" w:space="0" w:color="auto"/>
            <w:left w:val="none" w:sz="0" w:space="0" w:color="auto"/>
            <w:bottom w:val="none" w:sz="0" w:space="0" w:color="auto"/>
            <w:right w:val="none" w:sz="0" w:space="0" w:color="auto"/>
          </w:divBdr>
        </w:div>
        <w:div w:id="916398656">
          <w:marLeft w:val="893"/>
          <w:marRight w:val="0"/>
          <w:marTop w:val="0"/>
          <w:marBottom w:val="0"/>
          <w:divBdr>
            <w:top w:val="none" w:sz="0" w:space="0" w:color="auto"/>
            <w:left w:val="none" w:sz="0" w:space="0" w:color="auto"/>
            <w:bottom w:val="none" w:sz="0" w:space="0" w:color="auto"/>
            <w:right w:val="none" w:sz="0" w:space="0" w:color="auto"/>
          </w:divBdr>
        </w:div>
        <w:div w:id="589049907">
          <w:marLeft w:val="893"/>
          <w:marRight w:val="0"/>
          <w:marTop w:val="0"/>
          <w:marBottom w:val="0"/>
          <w:divBdr>
            <w:top w:val="none" w:sz="0" w:space="0" w:color="auto"/>
            <w:left w:val="none" w:sz="0" w:space="0" w:color="auto"/>
            <w:bottom w:val="none" w:sz="0" w:space="0" w:color="auto"/>
            <w:right w:val="none" w:sz="0" w:space="0" w:color="auto"/>
          </w:divBdr>
        </w:div>
        <w:div w:id="1978949317">
          <w:marLeft w:val="893"/>
          <w:marRight w:val="0"/>
          <w:marTop w:val="0"/>
          <w:marBottom w:val="0"/>
          <w:divBdr>
            <w:top w:val="none" w:sz="0" w:space="0" w:color="auto"/>
            <w:left w:val="none" w:sz="0" w:space="0" w:color="auto"/>
            <w:bottom w:val="none" w:sz="0" w:space="0" w:color="auto"/>
            <w:right w:val="none" w:sz="0" w:space="0" w:color="auto"/>
          </w:divBdr>
        </w:div>
        <w:div w:id="2103793506">
          <w:marLeft w:val="893"/>
          <w:marRight w:val="0"/>
          <w:marTop w:val="0"/>
          <w:marBottom w:val="0"/>
          <w:divBdr>
            <w:top w:val="none" w:sz="0" w:space="0" w:color="auto"/>
            <w:left w:val="none" w:sz="0" w:space="0" w:color="auto"/>
            <w:bottom w:val="none" w:sz="0" w:space="0" w:color="auto"/>
            <w:right w:val="none" w:sz="0" w:space="0" w:color="auto"/>
          </w:divBdr>
        </w:div>
      </w:divsChild>
    </w:div>
    <w:div w:id="1734700313">
      <w:bodyDiv w:val="1"/>
      <w:marLeft w:val="0"/>
      <w:marRight w:val="0"/>
      <w:marTop w:val="0"/>
      <w:marBottom w:val="0"/>
      <w:divBdr>
        <w:top w:val="none" w:sz="0" w:space="0" w:color="auto"/>
        <w:left w:val="none" w:sz="0" w:space="0" w:color="auto"/>
        <w:bottom w:val="none" w:sz="0" w:space="0" w:color="auto"/>
        <w:right w:val="none" w:sz="0" w:space="0" w:color="auto"/>
      </w:divBdr>
    </w:div>
    <w:div w:id="1739208395">
      <w:bodyDiv w:val="1"/>
      <w:marLeft w:val="0"/>
      <w:marRight w:val="0"/>
      <w:marTop w:val="0"/>
      <w:marBottom w:val="0"/>
      <w:divBdr>
        <w:top w:val="none" w:sz="0" w:space="0" w:color="auto"/>
        <w:left w:val="none" w:sz="0" w:space="0" w:color="auto"/>
        <w:bottom w:val="none" w:sz="0" w:space="0" w:color="auto"/>
        <w:right w:val="none" w:sz="0" w:space="0" w:color="auto"/>
      </w:divBdr>
    </w:div>
    <w:div w:id="1799107730">
      <w:bodyDiv w:val="1"/>
      <w:marLeft w:val="0"/>
      <w:marRight w:val="0"/>
      <w:marTop w:val="0"/>
      <w:marBottom w:val="0"/>
      <w:divBdr>
        <w:top w:val="none" w:sz="0" w:space="0" w:color="auto"/>
        <w:left w:val="none" w:sz="0" w:space="0" w:color="auto"/>
        <w:bottom w:val="none" w:sz="0" w:space="0" w:color="auto"/>
        <w:right w:val="none" w:sz="0" w:space="0" w:color="auto"/>
      </w:divBdr>
      <w:divsChild>
        <w:div w:id="829515589">
          <w:marLeft w:val="0"/>
          <w:marRight w:val="0"/>
          <w:marTop w:val="0"/>
          <w:marBottom w:val="0"/>
          <w:divBdr>
            <w:top w:val="none" w:sz="0" w:space="0" w:color="auto"/>
            <w:left w:val="none" w:sz="0" w:space="0" w:color="auto"/>
            <w:bottom w:val="none" w:sz="0" w:space="0" w:color="auto"/>
            <w:right w:val="none" w:sz="0" w:space="0" w:color="auto"/>
          </w:divBdr>
        </w:div>
      </w:divsChild>
    </w:div>
    <w:div w:id="1825127620">
      <w:bodyDiv w:val="1"/>
      <w:marLeft w:val="0"/>
      <w:marRight w:val="0"/>
      <w:marTop w:val="0"/>
      <w:marBottom w:val="0"/>
      <w:divBdr>
        <w:top w:val="none" w:sz="0" w:space="0" w:color="auto"/>
        <w:left w:val="none" w:sz="0" w:space="0" w:color="auto"/>
        <w:bottom w:val="none" w:sz="0" w:space="0" w:color="auto"/>
        <w:right w:val="none" w:sz="0" w:space="0" w:color="auto"/>
      </w:divBdr>
      <w:divsChild>
        <w:div w:id="28725814">
          <w:marLeft w:val="360"/>
          <w:marRight w:val="0"/>
          <w:marTop w:val="67"/>
          <w:marBottom w:val="0"/>
          <w:divBdr>
            <w:top w:val="none" w:sz="0" w:space="0" w:color="auto"/>
            <w:left w:val="none" w:sz="0" w:space="0" w:color="auto"/>
            <w:bottom w:val="none" w:sz="0" w:space="0" w:color="auto"/>
            <w:right w:val="none" w:sz="0" w:space="0" w:color="auto"/>
          </w:divBdr>
        </w:div>
        <w:div w:id="1333265085">
          <w:marLeft w:val="360"/>
          <w:marRight w:val="0"/>
          <w:marTop w:val="67"/>
          <w:marBottom w:val="0"/>
          <w:divBdr>
            <w:top w:val="none" w:sz="0" w:space="0" w:color="auto"/>
            <w:left w:val="none" w:sz="0" w:space="0" w:color="auto"/>
            <w:bottom w:val="none" w:sz="0" w:space="0" w:color="auto"/>
            <w:right w:val="none" w:sz="0" w:space="0" w:color="auto"/>
          </w:divBdr>
        </w:div>
        <w:div w:id="1024791314">
          <w:marLeft w:val="360"/>
          <w:marRight w:val="0"/>
          <w:marTop w:val="67"/>
          <w:marBottom w:val="0"/>
          <w:divBdr>
            <w:top w:val="none" w:sz="0" w:space="0" w:color="auto"/>
            <w:left w:val="none" w:sz="0" w:space="0" w:color="auto"/>
            <w:bottom w:val="none" w:sz="0" w:space="0" w:color="auto"/>
            <w:right w:val="none" w:sz="0" w:space="0" w:color="auto"/>
          </w:divBdr>
        </w:div>
        <w:div w:id="484712662">
          <w:marLeft w:val="360"/>
          <w:marRight w:val="0"/>
          <w:marTop w:val="67"/>
          <w:marBottom w:val="0"/>
          <w:divBdr>
            <w:top w:val="none" w:sz="0" w:space="0" w:color="auto"/>
            <w:left w:val="none" w:sz="0" w:space="0" w:color="auto"/>
            <w:bottom w:val="none" w:sz="0" w:space="0" w:color="auto"/>
            <w:right w:val="none" w:sz="0" w:space="0" w:color="auto"/>
          </w:divBdr>
        </w:div>
        <w:div w:id="741217502">
          <w:marLeft w:val="360"/>
          <w:marRight w:val="0"/>
          <w:marTop w:val="67"/>
          <w:marBottom w:val="0"/>
          <w:divBdr>
            <w:top w:val="none" w:sz="0" w:space="0" w:color="auto"/>
            <w:left w:val="none" w:sz="0" w:space="0" w:color="auto"/>
            <w:bottom w:val="none" w:sz="0" w:space="0" w:color="auto"/>
            <w:right w:val="none" w:sz="0" w:space="0" w:color="auto"/>
          </w:divBdr>
        </w:div>
        <w:div w:id="249655625">
          <w:marLeft w:val="360"/>
          <w:marRight w:val="0"/>
          <w:marTop w:val="67"/>
          <w:marBottom w:val="0"/>
          <w:divBdr>
            <w:top w:val="none" w:sz="0" w:space="0" w:color="auto"/>
            <w:left w:val="none" w:sz="0" w:space="0" w:color="auto"/>
            <w:bottom w:val="none" w:sz="0" w:space="0" w:color="auto"/>
            <w:right w:val="none" w:sz="0" w:space="0" w:color="auto"/>
          </w:divBdr>
        </w:div>
        <w:div w:id="109133848">
          <w:marLeft w:val="360"/>
          <w:marRight w:val="0"/>
          <w:marTop w:val="67"/>
          <w:marBottom w:val="0"/>
          <w:divBdr>
            <w:top w:val="none" w:sz="0" w:space="0" w:color="auto"/>
            <w:left w:val="none" w:sz="0" w:space="0" w:color="auto"/>
            <w:bottom w:val="none" w:sz="0" w:space="0" w:color="auto"/>
            <w:right w:val="none" w:sz="0" w:space="0" w:color="auto"/>
          </w:divBdr>
        </w:div>
      </w:divsChild>
    </w:div>
    <w:div w:id="1960984716">
      <w:bodyDiv w:val="1"/>
      <w:marLeft w:val="0"/>
      <w:marRight w:val="0"/>
      <w:marTop w:val="0"/>
      <w:marBottom w:val="0"/>
      <w:divBdr>
        <w:top w:val="none" w:sz="0" w:space="0" w:color="auto"/>
        <w:left w:val="none" w:sz="0" w:space="0" w:color="auto"/>
        <w:bottom w:val="none" w:sz="0" w:space="0" w:color="auto"/>
        <w:right w:val="none" w:sz="0" w:space="0" w:color="auto"/>
      </w:divBdr>
      <w:divsChild>
        <w:div w:id="1027440228">
          <w:marLeft w:val="360"/>
          <w:marRight w:val="0"/>
          <w:marTop w:val="67"/>
          <w:marBottom w:val="0"/>
          <w:divBdr>
            <w:top w:val="none" w:sz="0" w:space="0" w:color="auto"/>
            <w:left w:val="none" w:sz="0" w:space="0" w:color="auto"/>
            <w:bottom w:val="none" w:sz="0" w:space="0" w:color="auto"/>
            <w:right w:val="none" w:sz="0" w:space="0" w:color="auto"/>
          </w:divBdr>
        </w:div>
        <w:div w:id="799423034">
          <w:marLeft w:val="360"/>
          <w:marRight w:val="0"/>
          <w:marTop w:val="67"/>
          <w:marBottom w:val="0"/>
          <w:divBdr>
            <w:top w:val="none" w:sz="0" w:space="0" w:color="auto"/>
            <w:left w:val="none" w:sz="0" w:space="0" w:color="auto"/>
            <w:bottom w:val="none" w:sz="0" w:space="0" w:color="auto"/>
            <w:right w:val="none" w:sz="0" w:space="0" w:color="auto"/>
          </w:divBdr>
        </w:div>
        <w:div w:id="1323002342">
          <w:marLeft w:val="360"/>
          <w:marRight w:val="0"/>
          <w:marTop w:val="67"/>
          <w:marBottom w:val="0"/>
          <w:divBdr>
            <w:top w:val="none" w:sz="0" w:space="0" w:color="auto"/>
            <w:left w:val="none" w:sz="0" w:space="0" w:color="auto"/>
            <w:bottom w:val="none" w:sz="0" w:space="0" w:color="auto"/>
            <w:right w:val="none" w:sz="0" w:space="0" w:color="auto"/>
          </w:divBdr>
        </w:div>
        <w:div w:id="830104242">
          <w:marLeft w:val="360"/>
          <w:marRight w:val="0"/>
          <w:marTop w:val="67"/>
          <w:marBottom w:val="0"/>
          <w:divBdr>
            <w:top w:val="none" w:sz="0" w:space="0" w:color="auto"/>
            <w:left w:val="none" w:sz="0" w:space="0" w:color="auto"/>
            <w:bottom w:val="none" w:sz="0" w:space="0" w:color="auto"/>
            <w:right w:val="none" w:sz="0" w:space="0" w:color="auto"/>
          </w:divBdr>
        </w:div>
      </w:divsChild>
    </w:div>
    <w:div w:id="2062752840">
      <w:bodyDiv w:val="1"/>
      <w:marLeft w:val="0"/>
      <w:marRight w:val="0"/>
      <w:marTop w:val="0"/>
      <w:marBottom w:val="0"/>
      <w:divBdr>
        <w:top w:val="none" w:sz="0" w:space="0" w:color="auto"/>
        <w:left w:val="none" w:sz="0" w:space="0" w:color="auto"/>
        <w:bottom w:val="none" w:sz="0" w:space="0" w:color="auto"/>
        <w:right w:val="none" w:sz="0" w:space="0" w:color="auto"/>
      </w:divBdr>
      <w:divsChild>
        <w:div w:id="1604341062">
          <w:marLeft w:val="360"/>
          <w:marRight w:val="0"/>
          <w:marTop w:val="67"/>
          <w:marBottom w:val="0"/>
          <w:divBdr>
            <w:top w:val="none" w:sz="0" w:space="0" w:color="auto"/>
            <w:left w:val="none" w:sz="0" w:space="0" w:color="auto"/>
            <w:bottom w:val="none" w:sz="0" w:space="0" w:color="auto"/>
            <w:right w:val="none" w:sz="0" w:space="0" w:color="auto"/>
          </w:divBdr>
        </w:div>
        <w:div w:id="1602566843">
          <w:marLeft w:val="360"/>
          <w:marRight w:val="0"/>
          <w:marTop w:val="67"/>
          <w:marBottom w:val="0"/>
          <w:divBdr>
            <w:top w:val="none" w:sz="0" w:space="0" w:color="auto"/>
            <w:left w:val="none" w:sz="0" w:space="0" w:color="auto"/>
            <w:bottom w:val="none" w:sz="0" w:space="0" w:color="auto"/>
            <w:right w:val="none" w:sz="0" w:space="0" w:color="auto"/>
          </w:divBdr>
        </w:div>
        <w:div w:id="1413814410">
          <w:marLeft w:val="360"/>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5B722-680C-4AE5-86AC-95C445BD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4259</TotalTime>
  <Pages>38</Pages>
  <Words>16592</Words>
  <Characters>94244</Characters>
  <Application>Microsoft Office Word</Application>
  <DocSecurity>0</DocSecurity>
  <Lines>1746</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Thompson</dc:creator>
  <cp:keywords/>
  <dc:description/>
  <cp:lastModifiedBy>Daniel Thompson</cp:lastModifiedBy>
  <cp:revision>51</cp:revision>
  <cp:lastPrinted>2022-07-20T17:44:00Z</cp:lastPrinted>
  <dcterms:created xsi:type="dcterms:W3CDTF">2020-04-13T22:12:00Z</dcterms:created>
  <dcterms:modified xsi:type="dcterms:W3CDTF">2025-06-27T17:54:00Z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b0e7fd631d095bd625bfc8995ffb9c417fc0c34dbbdecba9527f12e747d2cf75</vt:lpwstr>
  </property>
</Properties>
</file>