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C019" w14:textId="77777777" w:rsidR="008622E5" w:rsidRPr="004E6C38" w:rsidRDefault="008622E5" w:rsidP="00C3401A">
      <w:pPr>
        <w:jc w:val="center"/>
        <w:rPr>
          <w:rFonts w:ascii="Gisha" w:hAnsi="Gisha" w:cs="Gisha"/>
          <w:b/>
          <w:sz w:val="28"/>
          <w:szCs w:val="28"/>
        </w:rPr>
      </w:pPr>
    </w:p>
    <w:p w14:paraId="69EF21EC" w14:textId="77777777" w:rsidR="007429C7" w:rsidRPr="004E6C38" w:rsidRDefault="00C3401A" w:rsidP="00C3401A">
      <w:pPr>
        <w:jc w:val="center"/>
        <w:rPr>
          <w:rFonts w:ascii="Gisha" w:hAnsi="Gisha" w:cs="Gisha"/>
          <w:b/>
          <w:sz w:val="28"/>
          <w:szCs w:val="28"/>
        </w:rPr>
      </w:pPr>
      <w:r w:rsidRPr="004E6C38">
        <w:rPr>
          <w:rFonts w:ascii="Gisha" w:hAnsi="Gisha" w:cs="Gisha" w:hint="cs"/>
          <w:b/>
          <w:sz w:val="28"/>
          <w:szCs w:val="28"/>
        </w:rPr>
        <w:t>Machine De</w:t>
      </w:r>
      <w:r w:rsidR="00A10D80" w:rsidRPr="004E6C38">
        <w:rPr>
          <w:rFonts w:ascii="Gisha" w:hAnsi="Gisha" w:cs="Gisha" w:hint="cs"/>
          <w:b/>
          <w:sz w:val="28"/>
          <w:szCs w:val="28"/>
        </w:rPr>
        <w:t>sign and Factory Automation</w:t>
      </w:r>
    </w:p>
    <w:p w14:paraId="15F54656" w14:textId="77777777" w:rsidR="004465A2" w:rsidRPr="004E6C38" w:rsidRDefault="004465A2">
      <w:pPr>
        <w:rPr>
          <w:rFonts w:ascii="Gisha" w:hAnsi="Gisha" w:cs="Gisha"/>
          <w:b/>
          <w:sz w:val="24"/>
          <w:szCs w:val="24"/>
        </w:rPr>
      </w:pPr>
    </w:p>
    <w:p w14:paraId="7D97FE6C" w14:textId="76E06FC2" w:rsidR="00C3401A" w:rsidRPr="004E6C38" w:rsidRDefault="00BC3D51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Hailey Denison, CPA, has recent</w:t>
      </w:r>
      <w:r w:rsidR="00881466" w:rsidRPr="004E6C38">
        <w:rPr>
          <w:rFonts w:ascii="Gisha" w:hAnsi="Gisha" w:cs="Gisha" w:hint="cs"/>
          <w:sz w:val="24"/>
          <w:szCs w:val="24"/>
        </w:rPr>
        <w:t xml:space="preserve">ly accepted a position as a </w:t>
      </w:r>
      <w:r w:rsidR="00A07206" w:rsidRPr="004E6C38">
        <w:rPr>
          <w:rFonts w:ascii="Gisha" w:hAnsi="Gisha" w:cs="Gisha" w:hint="cs"/>
          <w:sz w:val="24"/>
          <w:szCs w:val="24"/>
        </w:rPr>
        <w:t xml:space="preserve">financial </w:t>
      </w:r>
      <w:r w:rsidRPr="004E6C38">
        <w:rPr>
          <w:rFonts w:ascii="Gisha" w:hAnsi="Gisha" w:cs="Gisha" w:hint="cs"/>
          <w:sz w:val="24"/>
          <w:szCs w:val="24"/>
        </w:rPr>
        <w:t>analyst with Machine Design and Factory Automation (MDFA)</w:t>
      </w:r>
      <w:r w:rsidR="00A10D80" w:rsidRPr="004E6C38">
        <w:rPr>
          <w:rFonts w:ascii="Gisha" w:hAnsi="Gisha" w:cs="Gisha" w:hint="cs"/>
          <w:sz w:val="24"/>
          <w:szCs w:val="24"/>
        </w:rPr>
        <w:t xml:space="preserve"> Ltd</w:t>
      </w:r>
      <w:r w:rsidRPr="004E6C38">
        <w:rPr>
          <w:rFonts w:ascii="Gisha" w:hAnsi="Gisha" w:cs="Gisha" w:hint="cs"/>
          <w:sz w:val="24"/>
          <w:szCs w:val="24"/>
        </w:rPr>
        <w:t>.  Reporting to D</w:t>
      </w:r>
      <w:r w:rsidR="00A07206" w:rsidRPr="004E6C38">
        <w:rPr>
          <w:rFonts w:ascii="Gisha" w:hAnsi="Gisha" w:cs="Gisha" w:hint="cs"/>
          <w:sz w:val="24"/>
          <w:szCs w:val="24"/>
        </w:rPr>
        <w:t xml:space="preserve">exter Reid, </w:t>
      </w:r>
      <w:r w:rsidR="00881466" w:rsidRPr="004E6C38">
        <w:rPr>
          <w:rFonts w:ascii="Gisha" w:hAnsi="Gisha" w:cs="Gisha" w:hint="cs"/>
          <w:sz w:val="24"/>
          <w:szCs w:val="24"/>
        </w:rPr>
        <w:t>P. Eng., Vice-P</w:t>
      </w:r>
      <w:r w:rsidRPr="004E6C38">
        <w:rPr>
          <w:rFonts w:ascii="Gisha" w:hAnsi="Gisha" w:cs="Gisha" w:hint="cs"/>
          <w:sz w:val="24"/>
          <w:szCs w:val="24"/>
        </w:rPr>
        <w:t>resident of New Product Development,</w:t>
      </w:r>
      <w:r w:rsidR="00507AB6" w:rsidRPr="004E6C38">
        <w:rPr>
          <w:rFonts w:ascii="Gisha" w:hAnsi="Gisha" w:cs="Gisha" w:hint="cs"/>
          <w:sz w:val="24"/>
          <w:szCs w:val="24"/>
        </w:rPr>
        <w:t xml:space="preserve"> Denison</w:t>
      </w:r>
      <w:r w:rsidRPr="004E6C38">
        <w:rPr>
          <w:rFonts w:ascii="Gisha" w:hAnsi="Gisha" w:cs="Gisha" w:hint="cs"/>
          <w:sz w:val="24"/>
          <w:szCs w:val="24"/>
        </w:rPr>
        <w:t xml:space="preserve"> is </w:t>
      </w:r>
      <w:r w:rsidR="00881466" w:rsidRPr="004E6C38">
        <w:rPr>
          <w:rFonts w:ascii="Gisha" w:hAnsi="Gisha" w:cs="Gisha" w:hint="cs"/>
          <w:sz w:val="24"/>
          <w:szCs w:val="24"/>
        </w:rPr>
        <w:t>responsible</w:t>
      </w:r>
      <w:r w:rsidR="005911B9" w:rsidRPr="004E6C38">
        <w:rPr>
          <w:rFonts w:ascii="Gisha" w:hAnsi="Gisha" w:cs="Gisha" w:hint="cs"/>
          <w:sz w:val="24"/>
          <w:szCs w:val="24"/>
        </w:rPr>
        <w:t xml:space="preserve"> </w:t>
      </w:r>
      <w:r w:rsidR="00760D17" w:rsidRPr="004E6C38">
        <w:rPr>
          <w:rFonts w:ascii="Gisha" w:hAnsi="Gisha" w:cs="Gisha" w:hint="cs"/>
          <w:sz w:val="24"/>
          <w:szCs w:val="24"/>
        </w:rPr>
        <w:t>for</w:t>
      </w:r>
      <w:r w:rsidR="001D766A" w:rsidRPr="004E6C38">
        <w:rPr>
          <w:rFonts w:ascii="Gisha" w:hAnsi="Gisha" w:cs="Gisha" w:hint="cs"/>
          <w:sz w:val="24"/>
          <w:szCs w:val="24"/>
        </w:rPr>
        <w:t xml:space="preserve"> </w:t>
      </w:r>
      <w:r w:rsidR="00760D17" w:rsidRPr="004E6C38">
        <w:rPr>
          <w:rFonts w:ascii="Gisha" w:hAnsi="Gisha" w:cs="Gisha" w:hint="cs"/>
          <w:sz w:val="24"/>
          <w:szCs w:val="24"/>
        </w:rPr>
        <w:t>preparing</w:t>
      </w:r>
      <w:r w:rsidR="00E20911" w:rsidRPr="004E6C38">
        <w:rPr>
          <w:rFonts w:ascii="Gisha" w:hAnsi="Gisha" w:cs="Gisha" w:hint="cs"/>
          <w:sz w:val="24"/>
          <w:szCs w:val="24"/>
        </w:rPr>
        <w:t xml:space="preserve"> </w:t>
      </w:r>
      <w:r w:rsidR="00760D17" w:rsidRPr="004E6C38">
        <w:rPr>
          <w:rFonts w:ascii="Gisha" w:hAnsi="Gisha" w:cs="Gisha" w:hint="cs"/>
          <w:sz w:val="24"/>
          <w:szCs w:val="24"/>
        </w:rPr>
        <w:t xml:space="preserve">detailed </w:t>
      </w:r>
      <w:r w:rsidR="00E20911" w:rsidRPr="004E6C38">
        <w:rPr>
          <w:rFonts w:ascii="Gisha" w:hAnsi="Gisha" w:cs="Gisha" w:hint="cs"/>
          <w:sz w:val="24"/>
          <w:szCs w:val="24"/>
        </w:rPr>
        <w:t>feasibility studies</w:t>
      </w:r>
      <w:r w:rsidR="00A10D80" w:rsidRPr="004E6C38">
        <w:rPr>
          <w:rFonts w:ascii="Gisha" w:hAnsi="Gisha" w:cs="Gisha" w:hint="cs"/>
          <w:sz w:val="24"/>
          <w:szCs w:val="24"/>
        </w:rPr>
        <w:t xml:space="preserve"> </w:t>
      </w:r>
      <w:r w:rsidR="00A07206" w:rsidRPr="004E6C38">
        <w:rPr>
          <w:rFonts w:ascii="Gisha" w:hAnsi="Gisha" w:cs="Gisha" w:hint="cs"/>
          <w:sz w:val="24"/>
          <w:szCs w:val="24"/>
        </w:rPr>
        <w:t>of</w:t>
      </w:r>
      <w:r w:rsidR="00507AB6" w:rsidRPr="004E6C38">
        <w:rPr>
          <w:rFonts w:ascii="Gisha" w:hAnsi="Gisha" w:cs="Gisha" w:hint="cs"/>
          <w:sz w:val="24"/>
          <w:szCs w:val="24"/>
        </w:rPr>
        <w:t xml:space="preserve"> </w:t>
      </w:r>
      <w:r w:rsidR="00760D17" w:rsidRPr="004E6C38">
        <w:rPr>
          <w:rFonts w:ascii="Gisha" w:hAnsi="Gisha" w:cs="Gisha" w:hint="cs"/>
          <w:sz w:val="24"/>
          <w:szCs w:val="24"/>
        </w:rPr>
        <w:t xml:space="preserve">all new </w:t>
      </w:r>
      <w:r w:rsidR="003D7274" w:rsidRPr="004E6C38">
        <w:rPr>
          <w:rFonts w:ascii="Gisha" w:hAnsi="Gisha" w:cs="Gisha" w:hint="cs"/>
          <w:sz w:val="24"/>
          <w:szCs w:val="24"/>
        </w:rPr>
        <w:t>product</w:t>
      </w:r>
      <w:r w:rsidR="00507AB6" w:rsidRPr="004E6C38">
        <w:rPr>
          <w:rFonts w:ascii="Gisha" w:hAnsi="Gisha" w:cs="Gisha" w:hint="cs"/>
          <w:sz w:val="24"/>
          <w:szCs w:val="24"/>
        </w:rPr>
        <w:t>s</w:t>
      </w:r>
      <w:r w:rsidR="003D7274" w:rsidRPr="004E6C38">
        <w:rPr>
          <w:rFonts w:ascii="Gisha" w:hAnsi="Gisha" w:cs="Gisha" w:hint="cs"/>
          <w:sz w:val="24"/>
          <w:szCs w:val="24"/>
        </w:rPr>
        <w:t xml:space="preserve"> </w:t>
      </w:r>
      <w:r w:rsidR="00365E69" w:rsidRPr="004E6C38">
        <w:rPr>
          <w:rFonts w:ascii="Gisha" w:hAnsi="Gisha" w:cs="Gisha" w:hint="cs"/>
          <w:sz w:val="24"/>
          <w:szCs w:val="24"/>
        </w:rPr>
        <w:t>to</w:t>
      </w:r>
      <w:r w:rsidR="00507AB6" w:rsidRPr="004E6C38">
        <w:rPr>
          <w:rFonts w:ascii="Gisha" w:hAnsi="Gisha" w:cs="Gisha" w:hint="cs"/>
          <w:sz w:val="24"/>
          <w:szCs w:val="24"/>
        </w:rPr>
        <w:t xml:space="preserve"> determine </w:t>
      </w:r>
      <w:r w:rsidR="00A07206" w:rsidRPr="004E6C38">
        <w:rPr>
          <w:rFonts w:ascii="Gisha" w:hAnsi="Gisha" w:cs="Gisha" w:hint="cs"/>
          <w:sz w:val="24"/>
          <w:szCs w:val="24"/>
        </w:rPr>
        <w:t>if</w:t>
      </w:r>
      <w:r w:rsidR="00760D17" w:rsidRPr="004E6C38">
        <w:rPr>
          <w:rFonts w:ascii="Gisha" w:hAnsi="Gisha" w:cs="Gisha" w:hint="cs"/>
          <w:sz w:val="24"/>
          <w:szCs w:val="24"/>
        </w:rPr>
        <w:t xml:space="preserve"> </w:t>
      </w:r>
      <w:r w:rsidR="00507AB6" w:rsidRPr="004E6C38">
        <w:rPr>
          <w:rFonts w:ascii="Gisha" w:hAnsi="Gisha" w:cs="Gisha" w:hint="cs"/>
          <w:sz w:val="24"/>
          <w:szCs w:val="24"/>
        </w:rPr>
        <w:t>they are</w:t>
      </w:r>
      <w:r w:rsidR="003D7274" w:rsidRPr="004E6C38">
        <w:rPr>
          <w:rFonts w:ascii="Gisha" w:hAnsi="Gisha" w:cs="Gisha" w:hint="cs"/>
          <w:sz w:val="24"/>
          <w:szCs w:val="24"/>
        </w:rPr>
        <w:t xml:space="preserve"> </w:t>
      </w:r>
      <w:r w:rsidR="00A10D80" w:rsidRPr="004E6C38">
        <w:rPr>
          <w:rFonts w:ascii="Gisha" w:hAnsi="Gisha" w:cs="Gisha" w:hint="cs"/>
          <w:sz w:val="24"/>
          <w:szCs w:val="24"/>
        </w:rPr>
        <w:t>commercial</w:t>
      </w:r>
      <w:r w:rsidR="00760D17" w:rsidRPr="004E6C38">
        <w:rPr>
          <w:rFonts w:ascii="Gisha" w:hAnsi="Gisha" w:cs="Gisha" w:hint="cs"/>
          <w:sz w:val="24"/>
          <w:szCs w:val="24"/>
        </w:rPr>
        <w:t>ly viable</w:t>
      </w:r>
      <w:r w:rsidR="00881466" w:rsidRPr="004E6C38">
        <w:rPr>
          <w:rFonts w:ascii="Gisha" w:hAnsi="Gisha" w:cs="Gisha" w:hint="cs"/>
          <w:sz w:val="24"/>
          <w:szCs w:val="24"/>
        </w:rPr>
        <w:t xml:space="preserve"> </w:t>
      </w:r>
      <w:r w:rsidR="00B26E7E">
        <w:rPr>
          <w:rFonts w:ascii="Gisha" w:hAnsi="Gisha" w:cs="Gisha"/>
          <w:sz w:val="24"/>
          <w:szCs w:val="24"/>
        </w:rPr>
        <w:t>before</w:t>
      </w:r>
      <w:r w:rsidR="00507AB6" w:rsidRPr="004E6C38">
        <w:rPr>
          <w:rFonts w:ascii="Gisha" w:hAnsi="Gisha" w:cs="Gisha" w:hint="cs"/>
          <w:sz w:val="24"/>
          <w:szCs w:val="24"/>
        </w:rPr>
        <w:t xml:space="preserve"> </w:t>
      </w:r>
      <w:r w:rsidR="00760D17" w:rsidRPr="004E6C38">
        <w:rPr>
          <w:rFonts w:ascii="Gisha" w:hAnsi="Gisha" w:cs="Gisha" w:hint="cs"/>
          <w:sz w:val="24"/>
          <w:szCs w:val="24"/>
        </w:rPr>
        <w:t xml:space="preserve">being approved for launch. </w:t>
      </w:r>
      <w:r w:rsidR="00365E69" w:rsidRPr="004E6C38">
        <w:rPr>
          <w:rFonts w:ascii="Gisha" w:hAnsi="Gisha" w:cs="Gisha" w:hint="cs"/>
          <w:sz w:val="24"/>
          <w:szCs w:val="24"/>
        </w:rPr>
        <w:t xml:space="preserve"> </w:t>
      </w:r>
      <w:r w:rsidR="00760D17" w:rsidRPr="004E6C38">
        <w:rPr>
          <w:rFonts w:ascii="Gisha" w:hAnsi="Gisha" w:cs="Gisha" w:hint="cs"/>
          <w:sz w:val="24"/>
          <w:szCs w:val="24"/>
        </w:rPr>
        <w:t xml:space="preserve">Company </w:t>
      </w:r>
      <w:r w:rsidR="00005F3A" w:rsidRPr="004E6C38">
        <w:rPr>
          <w:rFonts w:ascii="Gisha" w:hAnsi="Gisha" w:cs="Gisha" w:hint="cs"/>
          <w:sz w:val="24"/>
          <w:szCs w:val="24"/>
        </w:rPr>
        <w:t>policy requires</w:t>
      </w:r>
      <w:r w:rsidR="00760D17" w:rsidRPr="004E6C38">
        <w:rPr>
          <w:rFonts w:ascii="Gisha" w:hAnsi="Gisha" w:cs="Gisha" w:hint="cs"/>
          <w:sz w:val="24"/>
          <w:szCs w:val="24"/>
        </w:rPr>
        <w:t xml:space="preserve"> </w:t>
      </w:r>
      <w:r w:rsidR="00F17E05" w:rsidRPr="004E6C38">
        <w:rPr>
          <w:rFonts w:ascii="Gisha" w:hAnsi="Gisha" w:cs="Gisha" w:hint="cs"/>
          <w:sz w:val="24"/>
          <w:szCs w:val="24"/>
        </w:rPr>
        <w:t xml:space="preserve">that </w:t>
      </w:r>
      <w:r w:rsidR="00365E69" w:rsidRPr="004E6C38">
        <w:rPr>
          <w:rFonts w:ascii="Gisha" w:hAnsi="Gisha" w:cs="Gisha" w:hint="cs"/>
          <w:sz w:val="24"/>
          <w:szCs w:val="24"/>
        </w:rPr>
        <w:t>analysts</w:t>
      </w:r>
      <w:r w:rsidR="00F17E05" w:rsidRPr="004E6C38">
        <w:rPr>
          <w:rFonts w:ascii="Gisha" w:hAnsi="Gisha" w:cs="Gisha" w:hint="cs"/>
          <w:sz w:val="24"/>
          <w:szCs w:val="24"/>
        </w:rPr>
        <w:t xml:space="preserve"> </w:t>
      </w:r>
      <w:r w:rsidR="00365E69" w:rsidRPr="004E6C38">
        <w:rPr>
          <w:rFonts w:ascii="Gisha" w:hAnsi="Gisha" w:cs="Gisha" w:hint="cs"/>
          <w:sz w:val="24"/>
          <w:szCs w:val="24"/>
        </w:rPr>
        <w:t xml:space="preserve">use </w:t>
      </w:r>
      <w:r w:rsidR="00760D17" w:rsidRPr="004E6C38">
        <w:rPr>
          <w:rFonts w:ascii="Gisha" w:hAnsi="Gisha" w:cs="Gisha" w:hint="cs"/>
          <w:sz w:val="24"/>
          <w:szCs w:val="24"/>
        </w:rPr>
        <w:t>the</w:t>
      </w:r>
      <w:r w:rsidR="00365E69" w:rsidRPr="004E6C38">
        <w:rPr>
          <w:rFonts w:ascii="Gisha" w:hAnsi="Gisha" w:cs="Gisha" w:hint="cs"/>
          <w:sz w:val="24"/>
          <w:szCs w:val="24"/>
        </w:rPr>
        <w:t xml:space="preserve"> net present value (NPV) method</w:t>
      </w:r>
      <w:r w:rsidR="00760D17" w:rsidRPr="004E6C38">
        <w:rPr>
          <w:rFonts w:ascii="Gisha" w:hAnsi="Gisha" w:cs="Gisha" w:hint="cs"/>
          <w:sz w:val="24"/>
          <w:szCs w:val="24"/>
        </w:rPr>
        <w:t>.</w:t>
      </w:r>
    </w:p>
    <w:p w14:paraId="4B086361" w14:textId="77777777" w:rsidR="00507AB6" w:rsidRPr="004E6C38" w:rsidRDefault="00507AB6">
      <w:pPr>
        <w:rPr>
          <w:rFonts w:ascii="Gisha" w:hAnsi="Gisha" w:cs="Gisha"/>
          <w:sz w:val="24"/>
          <w:szCs w:val="24"/>
        </w:rPr>
      </w:pPr>
    </w:p>
    <w:p w14:paraId="1BD95AAE" w14:textId="77777777" w:rsidR="00C3401A" w:rsidRPr="004E6C38" w:rsidRDefault="00C3401A">
      <w:pPr>
        <w:rPr>
          <w:rFonts w:ascii="Gisha" w:hAnsi="Gisha" w:cs="Gisha"/>
          <w:b/>
          <w:sz w:val="24"/>
          <w:szCs w:val="24"/>
        </w:rPr>
      </w:pPr>
      <w:r w:rsidRPr="004E6C38">
        <w:rPr>
          <w:rFonts w:ascii="Gisha" w:hAnsi="Gisha" w:cs="Gisha" w:hint="cs"/>
          <w:b/>
          <w:sz w:val="24"/>
          <w:szCs w:val="24"/>
        </w:rPr>
        <w:t>Product Review Process</w:t>
      </w:r>
    </w:p>
    <w:p w14:paraId="7C7881E6" w14:textId="77777777" w:rsidR="00507AB6" w:rsidRPr="004E6C38" w:rsidRDefault="00507AB6" w:rsidP="00507AB6">
      <w:pPr>
        <w:rPr>
          <w:rFonts w:ascii="Gisha" w:hAnsi="Gisha" w:cs="Gisha"/>
          <w:sz w:val="24"/>
          <w:szCs w:val="24"/>
        </w:rPr>
      </w:pPr>
    </w:p>
    <w:p w14:paraId="361C59B4" w14:textId="77777777" w:rsidR="00760D17" w:rsidRPr="004E6C38" w:rsidRDefault="00005F3A" w:rsidP="00507AB6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 xml:space="preserve">MDFA is an industrial equipment </w:t>
      </w:r>
      <w:r w:rsidR="00F17E05" w:rsidRPr="004E6C38">
        <w:rPr>
          <w:rFonts w:ascii="Gisha" w:hAnsi="Gisha" w:cs="Gisha" w:hint="cs"/>
          <w:sz w:val="24"/>
          <w:szCs w:val="24"/>
        </w:rPr>
        <w:t xml:space="preserve">design and </w:t>
      </w:r>
      <w:r w:rsidRPr="004E6C38">
        <w:rPr>
          <w:rFonts w:ascii="Gisha" w:hAnsi="Gisha" w:cs="Gisha" w:hint="cs"/>
          <w:sz w:val="24"/>
          <w:szCs w:val="24"/>
        </w:rPr>
        <w:t>man</w:t>
      </w:r>
      <w:r w:rsidR="00F17E05" w:rsidRPr="004E6C38">
        <w:rPr>
          <w:rFonts w:ascii="Gisha" w:hAnsi="Gisha" w:cs="Gisha" w:hint="cs"/>
          <w:sz w:val="24"/>
          <w:szCs w:val="24"/>
        </w:rPr>
        <w:t>ufacturing firm</w:t>
      </w:r>
      <w:r w:rsidRPr="004E6C38">
        <w:rPr>
          <w:rFonts w:ascii="Gisha" w:hAnsi="Gisha" w:cs="Gisha" w:hint="cs"/>
          <w:sz w:val="24"/>
          <w:szCs w:val="24"/>
        </w:rPr>
        <w:t xml:space="preserve"> with a reputation for providing its customers with innovative solutions </w:t>
      </w:r>
      <w:r w:rsidR="00F17E05" w:rsidRPr="004E6C38">
        <w:rPr>
          <w:rFonts w:ascii="Gisha" w:hAnsi="Gisha" w:cs="Gisha" w:hint="cs"/>
          <w:sz w:val="24"/>
          <w:szCs w:val="24"/>
        </w:rPr>
        <w:t xml:space="preserve">to </w:t>
      </w:r>
      <w:r w:rsidR="00A07206" w:rsidRPr="004E6C38">
        <w:rPr>
          <w:rFonts w:ascii="Gisha" w:hAnsi="Gisha" w:cs="Gisha" w:hint="cs"/>
          <w:sz w:val="24"/>
          <w:szCs w:val="24"/>
        </w:rPr>
        <w:t xml:space="preserve">complex </w:t>
      </w:r>
      <w:r w:rsidR="00F17E05" w:rsidRPr="004E6C38">
        <w:rPr>
          <w:rFonts w:ascii="Gisha" w:hAnsi="Gisha" w:cs="Gisha" w:hint="cs"/>
          <w:sz w:val="24"/>
          <w:szCs w:val="24"/>
        </w:rPr>
        <w:t xml:space="preserve">operational problems.  </w:t>
      </w:r>
      <w:r w:rsidRPr="004E6C38">
        <w:rPr>
          <w:rFonts w:ascii="Gisha" w:hAnsi="Gisha" w:cs="Gisha" w:hint="cs"/>
          <w:sz w:val="24"/>
          <w:szCs w:val="24"/>
        </w:rPr>
        <w:t>The company is divided into t</w:t>
      </w:r>
      <w:r w:rsidR="00881466" w:rsidRPr="004E6C38">
        <w:rPr>
          <w:rFonts w:ascii="Gisha" w:hAnsi="Gisha" w:cs="Gisha" w:hint="cs"/>
          <w:sz w:val="24"/>
          <w:szCs w:val="24"/>
        </w:rPr>
        <w:t>hree business units</w:t>
      </w:r>
      <w:r w:rsidR="00F17E05" w:rsidRPr="004E6C38">
        <w:rPr>
          <w:rFonts w:ascii="Gisha" w:hAnsi="Gisha" w:cs="Gisha" w:hint="cs"/>
          <w:sz w:val="24"/>
          <w:szCs w:val="24"/>
        </w:rPr>
        <w:t>: t</w:t>
      </w:r>
      <w:r w:rsidRPr="004E6C38">
        <w:rPr>
          <w:rFonts w:ascii="Gisha" w:hAnsi="Gisha" w:cs="Gisha" w:hint="cs"/>
          <w:sz w:val="24"/>
          <w:szCs w:val="24"/>
        </w:rPr>
        <w:t>he Ventilation Division produces heating, cooling, and air purification systems</w:t>
      </w:r>
      <w:r w:rsidR="00760D17" w:rsidRPr="004E6C38">
        <w:rPr>
          <w:rFonts w:ascii="Gisha" w:hAnsi="Gisha" w:cs="Gisha" w:hint="cs"/>
          <w:sz w:val="24"/>
          <w:szCs w:val="24"/>
        </w:rPr>
        <w:t xml:space="preserve">; </w:t>
      </w:r>
      <w:r w:rsidR="00F17E05" w:rsidRPr="004E6C38">
        <w:rPr>
          <w:rFonts w:ascii="Gisha" w:hAnsi="Gisha" w:cs="Gisha" w:hint="cs"/>
          <w:sz w:val="24"/>
          <w:szCs w:val="24"/>
        </w:rPr>
        <w:t>the Surfaces Division</w:t>
      </w:r>
      <w:r w:rsidR="00864C83" w:rsidRPr="004E6C38">
        <w:rPr>
          <w:rFonts w:ascii="Gisha" w:hAnsi="Gisha" w:cs="Gisha" w:hint="cs"/>
          <w:sz w:val="24"/>
          <w:szCs w:val="24"/>
        </w:rPr>
        <w:t xml:space="preserve"> makes</w:t>
      </w:r>
      <w:r w:rsidR="00A07206" w:rsidRPr="004E6C38">
        <w:rPr>
          <w:rFonts w:ascii="Gisha" w:hAnsi="Gisha" w:cs="Gisha" w:hint="cs"/>
          <w:sz w:val="24"/>
          <w:szCs w:val="24"/>
        </w:rPr>
        <w:t xml:space="preserve"> equipment used to surface</w:t>
      </w:r>
      <w:r w:rsidR="00F17E05" w:rsidRPr="004E6C38">
        <w:rPr>
          <w:rFonts w:ascii="Gisha" w:hAnsi="Gisha" w:cs="Gisha" w:hint="cs"/>
          <w:sz w:val="24"/>
          <w:szCs w:val="24"/>
        </w:rPr>
        <w:t xml:space="preserve"> roads and pedestrian walkways; and the Fa</w:t>
      </w:r>
      <w:r w:rsidR="00FF226B" w:rsidRPr="004E6C38">
        <w:rPr>
          <w:rFonts w:ascii="Gisha" w:hAnsi="Gisha" w:cs="Gisha" w:hint="cs"/>
          <w:sz w:val="24"/>
          <w:szCs w:val="24"/>
        </w:rPr>
        <w:t xml:space="preserve">ctory Automation Division </w:t>
      </w:r>
      <w:r w:rsidR="00864C83" w:rsidRPr="004E6C38">
        <w:rPr>
          <w:rFonts w:ascii="Gisha" w:hAnsi="Gisha" w:cs="Gisha" w:hint="cs"/>
          <w:sz w:val="24"/>
          <w:szCs w:val="24"/>
        </w:rPr>
        <w:t>manufactures</w:t>
      </w:r>
      <w:r w:rsidR="00F17E05" w:rsidRPr="004E6C38">
        <w:rPr>
          <w:rFonts w:ascii="Gisha" w:hAnsi="Gisha" w:cs="Gisha" w:hint="cs"/>
          <w:sz w:val="24"/>
          <w:szCs w:val="24"/>
        </w:rPr>
        <w:t xml:space="preserve"> machine tools</w:t>
      </w:r>
      <w:r w:rsidR="00881466" w:rsidRPr="004E6C38">
        <w:rPr>
          <w:rFonts w:ascii="Gisha" w:hAnsi="Gisha" w:cs="Gisha" w:hint="cs"/>
          <w:sz w:val="24"/>
          <w:szCs w:val="24"/>
        </w:rPr>
        <w:t xml:space="preserve"> and </w:t>
      </w:r>
      <w:r w:rsidR="00864C83" w:rsidRPr="004E6C38">
        <w:rPr>
          <w:rFonts w:ascii="Gisha" w:hAnsi="Gisha" w:cs="Gisha" w:hint="cs"/>
          <w:sz w:val="24"/>
          <w:szCs w:val="24"/>
        </w:rPr>
        <w:t>system</w:t>
      </w:r>
      <w:r w:rsidR="00A07206" w:rsidRPr="004E6C38">
        <w:rPr>
          <w:rFonts w:ascii="Gisha" w:hAnsi="Gisha" w:cs="Gisha" w:hint="cs"/>
          <w:sz w:val="24"/>
          <w:szCs w:val="24"/>
        </w:rPr>
        <w:t xml:space="preserve"> </w:t>
      </w:r>
      <w:r w:rsidR="00881466" w:rsidRPr="004E6C38">
        <w:rPr>
          <w:rFonts w:ascii="Gisha" w:hAnsi="Gisha" w:cs="Gisha" w:hint="cs"/>
          <w:sz w:val="24"/>
          <w:szCs w:val="24"/>
        </w:rPr>
        <w:t xml:space="preserve">integration </w:t>
      </w:r>
      <w:r w:rsidR="00F17E05" w:rsidRPr="004E6C38">
        <w:rPr>
          <w:rFonts w:ascii="Gisha" w:hAnsi="Gisha" w:cs="Gisha" w:hint="cs"/>
          <w:sz w:val="24"/>
          <w:szCs w:val="24"/>
        </w:rPr>
        <w:t>software.</w:t>
      </w:r>
    </w:p>
    <w:p w14:paraId="78AA1FAF" w14:textId="77777777" w:rsidR="00FF226B" w:rsidRPr="004E6C38" w:rsidRDefault="00FF226B" w:rsidP="00507AB6">
      <w:pPr>
        <w:rPr>
          <w:rFonts w:ascii="Gisha" w:hAnsi="Gisha" w:cs="Gisha"/>
          <w:sz w:val="24"/>
          <w:szCs w:val="24"/>
        </w:rPr>
      </w:pPr>
    </w:p>
    <w:p w14:paraId="318E7FDA" w14:textId="039B1529" w:rsidR="001A7DC9" w:rsidRPr="004E6C38" w:rsidRDefault="00FF226B" w:rsidP="00507AB6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MDFA’s divisions are autonomous and are expected to work closely with current and prospective customers to origin</w:t>
      </w:r>
      <w:r w:rsidR="00BB14E8" w:rsidRPr="004E6C38">
        <w:rPr>
          <w:rFonts w:ascii="Gisha" w:hAnsi="Gisha" w:cs="Gisha" w:hint="cs"/>
          <w:sz w:val="24"/>
          <w:szCs w:val="24"/>
        </w:rPr>
        <w:t>ate new p</w:t>
      </w:r>
      <w:r w:rsidR="001A7DC9" w:rsidRPr="004E6C38">
        <w:rPr>
          <w:rFonts w:ascii="Gisha" w:hAnsi="Gisha" w:cs="Gisha" w:hint="cs"/>
          <w:sz w:val="24"/>
          <w:szCs w:val="24"/>
        </w:rPr>
        <w:t xml:space="preserve">roduct </w:t>
      </w:r>
      <w:r w:rsidR="00BB14E8" w:rsidRPr="004E6C38">
        <w:rPr>
          <w:rFonts w:ascii="Gisha" w:hAnsi="Gisha" w:cs="Gisha" w:hint="cs"/>
          <w:sz w:val="24"/>
          <w:szCs w:val="24"/>
        </w:rPr>
        <w:t>proposals</w:t>
      </w:r>
      <w:r w:rsidRPr="004E6C38">
        <w:rPr>
          <w:rFonts w:ascii="Gisha" w:hAnsi="Gisha" w:cs="Gisha" w:hint="cs"/>
          <w:sz w:val="24"/>
          <w:szCs w:val="24"/>
        </w:rPr>
        <w:t xml:space="preserve">.  </w:t>
      </w:r>
      <w:r w:rsidR="00BB14E8" w:rsidRPr="004E6C38">
        <w:rPr>
          <w:rFonts w:ascii="Gisha" w:hAnsi="Gisha" w:cs="Gisha" w:hint="cs"/>
          <w:sz w:val="24"/>
          <w:szCs w:val="24"/>
        </w:rPr>
        <w:t xml:space="preserve">These proposals </w:t>
      </w:r>
      <w:r w:rsidRPr="004E6C38">
        <w:rPr>
          <w:rFonts w:ascii="Gisha" w:hAnsi="Gisha" w:cs="Gisha" w:hint="cs"/>
          <w:sz w:val="24"/>
          <w:szCs w:val="24"/>
        </w:rPr>
        <w:t>are presented to MDFA’s New Product Screen</w:t>
      </w:r>
      <w:r w:rsidR="001A7DC9" w:rsidRPr="004E6C38">
        <w:rPr>
          <w:rFonts w:ascii="Gisha" w:hAnsi="Gisha" w:cs="Gisha" w:hint="cs"/>
          <w:sz w:val="24"/>
          <w:szCs w:val="24"/>
        </w:rPr>
        <w:t>ing</w:t>
      </w:r>
      <w:r w:rsidRPr="004E6C38">
        <w:rPr>
          <w:rFonts w:ascii="Gisha" w:hAnsi="Gisha" w:cs="Gisha" w:hint="cs"/>
          <w:sz w:val="24"/>
          <w:szCs w:val="24"/>
        </w:rPr>
        <w:t xml:space="preserve"> Committee (NPSC)</w:t>
      </w:r>
      <w:r w:rsidR="001520BF" w:rsidRPr="004E6C38">
        <w:rPr>
          <w:rFonts w:ascii="Gisha" w:hAnsi="Gisha" w:cs="Gisha" w:hint="cs"/>
          <w:sz w:val="24"/>
          <w:szCs w:val="24"/>
        </w:rPr>
        <w:t xml:space="preserve"> </w:t>
      </w:r>
      <w:r w:rsidR="001A7DC9" w:rsidRPr="004E6C38">
        <w:rPr>
          <w:rFonts w:ascii="Gisha" w:hAnsi="Gisha" w:cs="Gisha" w:hint="cs"/>
          <w:sz w:val="24"/>
          <w:szCs w:val="24"/>
        </w:rPr>
        <w:t xml:space="preserve">for approval </w:t>
      </w:r>
      <w:r w:rsidR="001520BF" w:rsidRPr="004E6C38">
        <w:rPr>
          <w:rFonts w:ascii="Gisha" w:hAnsi="Gisha" w:cs="Gisha" w:hint="cs"/>
          <w:sz w:val="24"/>
          <w:szCs w:val="24"/>
        </w:rPr>
        <w:t>in</w:t>
      </w:r>
      <w:r w:rsidR="00881466" w:rsidRPr="004E6C38">
        <w:rPr>
          <w:rFonts w:ascii="Gisha" w:hAnsi="Gisha" w:cs="Gisha" w:hint="cs"/>
          <w:sz w:val="24"/>
          <w:szCs w:val="24"/>
        </w:rPr>
        <w:t xml:space="preserve"> three </w:t>
      </w:r>
      <w:r w:rsidR="00BB14E8" w:rsidRPr="004E6C38">
        <w:rPr>
          <w:rFonts w:ascii="Gisha" w:hAnsi="Gisha" w:cs="Gisha" w:hint="cs"/>
          <w:sz w:val="24"/>
          <w:szCs w:val="24"/>
        </w:rPr>
        <w:t>stages</w:t>
      </w:r>
      <w:r w:rsidR="00881466" w:rsidRPr="004E6C38">
        <w:rPr>
          <w:rFonts w:ascii="Gisha" w:hAnsi="Gisha" w:cs="Gisha" w:hint="cs"/>
          <w:sz w:val="24"/>
          <w:szCs w:val="24"/>
        </w:rPr>
        <w:t>.  In</w:t>
      </w:r>
      <w:r w:rsidR="00BB14E8" w:rsidRPr="004E6C38">
        <w:rPr>
          <w:rFonts w:ascii="Gisha" w:hAnsi="Gisha" w:cs="Gisha" w:hint="cs"/>
          <w:sz w:val="24"/>
          <w:szCs w:val="24"/>
        </w:rPr>
        <w:t xml:space="preserve"> the first stage, th</w:t>
      </w:r>
      <w:r w:rsidR="001A7DC9" w:rsidRPr="004E6C38">
        <w:rPr>
          <w:rFonts w:ascii="Gisha" w:hAnsi="Gisha" w:cs="Gisha" w:hint="cs"/>
          <w:sz w:val="24"/>
          <w:szCs w:val="24"/>
        </w:rPr>
        <w:t>e division tries to</w:t>
      </w:r>
      <w:r w:rsidR="00BB14E8" w:rsidRPr="004E6C38">
        <w:rPr>
          <w:rFonts w:ascii="Gisha" w:hAnsi="Gisha" w:cs="Gisha" w:hint="cs"/>
          <w:sz w:val="24"/>
          <w:szCs w:val="24"/>
        </w:rPr>
        <w:t xml:space="preserve"> convince the NPSC of the product’s te</w:t>
      </w:r>
      <w:r w:rsidR="00E20911" w:rsidRPr="004E6C38">
        <w:rPr>
          <w:rFonts w:ascii="Gisha" w:hAnsi="Gisha" w:cs="Gisha" w:hint="cs"/>
          <w:sz w:val="24"/>
          <w:szCs w:val="24"/>
        </w:rPr>
        <w:t>chnical and commercial potential</w:t>
      </w:r>
      <w:r w:rsidR="00881466" w:rsidRPr="004E6C38">
        <w:rPr>
          <w:rFonts w:ascii="Gisha" w:hAnsi="Gisha" w:cs="Gisha" w:hint="cs"/>
          <w:sz w:val="24"/>
          <w:szCs w:val="24"/>
        </w:rPr>
        <w:t xml:space="preserve"> in general terms</w:t>
      </w:r>
      <w:r w:rsidR="00BB14E8" w:rsidRPr="004E6C38">
        <w:rPr>
          <w:rFonts w:ascii="Gisha" w:hAnsi="Gisha" w:cs="Gisha" w:hint="cs"/>
          <w:sz w:val="24"/>
          <w:szCs w:val="24"/>
        </w:rPr>
        <w:t>.  If approved</w:t>
      </w:r>
      <w:r w:rsidR="001A7DC9" w:rsidRPr="004E6C38">
        <w:rPr>
          <w:rFonts w:ascii="Gisha" w:hAnsi="Gisha" w:cs="Gisha" w:hint="cs"/>
          <w:sz w:val="24"/>
          <w:szCs w:val="24"/>
        </w:rPr>
        <w:t xml:space="preserve">, the NPSC </w:t>
      </w:r>
      <w:r w:rsidR="00BB14E8" w:rsidRPr="004E6C38">
        <w:rPr>
          <w:rFonts w:ascii="Gisha" w:hAnsi="Gisha" w:cs="Gisha" w:hint="cs"/>
          <w:sz w:val="24"/>
          <w:szCs w:val="24"/>
        </w:rPr>
        <w:t>provide</w:t>
      </w:r>
      <w:r w:rsidR="001A7DC9" w:rsidRPr="004E6C38">
        <w:rPr>
          <w:rFonts w:ascii="Gisha" w:hAnsi="Gisha" w:cs="Gisha" w:hint="cs"/>
          <w:sz w:val="24"/>
          <w:szCs w:val="24"/>
        </w:rPr>
        <w:t>s</w:t>
      </w:r>
      <w:r w:rsidR="00BB14E8" w:rsidRPr="004E6C38">
        <w:rPr>
          <w:rFonts w:ascii="Gisha" w:hAnsi="Gisha" w:cs="Gisha" w:hint="cs"/>
          <w:sz w:val="24"/>
          <w:szCs w:val="24"/>
        </w:rPr>
        <w:t xml:space="preserve"> funding to des</w:t>
      </w:r>
      <w:r w:rsidR="001520BF" w:rsidRPr="004E6C38">
        <w:rPr>
          <w:rFonts w:ascii="Gisha" w:hAnsi="Gisha" w:cs="Gisha" w:hint="cs"/>
          <w:sz w:val="24"/>
          <w:szCs w:val="24"/>
        </w:rPr>
        <w:t>ign a prototype</w:t>
      </w:r>
      <w:r w:rsidR="00BB14E8" w:rsidRPr="004E6C38">
        <w:rPr>
          <w:rFonts w:ascii="Gisha" w:hAnsi="Gisha" w:cs="Gisha" w:hint="cs"/>
          <w:sz w:val="24"/>
          <w:szCs w:val="24"/>
        </w:rPr>
        <w:t>.</w:t>
      </w:r>
      <w:r w:rsidR="001520BF" w:rsidRPr="004E6C38">
        <w:rPr>
          <w:rFonts w:ascii="Gisha" w:hAnsi="Gisha" w:cs="Gisha" w:hint="cs"/>
          <w:sz w:val="24"/>
          <w:szCs w:val="24"/>
        </w:rPr>
        <w:t xml:space="preserve"> </w:t>
      </w:r>
      <w:r w:rsidR="00881466" w:rsidRPr="004E6C38">
        <w:rPr>
          <w:rFonts w:ascii="Gisha" w:hAnsi="Gisha" w:cs="Gisha" w:hint="cs"/>
          <w:sz w:val="24"/>
          <w:szCs w:val="24"/>
        </w:rPr>
        <w:t xml:space="preserve"> In</w:t>
      </w:r>
      <w:r w:rsidR="001520BF" w:rsidRPr="004E6C38">
        <w:rPr>
          <w:rFonts w:ascii="Gisha" w:hAnsi="Gisha" w:cs="Gisha" w:hint="cs"/>
          <w:sz w:val="24"/>
          <w:szCs w:val="24"/>
        </w:rPr>
        <w:t xml:space="preserve"> the second stage, the prot</w:t>
      </w:r>
      <w:r w:rsidR="00E20911" w:rsidRPr="004E6C38">
        <w:rPr>
          <w:rFonts w:ascii="Gisha" w:hAnsi="Gisha" w:cs="Gisha" w:hint="cs"/>
          <w:sz w:val="24"/>
          <w:szCs w:val="24"/>
        </w:rPr>
        <w:t xml:space="preserve">otype is reviewed to determine if </w:t>
      </w:r>
      <w:r w:rsidR="001520BF" w:rsidRPr="004E6C38">
        <w:rPr>
          <w:rFonts w:ascii="Gisha" w:hAnsi="Gisha" w:cs="Gisha" w:hint="cs"/>
          <w:sz w:val="24"/>
          <w:szCs w:val="24"/>
        </w:rPr>
        <w:t xml:space="preserve">it is technically viable.  The product </w:t>
      </w:r>
      <w:r w:rsidR="00B26E7E">
        <w:rPr>
          <w:rFonts w:ascii="Gisha" w:hAnsi="Gisha" w:cs="Gisha"/>
          <w:sz w:val="24"/>
          <w:szCs w:val="24"/>
        </w:rPr>
        <w:t>is usually</w:t>
      </w:r>
      <w:r w:rsidR="001520BF" w:rsidRPr="004E6C38">
        <w:rPr>
          <w:rFonts w:ascii="Gisha" w:hAnsi="Gisha" w:cs="Gisha" w:hint="cs"/>
          <w:sz w:val="24"/>
          <w:szCs w:val="24"/>
        </w:rPr>
        <w:t xml:space="preserve"> sen</w:t>
      </w:r>
      <w:r w:rsidR="00C2519F" w:rsidRPr="004E6C38">
        <w:rPr>
          <w:rFonts w:ascii="Gisha" w:hAnsi="Gisha" w:cs="Gisha" w:hint="cs"/>
          <w:sz w:val="24"/>
          <w:szCs w:val="24"/>
        </w:rPr>
        <w:t xml:space="preserve">t </w:t>
      </w:r>
      <w:r w:rsidR="001520BF" w:rsidRPr="004E6C38">
        <w:rPr>
          <w:rFonts w:ascii="Gisha" w:hAnsi="Gisha" w:cs="Gisha" w:hint="cs"/>
          <w:sz w:val="24"/>
          <w:szCs w:val="24"/>
        </w:rPr>
        <w:t>bac</w:t>
      </w:r>
      <w:r w:rsidR="00881466" w:rsidRPr="004E6C38">
        <w:rPr>
          <w:rFonts w:ascii="Gisha" w:hAnsi="Gisha" w:cs="Gisha" w:hint="cs"/>
          <w:sz w:val="24"/>
          <w:szCs w:val="24"/>
        </w:rPr>
        <w:t xml:space="preserve">k to the division </w:t>
      </w:r>
      <w:r w:rsidR="001520BF" w:rsidRPr="004E6C38">
        <w:rPr>
          <w:rFonts w:ascii="Gisha" w:hAnsi="Gisha" w:cs="Gisha" w:hint="cs"/>
          <w:sz w:val="24"/>
          <w:szCs w:val="24"/>
        </w:rPr>
        <w:t xml:space="preserve">for further </w:t>
      </w:r>
      <w:proofErr w:type="gramStart"/>
      <w:r w:rsidR="001520BF" w:rsidRPr="004E6C38">
        <w:rPr>
          <w:rFonts w:ascii="Gisha" w:hAnsi="Gisha" w:cs="Gisha" w:hint="cs"/>
          <w:sz w:val="24"/>
          <w:szCs w:val="24"/>
        </w:rPr>
        <w:t>refinements</w:t>
      </w:r>
      <w:proofErr w:type="gramEnd"/>
      <w:r w:rsidR="001520BF" w:rsidRPr="004E6C38">
        <w:rPr>
          <w:rFonts w:ascii="Gisha" w:hAnsi="Gisha" w:cs="Gisha" w:hint="cs"/>
          <w:sz w:val="24"/>
          <w:szCs w:val="24"/>
        </w:rPr>
        <w:t xml:space="preserve"> based on </w:t>
      </w:r>
      <w:r w:rsidR="00E20911" w:rsidRPr="004E6C38">
        <w:rPr>
          <w:rFonts w:ascii="Gisha" w:hAnsi="Gisha" w:cs="Gisha" w:hint="cs"/>
          <w:sz w:val="24"/>
          <w:szCs w:val="24"/>
        </w:rPr>
        <w:t xml:space="preserve">input from the committee.  If </w:t>
      </w:r>
      <w:r w:rsidR="001520BF" w:rsidRPr="004E6C38">
        <w:rPr>
          <w:rFonts w:ascii="Gisha" w:hAnsi="Gisha" w:cs="Gisha" w:hint="cs"/>
          <w:sz w:val="24"/>
          <w:szCs w:val="24"/>
        </w:rPr>
        <w:t xml:space="preserve">these issues </w:t>
      </w:r>
      <w:r w:rsidR="00E20911" w:rsidRPr="004E6C38">
        <w:rPr>
          <w:rFonts w:ascii="Gisha" w:hAnsi="Gisha" w:cs="Gisha" w:hint="cs"/>
          <w:sz w:val="24"/>
          <w:szCs w:val="24"/>
        </w:rPr>
        <w:t>are addressed</w:t>
      </w:r>
      <w:r w:rsidR="001A7DC9" w:rsidRPr="004E6C38">
        <w:rPr>
          <w:rFonts w:ascii="Gisha" w:hAnsi="Gisha" w:cs="Gisha" w:hint="cs"/>
          <w:sz w:val="24"/>
          <w:szCs w:val="24"/>
        </w:rPr>
        <w:t xml:space="preserve"> successfully</w:t>
      </w:r>
      <w:r w:rsidR="00E20911" w:rsidRPr="004E6C38">
        <w:rPr>
          <w:rFonts w:ascii="Gisha" w:hAnsi="Gisha" w:cs="Gisha" w:hint="cs"/>
          <w:sz w:val="24"/>
          <w:szCs w:val="24"/>
        </w:rPr>
        <w:t>, the product moves on</w:t>
      </w:r>
      <w:r w:rsidR="001520BF" w:rsidRPr="004E6C38">
        <w:rPr>
          <w:rFonts w:ascii="Gisha" w:hAnsi="Gisha" w:cs="Gisha" w:hint="cs"/>
          <w:sz w:val="24"/>
          <w:szCs w:val="24"/>
        </w:rPr>
        <w:t xml:space="preserve"> to stage 3</w:t>
      </w:r>
      <w:r w:rsidR="00B26E7E">
        <w:rPr>
          <w:rFonts w:ascii="Gisha" w:hAnsi="Gisha" w:cs="Gisha"/>
          <w:sz w:val="24"/>
          <w:szCs w:val="24"/>
        </w:rPr>
        <w:t>,</w:t>
      </w:r>
      <w:r w:rsidR="001520BF" w:rsidRPr="004E6C38">
        <w:rPr>
          <w:rFonts w:ascii="Gisha" w:hAnsi="Gisha" w:cs="Gisha" w:hint="cs"/>
          <w:sz w:val="24"/>
          <w:szCs w:val="24"/>
        </w:rPr>
        <w:t xml:space="preserve"> </w:t>
      </w:r>
      <w:r w:rsidR="0027550D" w:rsidRPr="004E6C38">
        <w:rPr>
          <w:rFonts w:ascii="Gisha" w:hAnsi="Gisha" w:cs="Gisha" w:hint="cs"/>
          <w:sz w:val="24"/>
          <w:szCs w:val="24"/>
        </w:rPr>
        <w:t>where a detailed feasibility study</w:t>
      </w:r>
      <w:r w:rsidR="001520BF" w:rsidRPr="004E6C38">
        <w:rPr>
          <w:rFonts w:ascii="Gisha" w:hAnsi="Gisha" w:cs="Gisha" w:hint="cs"/>
          <w:sz w:val="24"/>
          <w:szCs w:val="24"/>
        </w:rPr>
        <w:t xml:space="preserve"> </w:t>
      </w:r>
      <w:r w:rsidR="0027550D" w:rsidRPr="004E6C38">
        <w:rPr>
          <w:rFonts w:ascii="Gisha" w:hAnsi="Gisha" w:cs="Gisha" w:hint="cs"/>
          <w:sz w:val="24"/>
          <w:szCs w:val="24"/>
        </w:rPr>
        <w:t xml:space="preserve">of the commercial viability </w:t>
      </w:r>
      <w:r w:rsidR="001520BF" w:rsidRPr="004E6C38">
        <w:rPr>
          <w:rFonts w:ascii="Gisha" w:hAnsi="Gisha" w:cs="Gisha" w:hint="cs"/>
          <w:sz w:val="24"/>
          <w:szCs w:val="24"/>
        </w:rPr>
        <w:t xml:space="preserve">of the new product is completed by an independent </w:t>
      </w:r>
      <w:r w:rsidR="00A07206" w:rsidRPr="004E6C38">
        <w:rPr>
          <w:rFonts w:ascii="Gisha" w:hAnsi="Gisha" w:cs="Gisha" w:hint="cs"/>
          <w:sz w:val="24"/>
          <w:szCs w:val="24"/>
        </w:rPr>
        <w:t xml:space="preserve">financial </w:t>
      </w:r>
      <w:r w:rsidR="001520BF" w:rsidRPr="004E6C38">
        <w:rPr>
          <w:rFonts w:ascii="Gisha" w:hAnsi="Gisha" w:cs="Gisha" w:hint="cs"/>
          <w:sz w:val="24"/>
          <w:szCs w:val="24"/>
        </w:rPr>
        <w:t xml:space="preserve">analyst from the </w:t>
      </w:r>
      <w:r w:rsidR="00881466" w:rsidRPr="004E6C38">
        <w:rPr>
          <w:rFonts w:ascii="Gisha" w:hAnsi="Gisha" w:cs="Gisha" w:hint="cs"/>
          <w:sz w:val="24"/>
          <w:szCs w:val="24"/>
        </w:rPr>
        <w:t>O</w:t>
      </w:r>
      <w:r w:rsidR="001520BF" w:rsidRPr="004E6C38">
        <w:rPr>
          <w:rFonts w:ascii="Gisha" w:hAnsi="Gisha" w:cs="Gisha" w:hint="cs"/>
          <w:sz w:val="24"/>
          <w:szCs w:val="24"/>
        </w:rPr>
        <w:t xml:space="preserve">ffice of </w:t>
      </w:r>
      <w:r w:rsidR="00881466" w:rsidRPr="004E6C38">
        <w:rPr>
          <w:rFonts w:ascii="Gisha" w:hAnsi="Gisha" w:cs="Gisha" w:hint="cs"/>
          <w:sz w:val="24"/>
          <w:szCs w:val="24"/>
        </w:rPr>
        <w:t xml:space="preserve">the </w:t>
      </w:r>
      <w:r w:rsidR="001520BF" w:rsidRPr="004E6C38">
        <w:rPr>
          <w:rFonts w:ascii="Gisha" w:hAnsi="Gisha" w:cs="Gisha" w:hint="cs"/>
          <w:sz w:val="24"/>
          <w:szCs w:val="24"/>
        </w:rPr>
        <w:t xml:space="preserve">Vice-President of New Product Development. </w:t>
      </w:r>
      <w:r w:rsidR="00A07206" w:rsidRPr="004E6C38">
        <w:rPr>
          <w:rFonts w:ascii="Gisha" w:hAnsi="Gisha" w:cs="Gisha" w:hint="cs"/>
          <w:sz w:val="24"/>
          <w:szCs w:val="24"/>
        </w:rPr>
        <w:t xml:space="preserve">  If </w:t>
      </w:r>
      <w:r w:rsidR="00E20911" w:rsidRPr="004E6C38">
        <w:rPr>
          <w:rFonts w:ascii="Gisha" w:hAnsi="Gisha" w:cs="Gisha" w:hint="cs"/>
          <w:sz w:val="24"/>
          <w:szCs w:val="24"/>
        </w:rPr>
        <w:t xml:space="preserve">approved at stage 3, the division receives funding to launch the product.  </w:t>
      </w:r>
    </w:p>
    <w:p w14:paraId="42CB8AAA" w14:textId="77777777" w:rsidR="001A7DC9" w:rsidRPr="004E6C38" w:rsidRDefault="001A7DC9" w:rsidP="00507AB6">
      <w:pPr>
        <w:rPr>
          <w:rFonts w:ascii="Gisha" w:hAnsi="Gisha" w:cs="Gisha"/>
          <w:sz w:val="24"/>
          <w:szCs w:val="24"/>
        </w:rPr>
      </w:pPr>
    </w:p>
    <w:p w14:paraId="159365A4" w14:textId="0FAF873E" w:rsidR="00BB14E8" w:rsidRPr="004E6C38" w:rsidRDefault="0027550D" w:rsidP="00507AB6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Once a new product is launched</w:t>
      </w:r>
      <w:r w:rsidR="001A7DC9" w:rsidRPr="004E6C38">
        <w:rPr>
          <w:rFonts w:ascii="Gisha" w:hAnsi="Gisha" w:cs="Gisha" w:hint="cs"/>
          <w:sz w:val="24"/>
          <w:szCs w:val="24"/>
        </w:rPr>
        <w:t xml:space="preserve">, </w:t>
      </w:r>
      <w:r w:rsidR="00E20911" w:rsidRPr="004E6C38">
        <w:rPr>
          <w:rFonts w:ascii="Gisha" w:hAnsi="Gisha" w:cs="Gisha" w:hint="cs"/>
          <w:sz w:val="24"/>
          <w:szCs w:val="24"/>
        </w:rPr>
        <w:t xml:space="preserve">each division must provide a </w:t>
      </w:r>
      <w:r w:rsidRPr="004E6C38">
        <w:rPr>
          <w:rFonts w:ascii="Gisha" w:hAnsi="Gisha" w:cs="Gisha" w:hint="cs"/>
          <w:sz w:val="24"/>
          <w:szCs w:val="24"/>
        </w:rPr>
        <w:t xml:space="preserve">monthly </w:t>
      </w:r>
      <w:r w:rsidR="00E20911" w:rsidRPr="004E6C38">
        <w:rPr>
          <w:rFonts w:ascii="Gisha" w:hAnsi="Gisha" w:cs="Gisha" w:hint="cs"/>
          <w:sz w:val="24"/>
          <w:szCs w:val="24"/>
        </w:rPr>
        <w:t>progress report</w:t>
      </w:r>
      <w:r w:rsidR="001A7DC9" w:rsidRPr="004E6C38">
        <w:rPr>
          <w:rFonts w:ascii="Gisha" w:hAnsi="Gisha" w:cs="Gisha" w:hint="cs"/>
          <w:sz w:val="24"/>
          <w:szCs w:val="24"/>
        </w:rPr>
        <w:t xml:space="preserve"> to the </w:t>
      </w:r>
      <w:r w:rsidR="00E20911" w:rsidRPr="004E6C38">
        <w:rPr>
          <w:rFonts w:ascii="Gisha" w:hAnsi="Gisha" w:cs="Gisha" w:hint="cs"/>
          <w:sz w:val="24"/>
          <w:szCs w:val="24"/>
        </w:rPr>
        <w:t>NPSC</w:t>
      </w:r>
      <w:r w:rsidR="00B26E7E">
        <w:rPr>
          <w:rFonts w:ascii="Gisha" w:hAnsi="Gisha" w:cs="Gisha"/>
          <w:sz w:val="24"/>
          <w:szCs w:val="24"/>
        </w:rPr>
        <w:t>,</w:t>
      </w:r>
      <w:r w:rsidR="00E20911" w:rsidRPr="004E6C38">
        <w:rPr>
          <w:rFonts w:ascii="Gisha" w:hAnsi="Gisha" w:cs="Gisha" w:hint="cs"/>
          <w:sz w:val="24"/>
          <w:szCs w:val="24"/>
        </w:rPr>
        <w:t xml:space="preserve"> </w:t>
      </w:r>
      <w:r w:rsidR="00881466" w:rsidRPr="004E6C38">
        <w:rPr>
          <w:rFonts w:ascii="Gisha" w:hAnsi="Gisha" w:cs="Gisha" w:hint="cs"/>
          <w:sz w:val="24"/>
          <w:szCs w:val="24"/>
        </w:rPr>
        <w:t>where the committee can</w:t>
      </w:r>
      <w:r w:rsidR="001A7DC9" w:rsidRPr="004E6C38">
        <w:rPr>
          <w:rFonts w:ascii="Gisha" w:hAnsi="Gisha" w:cs="Gisha" w:hint="cs"/>
          <w:sz w:val="24"/>
          <w:szCs w:val="24"/>
        </w:rPr>
        <w:t xml:space="preserve"> decide</w:t>
      </w:r>
      <w:r w:rsidR="00E20911" w:rsidRPr="004E6C38">
        <w:rPr>
          <w:rFonts w:ascii="Gisha" w:hAnsi="Gisha" w:cs="Gisha" w:hint="cs"/>
          <w:sz w:val="24"/>
          <w:szCs w:val="24"/>
        </w:rPr>
        <w:t xml:space="preserve"> to maintain, increase, </w:t>
      </w:r>
      <w:r w:rsidR="00381479" w:rsidRPr="004E6C38">
        <w:rPr>
          <w:rFonts w:ascii="Gisha" w:hAnsi="Gisha" w:cs="Gisha" w:hint="cs"/>
          <w:sz w:val="24"/>
          <w:szCs w:val="24"/>
        </w:rPr>
        <w:t>decrease or discontinue</w:t>
      </w:r>
      <w:r w:rsidR="00881466" w:rsidRPr="004E6C38">
        <w:rPr>
          <w:rFonts w:ascii="Gisha" w:hAnsi="Gisha" w:cs="Gisha" w:hint="cs"/>
          <w:sz w:val="24"/>
          <w:szCs w:val="24"/>
        </w:rPr>
        <w:t xml:space="preserve"> funding based on their</w:t>
      </w:r>
      <w:r w:rsidR="00E20911" w:rsidRPr="004E6C38">
        <w:rPr>
          <w:rFonts w:ascii="Gisha" w:hAnsi="Gisha" w:cs="Gisha" w:hint="cs"/>
          <w:sz w:val="24"/>
          <w:szCs w:val="24"/>
        </w:rPr>
        <w:t xml:space="preserve"> progress.  </w:t>
      </w:r>
      <w:r w:rsidR="00227679" w:rsidRPr="004E6C38">
        <w:rPr>
          <w:rFonts w:ascii="Gisha" w:hAnsi="Gisha" w:cs="Gisha" w:hint="cs"/>
          <w:sz w:val="24"/>
          <w:szCs w:val="24"/>
        </w:rPr>
        <w:t xml:space="preserve">The </w:t>
      </w:r>
      <w:r w:rsidRPr="004E6C38">
        <w:rPr>
          <w:rFonts w:ascii="Gisha" w:hAnsi="Gisha" w:cs="Gisha" w:hint="cs"/>
          <w:sz w:val="24"/>
          <w:szCs w:val="24"/>
        </w:rPr>
        <w:t xml:space="preserve">new product </w:t>
      </w:r>
      <w:r w:rsidR="00A07206" w:rsidRPr="004E6C38">
        <w:rPr>
          <w:rFonts w:ascii="Gisha" w:hAnsi="Gisha" w:cs="Gisha" w:hint="cs"/>
          <w:sz w:val="24"/>
          <w:szCs w:val="24"/>
        </w:rPr>
        <w:t>approval and monitoring</w:t>
      </w:r>
      <w:r w:rsidR="00227679" w:rsidRPr="004E6C38">
        <w:rPr>
          <w:rFonts w:ascii="Gisha" w:hAnsi="Gisha" w:cs="Gisha" w:hint="cs"/>
          <w:sz w:val="24"/>
          <w:szCs w:val="24"/>
        </w:rPr>
        <w:t xml:space="preserve"> process</w:t>
      </w:r>
      <w:r w:rsidRPr="004E6C38">
        <w:rPr>
          <w:rFonts w:ascii="Gisha" w:hAnsi="Gisha" w:cs="Gisha" w:hint="cs"/>
          <w:sz w:val="24"/>
          <w:szCs w:val="24"/>
        </w:rPr>
        <w:t>es</w:t>
      </w:r>
      <w:r w:rsidR="00227679" w:rsidRPr="004E6C38">
        <w:rPr>
          <w:rFonts w:ascii="Gisha" w:hAnsi="Gisha" w:cs="Gisha" w:hint="cs"/>
          <w:sz w:val="24"/>
          <w:szCs w:val="24"/>
        </w:rPr>
        <w:t xml:space="preserve"> </w:t>
      </w:r>
      <w:r w:rsidRPr="004E6C38">
        <w:rPr>
          <w:rFonts w:ascii="Gisha" w:hAnsi="Gisha" w:cs="Gisha" w:hint="cs"/>
          <w:sz w:val="24"/>
          <w:szCs w:val="24"/>
        </w:rPr>
        <w:t>at MDFA are</w:t>
      </w:r>
      <w:r w:rsidR="00227679" w:rsidRPr="004E6C38">
        <w:rPr>
          <w:rFonts w:ascii="Gisha" w:hAnsi="Gisha" w:cs="Gisha" w:hint="cs"/>
          <w:sz w:val="24"/>
          <w:szCs w:val="24"/>
        </w:rPr>
        <w:t xml:space="preserve"> rigorous, and divi</w:t>
      </w:r>
      <w:r w:rsidR="00A07206" w:rsidRPr="004E6C38">
        <w:rPr>
          <w:rFonts w:ascii="Gisha" w:hAnsi="Gisha" w:cs="Gisha" w:hint="cs"/>
          <w:sz w:val="24"/>
          <w:szCs w:val="24"/>
        </w:rPr>
        <w:t xml:space="preserve">sional managers and financial </w:t>
      </w:r>
      <w:r w:rsidR="00227679" w:rsidRPr="004E6C38">
        <w:rPr>
          <w:rFonts w:ascii="Gisha" w:hAnsi="Gisha" w:cs="Gisha" w:hint="cs"/>
          <w:sz w:val="24"/>
          <w:szCs w:val="24"/>
        </w:rPr>
        <w:t>anal</w:t>
      </w:r>
      <w:r w:rsidR="001A7DC9" w:rsidRPr="004E6C38">
        <w:rPr>
          <w:rFonts w:ascii="Gisha" w:hAnsi="Gisha" w:cs="Gisha" w:hint="cs"/>
          <w:sz w:val="24"/>
          <w:szCs w:val="24"/>
        </w:rPr>
        <w:t>ysts kn</w:t>
      </w:r>
      <w:r w:rsidRPr="004E6C38">
        <w:rPr>
          <w:rFonts w:ascii="Gisha" w:hAnsi="Gisha" w:cs="Gisha" w:hint="cs"/>
          <w:sz w:val="24"/>
          <w:szCs w:val="24"/>
        </w:rPr>
        <w:t>ow to be well prepared when</w:t>
      </w:r>
      <w:r w:rsidR="00381479" w:rsidRPr="004E6C38">
        <w:rPr>
          <w:rFonts w:ascii="Gisha" w:hAnsi="Gisha" w:cs="Gisha" w:hint="cs"/>
          <w:sz w:val="24"/>
          <w:szCs w:val="24"/>
        </w:rPr>
        <w:t>ever</w:t>
      </w:r>
      <w:r w:rsidRPr="004E6C38">
        <w:rPr>
          <w:rFonts w:ascii="Gisha" w:hAnsi="Gisha" w:cs="Gisha" w:hint="cs"/>
          <w:sz w:val="24"/>
          <w:szCs w:val="24"/>
        </w:rPr>
        <w:t xml:space="preserve"> </w:t>
      </w:r>
      <w:r w:rsidR="00881466" w:rsidRPr="004E6C38">
        <w:rPr>
          <w:rFonts w:ascii="Gisha" w:hAnsi="Gisha" w:cs="Gisha" w:hint="cs"/>
          <w:sz w:val="24"/>
          <w:szCs w:val="24"/>
        </w:rPr>
        <w:t>they present</w:t>
      </w:r>
      <w:r w:rsidR="001A7DC9" w:rsidRPr="004E6C38">
        <w:rPr>
          <w:rFonts w:ascii="Gisha" w:hAnsi="Gisha" w:cs="Gisha" w:hint="cs"/>
          <w:sz w:val="24"/>
          <w:szCs w:val="24"/>
        </w:rPr>
        <w:t xml:space="preserve"> to the NPSC.</w:t>
      </w:r>
      <w:r w:rsidR="00E20911" w:rsidRPr="004E6C38">
        <w:rPr>
          <w:rFonts w:ascii="Gisha" w:hAnsi="Gisha" w:cs="Gisha" w:hint="cs"/>
          <w:sz w:val="24"/>
          <w:szCs w:val="24"/>
        </w:rPr>
        <w:t xml:space="preserve"> </w:t>
      </w:r>
    </w:p>
    <w:p w14:paraId="52AEFBCD" w14:textId="77777777" w:rsidR="00E20911" w:rsidRPr="004E6C38" w:rsidRDefault="00E20911">
      <w:pPr>
        <w:rPr>
          <w:rFonts w:ascii="Gisha" w:hAnsi="Gisha" w:cs="Gisha"/>
          <w:b/>
          <w:sz w:val="24"/>
          <w:szCs w:val="24"/>
        </w:rPr>
      </w:pPr>
    </w:p>
    <w:p w14:paraId="1DFEBC4B" w14:textId="77777777" w:rsidR="004465A2" w:rsidRPr="004E6C38" w:rsidRDefault="002812DB">
      <w:pPr>
        <w:rPr>
          <w:rFonts w:ascii="Gisha" w:hAnsi="Gisha" w:cs="Gisha"/>
          <w:b/>
          <w:sz w:val="24"/>
          <w:szCs w:val="24"/>
        </w:rPr>
      </w:pPr>
      <w:r w:rsidRPr="004E6C38">
        <w:rPr>
          <w:rFonts w:ascii="Gisha" w:hAnsi="Gisha" w:cs="Gisha" w:hint="cs"/>
          <w:b/>
          <w:sz w:val="24"/>
          <w:szCs w:val="24"/>
        </w:rPr>
        <w:t>New Product</w:t>
      </w:r>
      <w:r w:rsidR="004465A2" w:rsidRPr="004E6C38">
        <w:rPr>
          <w:rFonts w:ascii="Gisha" w:hAnsi="Gisha" w:cs="Gisha" w:hint="cs"/>
          <w:b/>
          <w:sz w:val="24"/>
          <w:szCs w:val="24"/>
        </w:rPr>
        <w:t xml:space="preserve"> Proposals</w:t>
      </w:r>
    </w:p>
    <w:p w14:paraId="508A5466" w14:textId="77777777" w:rsidR="002812DB" w:rsidRPr="004E6C38" w:rsidRDefault="002812DB">
      <w:pPr>
        <w:rPr>
          <w:rFonts w:ascii="Gisha" w:hAnsi="Gisha" w:cs="Gisha"/>
          <w:sz w:val="24"/>
          <w:szCs w:val="24"/>
        </w:rPr>
      </w:pPr>
    </w:p>
    <w:p w14:paraId="65D4AE03" w14:textId="05417EAA" w:rsidR="002812DB" w:rsidRPr="004E6C38" w:rsidRDefault="002812DB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 xml:space="preserve">Denison is currently preparing </w:t>
      </w:r>
      <w:r w:rsidR="00864C83" w:rsidRPr="004E6C38">
        <w:rPr>
          <w:rFonts w:ascii="Gisha" w:hAnsi="Gisha" w:cs="Gisha" w:hint="cs"/>
          <w:sz w:val="24"/>
          <w:szCs w:val="24"/>
        </w:rPr>
        <w:t>two</w:t>
      </w:r>
      <w:r w:rsidR="004E6C38">
        <w:rPr>
          <w:rFonts w:ascii="Gisha" w:hAnsi="Gisha" w:cs="Gisha"/>
          <w:sz w:val="24"/>
          <w:szCs w:val="24"/>
        </w:rPr>
        <w:t xml:space="preserve"> </w:t>
      </w:r>
      <w:r w:rsidR="00864C83" w:rsidRPr="004E6C38">
        <w:rPr>
          <w:rFonts w:ascii="Gisha" w:hAnsi="Gisha" w:cs="Gisha" w:hint="cs"/>
          <w:sz w:val="24"/>
          <w:szCs w:val="24"/>
        </w:rPr>
        <w:t xml:space="preserve">new product </w:t>
      </w:r>
      <w:r w:rsidR="00881466" w:rsidRPr="004E6C38">
        <w:rPr>
          <w:rFonts w:ascii="Gisha" w:hAnsi="Gisha" w:cs="Gisha" w:hint="cs"/>
          <w:sz w:val="24"/>
          <w:szCs w:val="24"/>
        </w:rPr>
        <w:t>feasibility studies</w:t>
      </w:r>
      <w:r w:rsidRPr="004E6C38">
        <w:rPr>
          <w:rFonts w:ascii="Gisha" w:hAnsi="Gisha" w:cs="Gisha" w:hint="cs"/>
          <w:sz w:val="24"/>
          <w:szCs w:val="24"/>
        </w:rPr>
        <w:t>.  One product is an industrial a</w:t>
      </w:r>
      <w:r w:rsidR="00067816" w:rsidRPr="004E6C38">
        <w:rPr>
          <w:rFonts w:ascii="Gisha" w:hAnsi="Gisha" w:cs="Gisha" w:hint="cs"/>
          <w:sz w:val="24"/>
          <w:szCs w:val="24"/>
        </w:rPr>
        <w:t>ir filtration</w:t>
      </w:r>
      <w:r w:rsidR="00E104B6" w:rsidRPr="004E6C38">
        <w:rPr>
          <w:rFonts w:ascii="Gisha" w:hAnsi="Gisha" w:cs="Gisha" w:hint="cs"/>
          <w:sz w:val="24"/>
          <w:szCs w:val="24"/>
        </w:rPr>
        <w:t xml:space="preserve"> system that is </w:t>
      </w:r>
      <w:r w:rsidRPr="004E6C38">
        <w:rPr>
          <w:rFonts w:ascii="Gisha" w:hAnsi="Gisha" w:cs="Gisha" w:hint="cs"/>
          <w:sz w:val="24"/>
          <w:szCs w:val="24"/>
        </w:rPr>
        <w:t xml:space="preserve">used in sawmills and grain storage terminals.  Wood and grain particles pose serious health </w:t>
      </w:r>
      <w:r w:rsidR="00803168" w:rsidRPr="004E6C38">
        <w:rPr>
          <w:rFonts w:ascii="Gisha" w:hAnsi="Gisha" w:cs="Gisha" w:hint="cs"/>
          <w:sz w:val="24"/>
          <w:szCs w:val="24"/>
        </w:rPr>
        <w:t xml:space="preserve">and safety concerns for employees in these facilities if not </w:t>
      </w:r>
      <w:r w:rsidR="0011027D">
        <w:rPr>
          <w:rFonts w:ascii="Gisha" w:hAnsi="Gisha" w:cs="Gisha"/>
          <w:sz w:val="24"/>
          <w:szCs w:val="24"/>
        </w:rPr>
        <w:t>adequately</w:t>
      </w:r>
      <w:r w:rsidR="00803168" w:rsidRPr="004E6C38">
        <w:rPr>
          <w:rFonts w:ascii="Gisha" w:hAnsi="Gisha" w:cs="Gisha" w:hint="cs"/>
          <w:sz w:val="24"/>
          <w:szCs w:val="24"/>
        </w:rPr>
        <w:t xml:space="preserve"> controlled.  Numerous systems are available </w:t>
      </w:r>
      <w:r w:rsidR="00881466" w:rsidRPr="004E6C38">
        <w:rPr>
          <w:rFonts w:ascii="Gisha" w:hAnsi="Gisha" w:cs="Gisha" w:hint="cs"/>
          <w:sz w:val="24"/>
          <w:szCs w:val="24"/>
        </w:rPr>
        <w:t>to</w:t>
      </w:r>
      <w:r w:rsidR="00803168" w:rsidRPr="004E6C38">
        <w:rPr>
          <w:rFonts w:ascii="Gisha" w:hAnsi="Gisha" w:cs="Gisha" w:hint="cs"/>
          <w:sz w:val="24"/>
          <w:szCs w:val="24"/>
        </w:rPr>
        <w:t xml:space="preserve"> keep particle counts to an acceptable level</w:t>
      </w:r>
      <w:r w:rsidR="00E104B6" w:rsidRPr="004E6C38">
        <w:rPr>
          <w:rFonts w:ascii="Gisha" w:hAnsi="Gisha" w:cs="Gisha" w:hint="cs"/>
          <w:sz w:val="24"/>
          <w:szCs w:val="24"/>
        </w:rPr>
        <w:t>, but MDFA has designed</w:t>
      </w:r>
      <w:r w:rsidR="00803168" w:rsidRPr="004E6C38">
        <w:rPr>
          <w:rFonts w:ascii="Gisha" w:hAnsi="Gisha" w:cs="Gisha" w:hint="cs"/>
          <w:sz w:val="24"/>
          <w:szCs w:val="24"/>
        </w:rPr>
        <w:t xml:space="preserve"> a new system based on vacuum cleaner technology that extracts</w:t>
      </w:r>
      <w:r w:rsidR="00E104B6" w:rsidRPr="004E6C38">
        <w:rPr>
          <w:rFonts w:ascii="Gisha" w:hAnsi="Gisha" w:cs="Gisha" w:hint="cs"/>
          <w:sz w:val="24"/>
          <w:szCs w:val="24"/>
        </w:rPr>
        <w:t xml:space="preserve"> and bags</w:t>
      </w:r>
      <w:r w:rsidR="00803168" w:rsidRPr="004E6C38">
        <w:rPr>
          <w:rFonts w:ascii="Gisha" w:hAnsi="Gisha" w:cs="Gisha" w:hint="cs"/>
          <w:sz w:val="24"/>
          <w:szCs w:val="24"/>
        </w:rPr>
        <w:t xml:space="preserve"> the </w:t>
      </w:r>
      <w:r w:rsidR="00E104B6" w:rsidRPr="004E6C38">
        <w:rPr>
          <w:rFonts w:ascii="Gisha" w:hAnsi="Gisha" w:cs="Gisha" w:hint="cs"/>
          <w:sz w:val="24"/>
          <w:szCs w:val="24"/>
        </w:rPr>
        <w:t>particles and allows the clients</w:t>
      </w:r>
      <w:r w:rsidR="004D3A59" w:rsidRPr="004E6C38">
        <w:rPr>
          <w:rFonts w:ascii="Gisha" w:hAnsi="Gisha" w:cs="Gisha" w:hint="cs"/>
          <w:sz w:val="24"/>
          <w:szCs w:val="24"/>
        </w:rPr>
        <w:t xml:space="preserve"> to recycle them</w:t>
      </w:r>
      <w:r w:rsidR="00E104B6" w:rsidRPr="004E6C38">
        <w:rPr>
          <w:rFonts w:ascii="Gisha" w:hAnsi="Gisha" w:cs="Gisha" w:hint="cs"/>
          <w:sz w:val="24"/>
          <w:szCs w:val="24"/>
        </w:rPr>
        <w:t xml:space="preserve"> as</w:t>
      </w:r>
      <w:r w:rsidR="00803168" w:rsidRPr="004E6C38">
        <w:rPr>
          <w:rFonts w:ascii="Gisha" w:hAnsi="Gisha" w:cs="Gisha" w:hint="cs"/>
          <w:sz w:val="24"/>
          <w:szCs w:val="24"/>
        </w:rPr>
        <w:t xml:space="preserve"> inputs </w:t>
      </w:r>
      <w:r w:rsidR="00864C83" w:rsidRPr="004E6C38">
        <w:rPr>
          <w:rFonts w:ascii="Gisha" w:hAnsi="Gisha" w:cs="Gisha" w:hint="cs"/>
          <w:sz w:val="24"/>
          <w:szCs w:val="24"/>
        </w:rPr>
        <w:t>in</w:t>
      </w:r>
      <w:r w:rsidR="00803168" w:rsidRPr="004E6C38">
        <w:rPr>
          <w:rFonts w:ascii="Gisha" w:hAnsi="Gisha" w:cs="Gisha" w:hint="cs"/>
          <w:sz w:val="24"/>
          <w:szCs w:val="24"/>
        </w:rPr>
        <w:t xml:space="preserve"> particle board manufacturing and </w:t>
      </w:r>
      <w:r w:rsidR="00E104B6" w:rsidRPr="004E6C38">
        <w:rPr>
          <w:rFonts w:ascii="Gisha" w:hAnsi="Gisha" w:cs="Gisha" w:hint="cs"/>
          <w:sz w:val="24"/>
          <w:szCs w:val="24"/>
        </w:rPr>
        <w:t>as animal feed.</w:t>
      </w:r>
      <w:r w:rsidR="004D3A59" w:rsidRPr="004E6C38">
        <w:rPr>
          <w:rFonts w:ascii="Gisha" w:hAnsi="Gisha" w:cs="Gisha" w:hint="cs"/>
          <w:sz w:val="24"/>
          <w:szCs w:val="24"/>
        </w:rPr>
        <w:t xml:space="preserve">  </w:t>
      </w:r>
    </w:p>
    <w:p w14:paraId="2B248494" w14:textId="77777777" w:rsidR="00E104B6" w:rsidRPr="004E6C38" w:rsidRDefault="00E104B6">
      <w:pPr>
        <w:rPr>
          <w:rFonts w:ascii="Gisha" w:hAnsi="Gisha" w:cs="Gisha"/>
          <w:sz w:val="24"/>
          <w:szCs w:val="24"/>
        </w:rPr>
      </w:pPr>
    </w:p>
    <w:p w14:paraId="32FEF34A" w14:textId="5AEE2624" w:rsidR="00E104B6" w:rsidRPr="004E6C38" w:rsidRDefault="00E104B6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lastRenderedPageBreak/>
        <w:t>The second produc</w:t>
      </w:r>
      <w:r w:rsidR="004D3A59" w:rsidRPr="004E6C38">
        <w:rPr>
          <w:rFonts w:ascii="Gisha" w:hAnsi="Gisha" w:cs="Gisha" w:hint="cs"/>
          <w:sz w:val="24"/>
          <w:szCs w:val="24"/>
        </w:rPr>
        <w:t>t is an aut</w:t>
      </w:r>
      <w:r w:rsidR="00067816" w:rsidRPr="004E6C38">
        <w:rPr>
          <w:rFonts w:ascii="Gisha" w:hAnsi="Gisha" w:cs="Gisha" w:hint="cs"/>
          <w:sz w:val="24"/>
          <w:szCs w:val="24"/>
        </w:rPr>
        <w:t>omated paving stone installer</w:t>
      </w:r>
      <w:r w:rsidRPr="004E6C38">
        <w:rPr>
          <w:rFonts w:ascii="Gisha" w:hAnsi="Gisha" w:cs="Gisha" w:hint="cs"/>
          <w:sz w:val="24"/>
          <w:szCs w:val="24"/>
        </w:rPr>
        <w:t>.  Increasing</w:t>
      </w:r>
      <w:r w:rsidR="004D3A59" w:rsidRPr="004E6C38">
        <w:rPr>
          <w:rFonts w:ascii="Gisha" w:hAnsi="Gisha" w:cs="Gisha" w:hint="cs"/>
          <w:sz w:val="24"/>
          <w:szCs w:val="24"/>
        </w:rPr>
        <w:t>ly</w:t>
      </w:r>
      <w:r w:rsidR="00B26E7E">
        <w:rPr>
          <w:rFonts w:ascii="Gisha" w:hAnsi="Gisha" w:cs="Gisha"/>
          <w:sz w:val="24"/>
          <w:szCs w:val="24"/>
        </w:rPr>
        <w:t>,</w:t>
      </w:r>
      <w:r w:rsidRPr="004E6C38">
        <w:rPr>
          <w:rFonts w:ascii="Gisha" w:hAnsi="Gisha" w:cs="Gisha" w:hint="cs"/>
          <w:sz w:val="24"/>
          <w:szCs w:val="24"/>
        </w:rPr>
        <w:t xml:space="preserve"> cities are substituting paving st</w:t>
      </w:r>
      <w:r w:rsidR="00864C83" w:rsidRPr="004E6C38">
        <w:rPr>
          <w:rFonts w:ascii="Gisha" w:hAnsi="Gisha" w:cs="Gisha" w:hint="cs"/>
          <w:sz w:val="24"/>
          <w:szCs w:val="24"/>
        </w:rPr>
        <w:t>ones for concrete</w:t>
      </w:r>
      <w:r w:rsidR="004D3A59" w:rsidRPr="004E6C38">
        <w:rPr>
          <w:rFonts w:ascii="Gisha" w:hAnsi="Gisha" w:cs="Gisha" w:hint="cs"/>
          <w:sz w:val="24"/>
          <w:szCs w:val="24"/>
        </w:rPr>
        <w:t xml:space="preserve"> when installing</w:t>
      </w:r>
      <w:r w:rsidRPr="004E6C38">
        <w:rPr>
          <w:rFonts w:ascii="Gisha" w:hAnsi="Gisha" w:cs="Gisha" w:hint="cs"/>
          <w:sz w:val="24"/>
          <w:szCs w:val="24"/>
        </w:rPr>
        <w:t xml:space="preserve"> pedestrian walkways.  Not only are paving stones</w:t>
      </w:r>
      <w:r w:rsidR="004743A7" w:rsidRPr="004E6C38">
        <w:rPr>
          <w:rFonts w:ascii="Gisha" w:hAnsi="Gisha" w:cs="Gisha" w:hint="cs"/>
          <w:sz w:val="24"/>
          <w:szCs w:val="24"/>
        </w:rPr>
        <w:t xml:space="preserve"> </w:t>
      </w:r>
      <w:r w:rsidRPr="004E6C38">
        <w:rPr>
          <w:rFonts w:ascii="Gisha" w:hAnsi="Gisha" w:cs="Gisha" w:hint="cs"/>
          <w:sz w:val="24"/>
          <w:szCs w:val="24"/>
        </w:rPr>
        <w:t xml:space="preserve">visually </w:t>
      </w:r>
      <w:r w:rsidR="004743A7" w:rsidRPr="004E6C38">
        <w:rPr>
          <w:rFonts w:ascii="Gisha" w:hAnsi="Gisha" w:cs="Gisha" w:hint="cs"/>
          <w:sz w:val="24"/>
          <w:szCs w:val="24"/>
        </w:rPr>
        <w:t xml:space="preserve">more </w:t>
      </w:r>
      <w:r w:rsidRPr="004E6C38">
        <w:rPr>
          <w:rFonts w:ascii="Gisha" w:hAnsi="Gisha" w:cs="Gisha" w:hint="cs"/>
          <w:sz w:val="24"/>
          <w:szCs w:val="24"/>
        </w:rPr>
        <w:t xml:space="preserve">appealing than </w:t>
      </w:r>
      <w:r w:rsidR="00864C83" w:rsidRPr="004E6C38">
        <w:rPr>
          <w:rFonts w:ascii="Gisha" w:hAnsi="Gisha" w:cs="Gisha" w:hint="cs"/>
          <w:sz w:val="24"/>
          <w:szCs w:val="24"/>
        </w:rPr>
        <w:t>concrete</w:t>
      </w:r>
      <w:r w:rsidR="004743A7" w:rsidRPr="004E6C38">
        <w:rPr>
          <w:rFonts w:ascii="Gisha" w:hAnsi="Gisha" w:cs="Gisha" w:hint="cs"/>
          <w:sz w:val="24"/>
          <w:szCs w:val="24"/>
        </w:rPr>
        <w:t xml:space="preserve"> or </w:t>
      </w:r>
      <w:r w:rsidR="004D3A59" w:rsidRPr="004E6C38">
        <w:rPr>
          <w:rFonts w:ascii="Gisha" w:hAnsi="Gisha" w:cs="Gisha" w:hint="cs"/>
          <w:sz w:val="24"/>
          <w:szCs w:val="24"/>
        </w:rPr>
        <w:t xml:space="preserve">pebbled </w:t>
      </w:r>
      <w:r w:rsidR="004743A7" w:rsidRPr="004E6C38">
        <w:rPr>
          <w:rFonts w:ascii="Gisha" w:hAnsi="Gisha" w:cs="Gisha" w:hint="cs"/>
          <w:sz w:val="24"/>
          <w:szCs w:val="24"/>
        </w:rPr>
        <w:t xml:space="preserve">aggregate, </w:t>
      </w:r>
      <w:r w:rsidR="00D553D6">
        <w:rPr>
          <w:rFonts w:ascii="Gisha" w:hAnsi="Gisha" w:cs="Gisha"/>
          <w:sz w:val="24"/>
          <w:szCs w:val="24"/>
        </w:rPr>
        <w:t>but they also</w:t>
      </w:r>
      <w:r w:rsidRPr="004E6C38">
        <w:rPr>
          <w:rFonts w:ascii="Gisha" w:hAnsi="Gisha" w:cs="Gisha" w:hint="cs"/>
          <w:sz w:val="24"/>
          <w:szCs w:val="24"/>
        </w:rPr>
        <w:t xml:space="preserve"> do not crack</w:t>
      </w:r>
      <w:r w:rsidR="004D3A59" w:rsidRPr="004E6C38">
        <w:rPr>
          <w:rFonts w:ascii="Gisha" w:hAnsi="Gisha" w:cs="Gisha" w:hint="cs"/>
          <w:sz w:val="24"/>
          <w:szCs w:val="24"/>
        </w:rPr>
        <w:t xml:space="preserve"> in the winter months</w:t>
      </w:r>
      <w:r w:rsidRPr="004E6C38">
        <w:rPr>
          <w:rFonts w:ascii="Gisha" w:hAnsi="Gisha" w:cs="Gisha" w:hint="cs"/>
          <w:sz w:val="24"/>
          <w:szCs w:val="24"/>
        </w:rPr>
        <w:t xml:space="preserve">, </w:t>
      </w:r>
      <w:r w:rsidR="004743A7" w:rsidRPr="004E6C38">
        <w:rPr>
          <w:rFonts w:ascii="Gisha" w:hAnsi="Gisha" w:cs="Gisha" w:hint="cs"/>
          <w:sz w:val="24"/>
          <w:szCs w:val="24"/>
        </w:rPr>
        <w:t>can be easily</w:t>
      </w:r>
      <w:r w:rsidRPr="004E6C38">
        <w:rPr>
          <w:rFonts w:ascii="Gisha" w:hAnsi="Gisha" w:cs="Gisha" w:hint="cs"/>
          <w:sz w:val="24"/>
          <w:szCs w:val="24"/>
        </w:rPr>
        <w:t xml:space="preserve"> repaire</w:t>
      </w:r>
      <w:r w:rsidR="004D3A59" w:rsidRPr="004E6C38">
        <w:rPr>
          <w:rFonts w:ascii="Gisha" w:hAnsi="Gisha" w:cs="Gisha" w:hint="cs"/>
          <w:sz w:val="24"/>
          <w:szCs w:val="24"/>
        </w:rPr>
        <w:t>d if damaged</w:t>
      </w:r>
      <w:r w:rsidRPr="004E6C38">
        <w:rPr>
          <w:rFonts w:ascii="Gisha" w:hAnsi="Gisha" w:cs="Gisha" w:hint="cs"/>
          <w:sz w:val="24"/>
          <w:szCs w:val="24"/>
        </w:rPr>
        <w:t xml:space="preserve">, and can be </w:t>
      </w:r>
      <w:r w:rsidR="004743A7" w:rsidRPr="004E6C38">
        <w:rPr>
          <w:rFonts w:ascii="Gisha" w:hAnsi="Gisha" w:cs="Gisha" w:hint="cs"/>
          <w:sz w:val="24"/>
          <w:szCs w:val="24"/>
        </w:rPr>
        <w:t xml:space="preserve">moved and then </w:t>
      </w:r>
      <w:r w:rsidR="004D3A59" w:rsidRPr="004E6C38">
        <w:rPr>
          <w:rFonts w:ascii="Gisha" w:hAnsi="Gisha" w:cs="Gisha" w:hint="cs"/>
          <w:sz w:val="24"/>
          <w:szCs w:val="24"/>
        </w:rPr>
        <w:t>replaced</w:t>
      </w:r>
      <w:r w:rsidRPr="004E6C38">
        <w:rPr>
          <w:rFonts w:ascii="Gisha" w:hAnsi="Gisha" w:cs="Gisha" w:hint="cs"/>
          <w:sz w:val="24"/>
          <w:szCs w:val="24"/>
        </w:rPr>
        <w:t xml:space="preserve"> </w:t>
      </w:r>
      <w:r w:rsidR="0011027D">
        <w:rPr>
          <w:rFonts w:ascii="Gisha" w:hAnsi="Gisha" w:cs="Gisha"/>
          <w:sz w:val="24"/>
          <w:szCs w:val="24"/>
        </w:rPr>
        <w:t>to</w:t>
      </w:r>
      <w:r w:rsidR="00864C83" w:rsidRPr="004E6C38">
        <w:rPr>
          <w:rFonts w:ascii="Gisha" w:hAnsi="Gisha" w:cs="Gisha" w:hint="cs"/>
          <w:sz w:val="24"/>
          <w:szCs w:val="24"/>
        </w:rPr>
        <w:t xml:space="preserve"> access water and</w:t>
      </w:r>
      <w:r w:rsidRPr="004E6C38">
        <w:rPr>
          <w:rFonts w:ascii="Gisha" w:hAnsi="Gisha" w:cs="Gisha" w:hint="cs"/>
          <w:sz w:val="24"/>
          <w:szCs w:val="24"/>
        </w:rPr>
        <w:t xml:space="preserve"> sewage services.   </w:t>
      </w:r>
    </w:p>
    <w:p w14:paraId="79C82955" w14:textId="77777777" w:rsidR="004465A2" w:rsidRPr="004E6C38" w:rsidRDefault="004465A2">
      <w:pPr>
        <w:rPr>
          <w:rFonts w:ascii="Gisha" w:hAnsi="Gisha" w:cs="Gisha"/>
          <w:b/>
          <w:sz w:val="24"/>
          <w:szCs w:val="24"/>
        </w:rPr>
      </w:pPr>
    </w:p>
    <w:p w14:paraId="0EE69EB6" w14:textId="77777777" w:rsidR="004465A2" w:rsidRPr="004E6C38" w:rsidRDefault="00067816">
      <w:pPr>
        <w:rPr>
          <w:rFonts w:ascii="Gisha" w:hAnsi="Gisha" w:cs="Gisha"/>
          <w:b/>
          <w:sz w:val="24"/>
          <w:szCs w:val="24"/>
        </w:rPr>
      </w:pPr>
      <w:r w:rsidRPr="004E6C38">
        <w:rPr>
          <w:rFonts w:ascii="Gisha" w:hAnsi="Gisha" w:cs="Gisha" w:hint="cs"/>
          <w:b/>
          <w:sz w:val="24"/>
          <w:szCs w:val="24"/>
        </w:rPr>
        <w:t>Industrial Air Filtration System</w:t>
      </w:r>
      <w:r w:rsidR="00B61BD2" w:rsidRPr="004E6C38">
        <w:rPr>
          <w:rFonts w:ascii="Gisha" w:hAnsi="Gisha" w:cs="Gisha" w:hint="cs"/>
          <w:b/>
          <w:sz w:val="24"/>
          <w:szCs w:val="24"/>
        </w:rPr>
        <w:t xml:space="preserve"> (IAFS)</w:t>
      </w:r>
      <w:r w:rsidRPr="004E6C38">
        <w:rPr>
          <w:rFonts w:ascii="Gisha" w:hAnsi="Gisha" w:cs="Gisha" w:hint="cs"/>
          <w:b/>
          <w:sz w:val="24"/>
          <w:szCs w:val="24"/>
        </w:rPr>
        <w:t xml:space="preserve"> </w:t>
      </w:r>
      <w:r w:rsidR="004465A2" w:rsidRPr="004E6C38">
        <w:rPr>
          <w:rFonts w:ascii="Gisha" w:hAnsi="Gisha" w:cs="Gisha" w:hint="cs"/>
          <w:b/>
          <w:sz w:val="24"/>
          <w:szCs w:val="24"/>
        </w:rPr>
        <w:t>Projections</w:t>
      </w:r>
    </w:p>
    <w:p w14:paraId="40637745" w14:textId="77777777" w:rsidR="00B61BD2" w:rsidRPr="004E6C38" w:rsidRDefault="00B61BD2">
      <w:pPr>
        <w:rPr>
          <w:rFonts w:ascii="Gisha" w:hAnsi="Gisha" w:cs="Gisha"/>
          <w:sz w:val="24"/>
          <w:szCs w:val="24"/>
        </w:rPr>
      </w:pPr>
    </w:p>
    <w:p w14:paraId="42E37306" w14:textId="5DD8FD3B" w:rsidR="00124B07" w:rsidRPr="004E6C38" w:rsidRDefault="00124B07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The V</w:t>
      </w:r>
      <w:r w:rsidR="00F2204C" w:rsidRPr="004E6C38">
        <w:rPr>
          <w:rFonts w:ascii="Gisha" w:hAnsi="Gisha" w:cs="Gisha" w:hint="cs"/>
          <w:sz w:val="24"/>
          <w:szCs w:val="24"/>
        </w:rPr>
        <w:t>entilation Division will manufacture</w:t>
      </w:r>
      <w:r w:rsidRPr="004E6C38">
        <w:rPr>
          <w:rFonts w:ascii="Gisha" w:hAnsi="Gisha" w:cs="Gisha" w:hint="cs"/>
          <w:sz w:val="24"/>
          <w:szCs w:val="24"/>
        </w:rPr>
        <w:t xml:space="preserve"> the IAF</w:t>
      </w:r>
      <w:r w:rsidR="00F9477D" w:rsidRPr="004E6C38">
        <w:rPr>
          <w:rFonts w:ascii="Gisha" w:hAnsi="Gisha" w:cs="Gisha" w:hint="cs"/>
          <w:sz w:val="24"/>
          <w:szCs w:val="24"/>
        </w:rPr>
        <w:t>S using idle facilities.</w:t>
      </w:r>
      <w:r w:rsidR="0005076D" w:rsidRPr="004E6C38">
        <w:rPr>
          <w:rFonts w:ascii="Gisha" w:hAnsi="Gisha" w:cs="Gisha" w:hint="cs"/>
          <w:sz w:val="24"/>
          <w:szCs w:val="24"/>
        </w:rPr>
        <w:t xml:space="preserve"> </w:t>
      </w:r>
      <w:r w:rsidR="00396D78" w:rsidRPr="004E6C38">
        <w:rPr>
          <w:rFonts w:ascii="Gisha" w:hAnsi="Gisha" w:cs="Gisha" w:hint="cs"/>
          <w:sz w:val="24"/>
          <w:szCs w:val="24"/>
        </w:rPr>
        <w:t>This</w:t>
      </w:r>
      <w:r w:rsidR="00EE54E3" w:rsidRPr="004E6C38">
        <w:rPr>
          <w:rFonts w:ascii="Gisha" w:hAnsi="Gisha" w:cs="Gisha" w:hint="cs"/>
          <w:sz w:val="24"/>
          <w:szCs w:val="24"/>
        </w:rPr>
        <w:t xml:space="preserve"> plant</w:t>
      </w:r>
      <w:r w:rsidR="00F2204C" w:rsidRPr="004E6C38">
        <w:rPr>
          <w:rFonts w:ascii="Gisha" w:hAnsi="Gisha" w:cs="Gisha" w:hint="cs"/>
          <w:sz w:val="24"/>
          <w:szCs w:val="24"/>
        </w:rPr>
        <w:t xml:space="preserve"> can produce up to</w:t>
      </w:r>
      <w:r w:rsidR="00EE54E3" w:rsidRPr="004E6C38">
        <w:rPr>
          <w:rFonts w:ascii="Gisha" w:hAnsi="Gisha" w:cs="Gisha" w:hint="cs"/>
          <w:sz w:val="24"/>
          <w:szCs w:val="24"/>
        </w:rPr>
        <w:t xml:space="preserve"> 200 units per year over the product’s 10-year life.  </w:t>
      </w:r>
      <w:r w:rsidR="0013328A" w:rsidRPr="004E6C38">
        <w:rPr>
          <w:rFonts w:ascii="Gisha" w:hAnsi="Gisha" w:cs="Gisha" w:hint="cs"/>
          <w:sz w:val="24"/>
          <w:szCs w:val="24"/>
        </w:rPr>
        <w:t>An outside</w:t>
      </w:r>
      <w:r w:rsidR="00F9477D" w:rsidRPr="004E6C38">
        <w:rPr>
          <w:rFonts w:ascii="Gisha" w:hAnsi="Gisha" w:cs="Gisha" w:hint="cs"/>
          <w:sz w:val="24"/>
          <w:szCs w:val="24"/>
        </w:rPr>
        <w:t xml:space="preserve"> appraiser indicated </w:t>
      </w:r>
      <w:r w:rsidR="00396D78" w:rsidRPr="004E6C38">
        <w:rPr>
          <w:rFonts w:ascii="Gisha" w:hAnsi="Gisha" w:cs="Gisha" w:hint="cs"/>
          <w:sz w:val="24"/>
          <w:szCs w:val="24"/>
        </w:rPr>
        <w:t xml:space="preserve">that </w:t>
      </w:r>
      <w:r w:rsidR="00F9477D" w:rsidRPr="004E6C38">
        <w:rPr>
          <w:rFonts w:ascii="Gisha" w:hAnsi="Gisha" w:cs="Gisha" w:hint="cs"/>
          <w:sz w:val="24"/>
          <w:szCs w:val="24"/>
        </w:rPr>
        <w:t xml:space="preserve">the </w:t>
      </w:r>
      <w:r w:rsidR="0013328A" w:rsidRPr="004E6C38">
        <w:rPr>
          <w:rFonts w:ascii="Gisha" w:hAnsi="Gisha" w:cs="Gisha" w:hint="cs"/>
          <w:sz w:val="24"/>
          <w:szCs w:val="24"/>
        </w:rPr>
        <w:t>plant</w:t>
      </w:r>
      <w:r w:rsidR="0005076D" w:rsidRPr="004E6C38">
        <w:rPr>
          <w:rFonts w:ascii="Gisha" w:hAnsi="Gisha" w:cs="Gisha" w:hint="cs"/>
          <w:sz w:val="24"/>
          <w:szCs w:val="24"/>
        </w:rPr>
        <w:t xml:space="preserve"> is</w:t>
      </w:r>
      <w:r w:rsidR="00F9477D" w:rsidRPr="004E6C38">
        <w:rPr>
          <w:rFonts w:ascii="Gisha" w:hAnsi="Gisha" w:cs="Gisha" w:hint="cs"/>
          <w:sz w:val="24"/>
          <w:szCs w:val="24"/>
        </w:rPr>
        <w:t xml:space="preserve"> </w:t>
      </w:r>
      <w:r w:rsidR="0005076D" w:rsidRPr="004E6C38">
        <w:rPr>
          <w:rFonts w:ascii="Gisha" w:hAnsi="Gisha" w:cs="Gisha" w:hint="cs"/>
          <w:sz w:val="24"/>
          <w:szCs w:val="24"/>
        </w:rPr>
        <w:t xml:space="preserve">worth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05076D" w:rsidRPr="004E6C38">
        <w:rPr>
          <w:rFonts w:ascii="Gisha" w:hAnsi="Gisha" w:cs="Gisha" w:hint="cs"/>
          <w:sz w:val="24"/>
          <w:szCs w:val="24"/>
        </w:rPr>
        <w:t>2,750,000, which breaks</w:t>
      </w:r>
      <w:r w:rsidR="00F9477D" w:rsidRPr="004E6C38">
        <w:rPr>
          <w:rFonts w:ascii="Gisha" w:hAnsi="Gisha" w:cs="Gisha" w:hint="cs"/>
          <w:sz w:val="24"/>
          <w:szCs w:val="24"/>
        </w:rPr>
        <w:t xml:space="preserve"> down as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F9477D" w:rsidRPr="004E6C38">
        <w:rPr>
          <w:rFonts w:ascii="Gisha" w:hAnsi="Gisha" w:cs="Gisha" w:hint="cs"/>
          <w:sz w:val="24"/>
          <w:szCs w:val="24"/>
        </w:rPr>
        <w:t xml:space="preserve">1,250,000 for the land and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F9477D" w:rsidRPr="004E6C38">
        <w:rPr>
          <w:rFonts w:ascii="Gisha" w:hAnsi="Gisha" w:cs="Gisha" w:hint="cs"/>
          <w:sz w:val="24"/>
          <w:szCs w:val="24"/>
        </w:rPr>
        <w:t xml:space="preserve">1,500,000 for the building.  New production equipment costing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F9477D" w:rsidRPr="004E6C38">
        <w:rPr>
          <w:rFonts w:ascii="Gisha" w:hAnsi="Gisha" w:cs="Gisha" w:hint="cs"/>
          <w:sz w:val="24"/>
          <w:szCs w:val="24"/>
        </w:rPr>
        <w:t xml:space="preserve">5,300,000 is also required.  </w:t>
      </w:r>
      <w:r w:rsidR="00F2204C" w:rsidRPr="004E6C38">
        <w:rPr>
          <w:rFonts w:ascii="Gisha" w:hAnsi="Gisha" w:cs="Gisha" w:hint="cs"/>
          <w:sz w:val="24"/>
          <w:szCs w:val="24"/>
        </w:rPr>
        <w:t>It is believed</w:t>
      </w:r>
      <w:r w:rsidR="00EE54E3" w:rsidRPr="004E6C38">
        <w:rPr>
          <w:rFonts w:ascii="Gisha" w:hAnsi="Gisha" w:cs="Gisha" w:hint="cs"/>
          <w:sz w:val="24"/>
          <w:szCs w:val="24"/>
        </w:rPr>
        <w:t xml:space="preserve"> that the land will have a residual value of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13328A" w:rsidRPr="004E6C38">
        <w:rPr>
          <w:rFonts w:ascii="Gisha" w:hAnsi="Gisha" w:cs="Gisha" w:hint="cs"/>
          <w:sz w:val="24"/>
          <w:szCs w:val="24"/>
        </w:rPr>
        <w:t xml:space="preserve">1,500,000 at the end of the project’s life, while the building and equipment will be worth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13328A" w:rsidRPr="004E6C38">
        <w:rPr>
          <w:rFonts w:ascii="Gisha" w:hAnsi="Gisha" w:cs="Gisha" w:hint="cs"/>
          <w:sz w:val="24"/>
          <w:szCs w:val="24"/>
        </w:rPr>
        <w:t xml:space="preserve">350,000 and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13328A" w:rsidRPr="004E6C38">
        <w:rPr>
          <w:rFonts w:ascii="Gisha" w:hAnsi="Gisha" w:cs="Gisha" w:hint="cs"/>
          <w:sz w:val="24"/>
          <w:szCs w:val="24"/>
        </w:rPr>
        <w:t>250,000.  The building is subject to a CCA rate of 4</w:t>
      </w:r>
      <w:r w:rsidR="004E6C38">
        <w:rPr>
          <w:rFonts w:ascii="Gisha" w:hAnsi="Gisha" w:cs="Gisha"/>
          <w:sz w:val="24"/>
          <w:szCs w:val="24"/>
        </w:rPr>
        <w:t>.0%</w:t>
      </w:r>
      <w:r w:rsidR="0013328A" w:rsidRPr="004E6C38">
        <w:rPr>
          <w:rFonts w:ascii="Gisha" w:hAnsi="Gisha" w:cs="Gisha" w:hint="cs"/>
          <w:sz w:val="24"/>
          <w:szCs w:val="24"/>
        </w:rPr>
        <w:t xml:space="preserve"> and the equipment is subject to a </w:t>
      </w:r>
      <w:r w:rsidR="00F2204C" w:rsidRPr="004E6C38">
        <w:rPr>
          <w:rFonts w:ascii="Gisha" w:hAnsi="Gisha" w:cs="Gisha" w:hint="cs"/>
          <w:sz w:val="24"/>
          <w:szCs w:val="24"/>
        </w:rPr>
        <w:t xml:space="preserve">CCA </w:t>
      </w:r>
      <w:r w:rsidR="0013328A" w:rsidRPr="004E6C38">
        <w:rPr>
          <w:rFonts w:ascii="Gisha" w:hAnsi="Gisha" w:cs="Gisha" w:hint="cs"/>
          <w:sz w:val="24"/>
          <w:szCs w:val="24"/>
        </w:rPr>
        <w:t>rate of 20</w:t>
      </w:r>
      <w:r w:rsidR="004E6C38">
        <w:rPr>
          <w:rFonts w:ascii="Gisha" w:hAnsi="Gisha" w:cs="Gisha"/>
          <w:sz w:val="24"/>
          <w:szCs w:val="24"/>
        </w:rPr>
        <w:t>.0%</w:t>
      </w:r>
      <w:r w:rsidR="0013328A" w:rsidRPr="004E6C38">
        <w:rPr>
          <w:rFonts w:ascii="Gisha" w:hAnsi="Gisha" w:cs="Gisha" w:hint="cs"/>
          <w:sz w:val="24"/>
          <w:szCs w:val="24"/>
        </w:rPr>
        <w:t xml:space="preserve">.  Incremental net </w:t>
      </w:r>
      <w:r w:rsidR="009C06E1" w:rsidRPr="004E6C38">
        <w:rPr>
          <w:rFonts w:ascii="Gisha" w:hAnsi="Gisha" w:cs="Gisha" w:hint="cs"/>
          <w:sz w:val="24"/>
          <w:szCs w:val="24"/>
        </w:rPr>
        <w:t xml:space="preserve">working capital of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9C06E1" w:rsidRPr="004E6C38">
        <w:rPr>
          <w:rFonts w:ascii="Gisha" w:hAnsi="Gisha" w:cs="Gisha" w:hint="cs"/>
          <w:sz w:val="24"/>
          <w:szCs w:val="24"/>
        </w:rPr>
        <w:t xml:space="preserve">550,000 is also </w:t>
      </w:r>
      <w:r w:rsidR="0013328A" w:rsidRPr="004E6C38">
        <w:rPr>
          <w:rFonts w:ascii="Gisha" w:hAnsi="Gisha" w:cs="Gisha" w:hint="cs"/>
          <w:sz w:val="24"/>
          <w:szCs w:val="24"/>
        </w:rPr>
        <w:t>need</w:t>
      </w:r>
      <w:r w:rsidR="00F2204C" w:rsidRPr="004E6C38">
        <w:rPr>
          <w:rFonts w:ascii="Gisha" w:hAnsi="Gisha" w:cs="Gisha" w:hint="cs"/>
          <w:sz w:val="24"/>
          <w:szCs w:val="24"/>
        </w:rPr>
        <w:t>ed</w:t>
      </w:r>
      <w:r w:rsidR="00D553D6">
        <w:rPr>
          <w:rFonts w:ascii="Gisha" w:hAnsi="Gisha" w:cs="Gisha"/>
          <w:sz w:val="24"/>
          <w:szCs w:val="24"/>
        </w:rPr>
        <w:t>,</w:t>
      </w:r>
      <w:r w:rsidR="0013328A" w:rsidRPr="004E6C38">
        <w:rPr>
          <w:rFonts w:ascii="Gisha" w:hAnsi="Gisha" w:cs="Gisha" w:hint="cs"/>
          <w:sz w:val="24"/>
          <w:szCs w:val="24"/>
        </w:rPr>
        <w:t xml:space="preserve"> which will be liquidated at the end of the product’s life.</w:t>
      </w:r>
    </w:p>
    <w:p w14:paraId="2AC088AB" w14:textId="77777777" w:rsidR="009C06E1" w:rsidRPr="004E6C38" w:rsidRDefault="009C06E1">
      <w:pPr>
        <w:rPr>
          <w:rFonts w:ascii="Gisha" w:hAnsi="Gisha" w:cs="Gisha"/>
          <w:sz w:val="24"/>
          <w:szCs w:val="24"/>
        </w:rPr>
      </w:pPr>
    </w:p>
    <w:p w14:paraId="3747D9A5" w14:textId="74D4B681" w:rsidR="009C06E1" w:rsidRPr="004E6C38" w:rsidRDefault="00396D78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APSI</w:t>
      </w:r>
      <w:r w:rsidR="00F2204C" w:rsidRPr="004E6C38">
        <w:rPr>
          <w:rFonts w:ascii="Gisha" w:hAnsi="Gisha" w:cs="Gisha" w:hint="cs"/>
          <w:sz w:val="24"/>
          <w:szCs w:val="24"/>
        </w:rPr>
        <w:t xml:space="preserve"> sales are estimated</w:t>
      </w:r>
      <w:r w:rsidR="009C06E1" w:rsidRPr="004E6C38">
        <w:rPr>
          <w:rFonts w:ascii="Gisha" w:hAnsi="Gisha" w:cs="Gisha" w:hint="cs"/>
          <w:sz w:val="24"/>
          <w:szCs w:val="24"/>
        </w:rPr>
        <w:t xml:space="preserve"> to be 75 units in the first year and will grow by 2</w:t>
      </w:r>
      <w:r w:rsidR="00D5693E" w:rsidRPr="004E6C38">
        <w:rPr>
          <w:rFonts w:ascii="Gisha" w:hAnsi="Gisha" w:cs="Gisha" w:hint="cs"/>
          <w:sz w:val="24"/>
          <w:szCs w:val="24"/>
        </w:rPr>
        <w:t>5</w:t>
      </w:r>
      <w:r w:rsidR="004E6C38">
        <w:rPr>
          <w:rFonts w:ascii="Gisha" w:hAnsi="Gisha" w:cs="Gisha"/>
          <w:sz w:val="24"/>
          <w:szCs w:val="24"/>
        </w:rPr>
        <w:t xml:space="preserve">.0% </w:t>
      </w:r>
      <w:r w:rsidR="00F2204C" w:rsidRPr="004E6C38">
        <w:rPr>
          <w:rFonts w:ascii="Gisha" w:hAnsi="Gisha" w:cs="Gisha" w:hint="cs"/>
          <w:sz w:val="24"/>
          <w:szCs w:val="24"/>
        </w:rPr>
        <w:t xml:space="preserve">a year until </w:t>
      </w:r>
      <w:r w:rsidR="009C06E1" w:rsidRPr="004E6C38">
        <w:rPr>
          <w:rFonts w:ascii="Gisha" w:hAnsi="Gisha" w:cs="Gisha" w:hint="cs"/>
          <w:sz w:val="24"/>
          <w:szCs w:val="24"/>
        </w:rPr>
        <w:t>plant capacity</w:t>
      </w:r>
      <w:r w:rsidR="00F2204C" w:rsidRPr="004E6C38">
        <w:rPr>
          <w:rFonts w:ascii="Gisha" w:hAnsi="Gisha" w:cs="Gisha" w:hint="cs"/>
          <w:sz w:val="24"/>
          <w:szCs w:val="24"/>
        </w:rPr>
        <w:t xml:space="preserve"> is reached</w:t>
      </w:r>
      <w:r w:rsidR="009C06E1" w:rsidRPr="004E6C38">
        <w:rPr>
          <w:rFonts w:ascii="Gisha" w:hAnsi="Gisha" w:cs="Gisha" w:hint="cs"/>
          <w:sz w:val="24"/>
          <w:szCs w:val="24"/>
        </w:rPr>
        <w:t xml:space="preserve">.  The </w:t>
      </w:r>
      <w:r w:rsidR="00F2204C" w:rsidRPr="004E6C38">
        <w:rPr>
          <w:rFonts w:ascii="Gisha" w:hAnsi="Gisha" w:cs="Gisha" w:hint="cs"/>
          <w:sz w:val="24"/>
          <w:szCs w:val="24"/>
        </w:rPr>
        <w:t xml:space="preserve">unit price is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9C06E1" w:rsidRPr="004E6C38">
        <w:rPr>
          <w:rFonts w:ascii="Gisha" w:hAnsi="Gisha" w:cs="Gisha" w:hint="cs"/>
          <w:sz w:val="24"/>
          <w:szCs w:val="24"/>
        </w:rPr>
        <w:t>125,</w:t>
      </w:r>
      <w:r w:rsidR="00F2204C" w:rsidRPr="004E6C38">
        <w:rPr>
          <w:rFonts w:ascii="Gisha" w:hAnsi="Gisha" w:cs="Gisha" w:hint="cs"/>
          <w:sz w:val="24"/>
          <w:szCs w:val="24"/>
        </w:rPr>
        <w:t>000</w:t>
      </w:r>
      <w:r w:rsidR="00D553D6">
        <w:rPr>
          <w:rFonts w:ascii="Gisha" w:hAnsi="Gisha" w:cs="Gisha"/>
          <w:sz w:val="24"/>
          <w:szCs w:val="24"/>
        </w:rPr>
        <w:t>,</w:t>
      </w:r>
      <w:r w:rsidR="00F2204C" w:rsidRPr="004E6C38">
        <w:rPr>
          <w:rFonts w:ascii="Gisha" w:hAnsi="Gisha" w:cs="Gisha" w:hint="cs"/>
          <w:sz w:val="24"/>
          <w:szCs w:val="24"/>
        </w:rPr>
        <w:t xml:space="preserve"> and unit costs are</w:t>
      </w:r>
      <w:r w:rsidR="00FF191B" w:rsidRPr="004E6C38">
        <w:rPr>
          <w:rFonts w:ascii="Gisha" w:hAnsi="Gisha" w:cs="Gisha" w:hint="cs"/>
          <w:sz w:val="24"/>
          <w:szCs w:val="24"/>
        </w:rPr>
        <w:t xml:space="preserve">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FF191B" w:rsidRPr="004E6C38">
        <w:rPr>
          <w:rFonts w:ascii="Gisha" w:hAnsi="Gisha" w:cs="Gisha" w:hint="cs"/>
          <w:sz w:val="24"/>
          <w:szCs w:val="24"/>
        </w:rPr>
        <w:t>103,5</w:t>
      </w:r>
      <w:r w:rsidR="009C06E1" w:rsidRPr="004E6C38">
        <w:rPr>
          <w:rFonts w:ascii="Gisha" w:hAnsi="Gisha" w:cs="Gisha" w:hint="cs"/>
          <w:sz w:val="24"/>
          <w:szCs w:val="24"/>
        </w:rPr>
        <w:t xml:space="preserve">00 per unit, which includes direct materials, direct labour, and manufacturing overhead.  The Ventilation Division must also pay a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9C06E1" w:rsidRPr="004E6C38">
        <w:rPr>
          <w:rFonts w:ascii="Gisha" w:hAnsi="Gisha" w:cs="Gisha" w:hint="cs"/>
          <w:sz w:val="24"/>
          <w:szCs w:val="24"/>
        </w:rPr>
        <w:t>10,000 licensing fee per unit</w:t>
      </w:r>
      <w:r w:rsidR="00F2204C" w:rsidRPr="004E6C38">
        <w:rPr>
          <w:rFonts w:ascii="Gisha" w:hAnsi="Gisha" w:cs="Gisha" w:hint="cs"/>
          <w:sz w:val="24"/>
          <w:szCs w:val="24"/>
        </w:rPr>
        <w:t xml:space="preserve"> for the vacuum cleaner technology</w:t>
      </w:r>
      <w:r w:rsidR="009C06E1" w:rsidRPr="004E6C38">
        <w:rPr>
          <w:rFonts w:ascii="Gisha" w:hAnsi="Gisha" w:cs="Gisha" w:hint="cs"/>
          <w:sz w:val="24"/>
          <w:szCs w:val="24"/>
        </w:rPr>
        <w:t xml:space="preserve">.  Incremental selling and administration </w:t>
      </w:r>
      <w:r w:rsidR="00A12158" w:rsidRPr="004E6C38">
        <w:rPr>
          <w:rFonts w:ascii="Gisha" w:hAnsi="Gisha" w:cs="Gisha" w:hint="cs"/>
          <w:sz w:val="24"/>
          <w:szCs w:val="24"/>
        </w:rPr>
        <w:t xml:space="preserve">costs will be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A12158" w:rsidRPr="004E6C38">
        <w:rPr>
          <w:rFonts w:ascii="Gisha" w:hAnsi="Gisha" w:cs="Gisha" w:hint="cs"/>
          <w:sz w:val="24"/>
          <w:szCs w:val="24"/>
        </w:rPr>
        <w:t>360</w:t>
      </w:r>
      <w:r w:rsidR="009C06E1" w:rsidRPr="004E6C38">
        <w:rPr>
          <w:rFonts w:ascii="Gisha" w:hAnsi="Gisha" w:cs="Gisha" w:hint="cs"/>
          <w:sz w:val="24"/>
          <w:szCs w:val="24"/>
        </w:rPr>
        <w:t>,000 per year.</w:t>
      </w:r>
    </w:p>
    <w:p w14:paraId="5A755A65" w14:textId="77777777" w:rsidR="00B61BD2" w:rsidRPr="004E6C38" w:rsidRDefault="00B61BD2">
      <w:pPr>
        <w:rPr>
          <w:rFonts w:ascii="Gisha" w:hAnsi="Gisha" w:cs="Gisha"/>
          <w:sz w:val="24"/>
          <w:szCs w:val="24"/>
        </w:rPr>
      </w:pPr>
    </w:p>
    <w:p w14:paraId="6319AB28" w14:textId="77777777" w:rsidR="004465A2" w:rsidRPr="004E6C38" w:rsidRDefault="00067816">
      <w:pPr>
        <w:rPr>
          <w:rFonts w:ascii="Gisha" w:hAnsi="Gisha" w:cs="Gisha"/>
          <w:b/>
          <w:sz w:val="24"/>
          <w:szCs w:val="24"/>
        </w:rPr>
      </w:pPr>
      <w:r w:rsidRPr="004E6C38">
        <w:rPr>
          <w:rFonts w:ascii="Gisha" w:hAnsi="Gisha" w:cs="Gisha" w:hint="cs"/>
          <w:b/>
          <w:sz w:val="24"/>
          <w:szCs w:val="24"/>
        </w:rPr>
        <w:t>Automated Paving Stone Installer</w:t>
      </w:r>
      <w:r w:rsidR="00396D78" w:rsidRPr="004E6C38">
        <w:rPr>
          <w:rFonts w:ascii="Gisha" w:hAnsi="Gisha" w:cs="Gisha" w:hint="cs"/>
          <w:b/>
          <w:sz w:val="24"/>
          <w:szCs w:val="24"/>
        </w:rPr>
        <w:t xml:space="preserve"> (AP</w:t>
      </w:r>
      <w:r w:rsidR="00B61BD2" w:rsidRPr="004E6C38">
        <w:rPr>
          <w:rFonts w:ascii="Gisha" w:hAnsi="Gisha" w:cs="Gisha" w:hint="cs"/>
          <w:b/>
          <w:sz w:val="24"/>
          <w:szCs w:val="24"/>
        </w:rPr>
        <w:t>SI)</w:t>
      </w:r>
      <w:r w:rsidRPr="004E6C38">
        <w:rPr>
          <w:rFonts w:ascii="Gisha" w:hAnsi="Gisha" w:cs="Gisha" w:hint="cs"/>
          <w:b/>
          <w:sz w:val="24"/>
          <w:szCs w:val="24"/>
        </w:rPr>
        <w:t xml:space="preserve"> Projections</w:t>
      </w:r>
    </w:p>
    <w:p w14:paraId="6AC80EE5" w14:textId="77777777" w:rsidR="004465A2" w:rsidRPr="004E6C38" w:rsidRDefault="004465A2">
      <w:pPr>
        <w:rPr>
          <w:rFonts w:ascii="Gisha" w:hAnsi="Gisha" w:cs="Gisha"/>
          <w:sz w:val="24"/>
          <w:szCs w:val="24"/>
        </w:rPr>
      </w:pPr>
    </w:p>
    <w:p w14:paraId="17F06094" w14:textId="0F953845" w:rsidR="005D191D" w:rsidRPr="004E6C38" w:rsidRDefault="004B42A2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A new facto</w:t>
      </w:r>
      <w:r w:rsidR="00124B07" w:rsidRPr="004E6C38">
        <w:rPr>
          <w:rFonts w:ascii="Gisha" w:hAnsi="Gisha" w:cs="Gisha" w:hint="cs"/>
          <w:sz w:val="24"/>
          <w:szCs w:val="24"/>
        </w:rPr>
        <w:t>ry is needed</w:t>
      </w:r>
      <w:r w:rsidR="00396D78" w:rsidRPr="004E6C38">
        <w:rPr>
          <w:rFonts w:ascii="Gisha" w:hAnsi="Gisha" w:cs="Gisha" w:hint="cs"/>
          <w:sz w:val="24"/>
          <w:szCs w:val="24"/>
        </w:rPr>
        <w:t xml:space="preserve"> to manufacture the AP</w:t>
      </w:r>
      <w:r w:rsidR="00B61BD2" w:rsidRPr="004E6C38">
        <w:rPr>
          <w:rFonts w:ascii="Gisha" w:hAnsi="Gisha" w:cs="Gisha" w:hint="cs"/>
          <w:sz w:val="24"/>
          <w:szCs w:val="24"/>
        </w:rPr>
        <w:t xml:space="preserve">SI.  The facility can produce </w:t>
      </w:r>
      <w:r w:rsidR="00F2204C" w:rsidRPr="004E6C38">
        <w:rPr>
          <w:rFonts w:ascii="Gisha" w:hAnsi="Gisha" w:cs="Gisha" w:hint="cs"/>
          <w:sz w:val="24"/>
          <w:szCs w:val="24"/>
        </w:rPr>
        <w:t xml:space="preserve">up to </w:t>
      </w:r>
      <w:r w:rsidR="00360212" w:rsidRPr="004E6C38">
        <w:rPr>
          <w:rFonts w:ascii="Gisha" w:hAnsi="Gisha" w:cs="Gisha" w:hint="cs"/>
          <w:sz w:val="24"/>
          <w:szCs w:val="24"/>
        </w:rPr>
        <w:t>25</w:t>
      </w:r>
      <w:r w:rsidR="00C52698" w:rsidRPr="004E6C38">
        <w:rPr>
          <w:rFonts w:ascii="Gisha" w:hAnsi="Gisha" w:cs="Gisha" w:hint="cs"/>
          <w:sz w:val="24"/>
          <w:szCs w:val="24"/>
        </w:rPr>
        <w:t>0 machines each</w:t>
      </w:r>
      <w:r w:rsidR="00B61BD2" w:rsidRPr="004E6C38">
        <w:rPr>
          <w:rFonts w:ascii="Gisha" w:hAnsi="Gisha" w:cs="Gisha" w:hint="cs"/>
          <w:sz w:val="24"/>
          <w:szCs w:val="24"/>
        </w:rPr>
        <w:t xml:space="preserve"> year over the product’s 15-year life</w:t>
      </w:r>
      <w:r w:rsidR="00A43688" w:rsidRPr="004E6C38">
        <w:rPr>
          <w:rFonts w:ascii="Gisha" w:hAnsi="Gisha" w:cs="Gisha" w:hint="cs"/>
          <w:sz w:val="24"/>
          <w:szCs w:val="24"/>
        </w:rPr>
        <w:t xml:space="preserve">.  A parcel of land worth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B61BD2" w:rsidRPr="004E6C38">
        <w:rPr>
          <w:rFonts w:ascii="Gisha" w:hAnsi="Gisha" w:cs="Gisha" w:hint="cs"/>
          <w:sz w:val="24"/>
          <w:szCs w:val="24"/>
        </w:rPr>
        <w:t>450,00</w:t>
      </w:r>
      <w:r w:rsidR="00A43688" w:rsidRPr="004E6C38">
        <w:rPr>
          <w:rFonts w:ascii="Gisha" w:hAnsi="Gisha" w:cs="Gisha" w:hint="cs"/>
          <w:sz w:val="24"/>
          <w:szCs w:val="24"/>
        </w:rPr>
        <w:t>0 will</w:t>
      </w:r>
      <w:r w:rsidRPr="004E6C38">
        <w:rPr>
          <w:rFonts w:ascii="Gisha" w:hAnsi="Gisha" w:cs="Gisha" w:hint="cs"/>
          <w:sz w:val="24"/>
          <w:szCs w:val="24"/>
        </w:rPr>
        <w:t xml:space="preserve"> be </w:t>
      </w:r>
      <w:r w:rsidR="00CD7743" w:rsidRPr="004E6C38">
        <w:rPr>
          <w:rFonts w:ascii="Gisha" w:hAnsi="Gisha" w:cs="Gisha"/>
          <w:sz w:val="24"/>
          <w:szCs w:val="24"/>
        </w:rPr>
        <w:t>purchased,</w:t>
      </w:r>
      <w:r w:rsidRPr="004E6C38">
        <w:rPr>
          <w:rFonts w:ascii="Gisha" w:hAnsi="Gisha" w:cs="Gisha" w:hint="cs"/>
          <w:sz w:val="24"/>
          <w:szCs w:val="24"/>
        </w:rPr>
        <w:t xml:space="preserve"> and a </w:t>
      </w:r>
      <w:r w:rsidR="00B61BD2" w:rsidRPr="004E6C38">
        <w:rPr>
          <w:rFonts w:ascii="Gisha" w:hAnsi="Gisha" w:cs="Gisha" w:hint="cs"/>
          <w:sz w:val="24"/>
          <w:szCs w:val="24"/>
        </w:rPr>
        <w:t>building constructed</w:t>
      </w:r>
      <w:r w:rsidRPr="004E6C38">
        <w:rPr>
          <w:rFonts w:ascii="Gisha" w:hAnsi="Gisha" w:cs="Gisha" w:hint="cs"/>
          <w:sz w:val="24"/>
          <w:szCs w:val="24"/>
        </w:rPr>
        <w:t xml:space="preserve"> for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Pr="004E6C38">
        <w:rPr>
          <w:rFonts w:ascii="Gisha" w:hAnsi="Gisha" w:cs="Gisha" w:hint="cs"/>
          <w:sz w:val="24"/>
          <w:szCs w:val="24"/>
        </w:rPr>
        <w:t xml:space="preserve">1,750,000.  Equipment </w:t>
      </w:r>
      <w:r w:rsidR="00770E51" w:rsidRPr="004E6C38">
        <w:rPr>
          <w:rFonts w:ascii="Gisha" w:hAnsi="Gisha" w:cs="Gisha" w:hint="cs"/>
          <w:sz w:val="24"/>
          <w:szCs w:val="24"/>
        </w:rPr>
        <w:t xml:space="preserve">costing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770E51" w:rsidRPr="004E6C38">
        <w:rPr>
          <w:rFonts w:ascii="Gisha" w:hAnsi="Gisha" w:cs="Gisha" w:hint="cs"/>
          <w:sz w:val="24"/>
          <w:szCs w:val="24"/>
        </w:rPr>
        <w:t>3,550,000 is</w:t>
      </w:r>
      <w:r w:rsidRPr="004E6C38">
        <w:rPr>
          <w:rFonts w:ascii="Gisha" w:hAnsi="Gisha" w:cs="Gisha" w:hint="cs"/>
          <w:sz w:val="24"/>
          <w:szCs w:val="24"/>
        </w:rPr>
        <w:t xml:space="preserve"> also required.  At the end of the project’s life</w:t>
      </w:r>
      <w:r w:rsidR="005D191D" w:rsidRPr="004E6C38">
        <w:rPr>
          <w:rFonts w:ascii="Gisha" w:hAnsi="Gisha" w:cs="Gisha" w:hint="cs"/>
          <w:sz w:val="24"/>
          <w:szCs w:val="24"/>
        </w:rPr>
        <w:t xml:space="preserve">, it is estimated </w:t>
      </w:r>
      <w:r w:rsidR="00D553D6">
        <w:rPr>
          <w:rFonts w:ascii="Gisha" w:hAnsi="Gisha" w:cs="Gisha"/>
          <w:sz w:val="24"/>
          <w:szCs w:val="24"/>
        </w:rPr>
        <w:t>that the land can be sold for CAD 770,000, while the building will have a residual value of CAD 850,000,</w:t>
      </w:r>
      <w:r w:rsidR="005D191D" w:rsidRPr="004E6C38">
        <w:rPr>
          <w:rFonts w:ascii="Gisha" w:hAnsi="Gisha" w:cs="Gisha" w:hint="cs"/>
          <w:sz w:val="24"/>
          <w:szCs w:val="24"/>
        </w:rPr>
        <w:t xml:space="preserve"> and</w:t>
      </w:r>
      <w:r w:rsidRPr="004E6C38">
        <w:rPr>
          <w:rFonts w:ascii="Gisha" w:hAnsi="Gisha" w:cs="Gisha" w:hint="cs"/>
          <w:sz w:val="24"/>
          <w:szCs w:val="24"/>
        </w:rPr>
        <w:t xml:space="preserve"> the equipment</w:t>
      </w:r>
      <w:r w:rsidR="00BE00FD" w:rsidRPr="004E6C38">
        <w:rPr>
          <w:rFonts w:ascii="Gisha" w:hAnsi="Gisha" w:cs="Gisha" w:hint="cs"/>
          <w:sz w:val="24"/>
          <w:szCs w:val="24"/>
        </w:rPr>
        <w:t>’</w:t>
      </w:r>
      <w:r w:rsidR="005D191D" w:rsidRPr="004E6C38">
        <w:rPr>
          <w:rFonts w:ascii="Gisha" w:hAnsi="Gisha" w:cs="Gisha" w:hint="cs"/>
          <w:sz w:val="24"/>
          <w:szCs w:val="24"/>
        </w:rPr>
        <w:t>s residual value will</w:t>
      </w:r>
      <w:r w:rsidR="00BE00FD" w:rsidRPr="004E6C38">
        <w:rPr>
          <w:rFonts w:ascii="Gisha" w:hAnsi="Gisha" w:cs="Gisha" w:hint="cs"/>
          <w:sz w:val="24"/>
          <w:szCs w:val="24"/>
        </w:rPr>
        <w:t xml:space="preserve"> be negligible.  Building </w:t>
      </w:r>
      <w:r w:rsidR="00190A29" w:rsidRPr="004E6C38">
        <w:rPr>
          <w:rFonts w:ascii="Gisha" w:hAnsi="Gisha" w:cs="Gisha" w:hint="cs"/>
          <w:sz w:val="24"/>
          <w:szCs w:val="24"/>
        </w:rPr>
        <w:t xml:space="preserve">and equipment </w:t>
      </w:r>
      <w:r w:rsidR="00BE00FD" w:rsidRPr="004E6C38">
        <w:rPr>
          <w:rFonts w:ascii="Gisha" w:hAnsi="Gisha" w:cs="Gisha" w:hint="cs"/>
          <w:sz w:val="24"/>
          <w:szCs w:val="24"/>
        </w:rPr>
        <w:t>costs are</w:t>
      </w:r>
      <w:r w:rsidR="00190A29" w:rsidRPr="004E6C38">
        <w:rPr>
          <w:rFonts w:ascii="Gisha" w:hAnsi="Gisha" w:cs="Gisha" w:hint="cs"/>
          <w:sz w:val="24"/>
          <w:szCs w:val="24"/>
        </w:rPr>
        <w:t xml:space="preserve"> subject to </w:t>
      </w:r>
      <w:r w:rsidR="00BE00FD" w:rsidRPr="004E6C38">
        <w:rPr>
          <w:rFonts w:ascii="Gisha" w:hAnsi="Gisha" w:cs="Gisha" w:hint="cs"/>
          <w:sz w:val="24"/>
          <w:szCs w:val="24"/>
        </w:rPr>
        <w:t>CCA rat</w:t>
      </w:r>
      <w:r w:rsidR="005D191D" w:rsidRPr="004E6C38">
        <w:rPr>
          <w:rFonts w:ascii="Gisha" w:hAnsi="Gisha" w:cs="Gisha" w:hint="cs"/>
          <w:sz w:val="24"/>
          <w:szCs w:val="24"/>
        </w:rPr>
        <w:t>e</w:t>
      </w:r>
      <w:r w:rsidR="00190A29" w:rsidRPr="004E6C38">
        <w:rPr>
          <w:rFonts w:ascii="Gisha" w:hAnsi="Gisha" w:cs="Gisha" w:hint="cs"/>
          <w:sz w:val="24"/>
          <w:szCs w:val="24"/>
        </w:rPr>
        <w:t>s</w:t>
      </w:r>
      <w:r w:rsidR="005D191D" w:rsidRPr="004E6C38">
        <w:rPr>
          <w:rFonts w:ascii="Gisha" w:hAnsi="Gisha" w:cs="Gisha" w:hint="cs"/>
          <w:sz w:val="24"/>
          <w:szCs w:val="24"/>
        </w:rPr>
        <w:t xml:space="preserve"> of 4</w:t>
      </w:r>
      <w:r w:rsidR="004E6C38">
        <w:rPr>
          <w:rFonts w:ascii="Gisha" w:hAnsi="Gisha" w:cs="Gisha"/>
          <w:sz w:val="24"/>
          <w:szCs w:val="24"/>
        </w:rPr>
        <w:t>.0%</w:t>
      </w:r>
      <w:r w:rsidR="005D191D" w:rsidRPr="004E6C38">
        <w:rPr>
          <w:rFonts w:ascii="Gisha" w:hAnsi="Gisha" w:cs="Gisha" w:hint="cs"/>
          <w:sz w:val="24"/>
          <w:szCs w:val="24"/>
        </w:rPr>
        <w:t xml:space="preserve"> and </w:t>
      </w:r>
      <w:r w:rsidR="00BE00FD" w:rsidRPr="004E6C38">
        <w:rPr>
          <w:rFonts w:ascii="Gisha" w:hAnsi="Gisha" w:cs="Gisha" w:hint="cs"/>
          <w:sz w:val="24"/>
          <w:szCs w:val="24"/>
        </w:rPr>
        <w:t>20</w:t>
      </w:r>
      <w:r w:rsidR="004E6C38">
        <w:rPr>
          <w:rFonts w:ascii="Gisha" w:hAnsi="Gisha" w:cs="Gisha"/>
          <w:sz w:val="24"/>
          <w:szCs w:val="24"/>
        </w:rPr>
        <w:t>.0%</w:t>
      </w:r>
      <w:r w:rsidR="00190A29" w:rsidRPr="004E6C38">
        <w:rPr>
          <w:rFonts w:ascii="Gisha" w:hAnsi="Gisha" w:cs="Gisha" w:hint="cs"/>
          <w:sz w:val="24"/>
          <w:szCs w:val="24"/>
        </w:rPr>
        <w:t xml:space="preserve"> </w:t>
      </w:r>
      <w:r w:rsidR="00D553D6">
        <w:rPr>
          <w:rFonts w:ascii="Gisha" w:hAnsi="Gisha" w:cs="Gisha"/>
          <w:sz w:val="24"/>
          <w:szCs w:val="24"/>
        </w:rPr>
        <w:t>respectively</w:t>
      </w:r>
      <w:r w:rsidR="00BE00FD" w:rsidRPr="004E6C38">
        <w:rPr>
          <w:rFonts w:ascii="Gisha" w:hAnsi="Gisha" w:cs="Gisha" w:hint="cs"/>
          <w:sz w:val="24"/>
          <w:szCs w:val="24"/>
        </w:rPr>
        <w:t xml:space="preserve">.  </w:t>
      </w:r>
      <w:r w:rsidR="00190A29" w:rsidRPr="004E6C38">
        <w:rPr>
          <w:rFonts w:ascii="Gisha" w:hAnsi="Gisha" w:cs="Gisha" w:hint="cs"/>
          <w:sz w:val="24"/>
          <w:szCs w:val="24"/>
        </w:rPr>
        <w:t xml:space="preserve">An </w:t>
      </w:r>
      <w:r w:rsidR="00C52698" w:rsidRPr="004E6C38">
        <w:rPr>
          <w:rFonts w:ascii="Gisha" w:hAnsi="Gisha" w:cs="Gisha" w:hint="cs"/>
          <w:sz w:val="24"/>
          <w:szCs w:val="24"/>
        </w:rPr>
        <w:t xml:space="preserve">investment of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BE00FD" w:rsidRPr="004E6C38">
        <w:rPr>
          <w:rFonts w:ascii="Gisha" w:hAnsi="Gisha" w:cs="Gisha" w:hint="cs"/>
          <w:sz w:val="24"/>
          <w:szCs w:val="24"/>
        </w:rPr>
        <w:t>350,000 in net w</w:t>
      </w:r>
      <w:r w:rsidR="00190A29" w:rsidRPr="004E6C38">
        <w:rPr>
          <w:rFonts w:ascii="Gisha" w:hAnsi="Gisha" w:cs="Gisha" w:hint="cs"/>
          <w:sz w:val="24"/>
          <w:szCs w:val="24"/>
        </w:rPr>
        <w:t>orking capital is</w:t>
      </w:r>
      <w:r w:rsidR="005D191D" w:rsidRPr="004E6C38">
        <w:rPr>
          <w:rFonts w:ascii="Gisha" w:hAnsi="Gisha" w:cs="Gisha" w:hint="cs"/>
          <w:sz w:val="24"/>
          <w:szCs w:val="24"/>
        </w:rPr>
        <w:t xml:space="preserve"> needed</w:t>
      </w:r>
      <w:r w:rsidR="00190A29" w:rsidRPr="004E6C38">
        <w:rPr>
          <w:rFonts w:ascii="Gisha" w:hAnsi="Gisha" w:cs="Gisha" w:hint="cs"/>
          <w:sz w:val="24"/>
          <w:szCs w:val="24"/>
        </w:rPr>
        <w:t xml:space="preserve"> to support production</w:t>
      </w:r>
      <w:r w:rsidR="005D191D" w:rsidRPr="004E6C38">
        <w:rPr>
          <w:rFonts w:ascii="Gisha" w:hAnsi="Gisha" w:cs="Gisha" w:hint="cs"/>
          <w:sz w:val="24"/>
          <w:szCs w:val="24"/>
        </w:rPr>
        <w:t xml:space="preserve"> </w:t>
      </w:r>
      <w:r w:rsidR="00770E51" w:rsidRPr="004E6C38">
        <w:rPr>
          <w:rFonts w:ascii="Gisha" w:hAnsi="Gisha" w:cs="Gisha" w:hint="cs"/>
          <w:sz w:val="24"/>
          <w:szCs w:val="24"/>
        </w:rPr>
        <w:t>that will</w:t>
      </w:r>
      <w:r w:rsidR="00BE00FD" w:rsidRPr="004E6C38">
        <w:rPr>
          <w:rFonts w:ascii="Gisha" w:hAnsi="Gisha" w:cs="Gisha" w:hint="cs"/>
          <w:sz w:val="24"/>
          <w:szCs w:val="24"/>
        </w:rPr>
        <w:t xml:space="preserve"> be liquidated at the end of the product</w:t>
      </w:r>
      <w:r w:rsidR="00360212" w:rsidRPr="004E6C38">
        <w:rPr>
          <w:rFonts w:ascii="Gisha" w:hAnsi="Gisha" w:cs="Gisha" w:hint="cs"/>
          <w:sz w:val="24"/>
          <w:szCs w:val="24"/>
        </w:rPr>
        <w:t>’</w:t>
      </w:r>
      <w:r w:rsidR="00BE00FD" w:rsidRPr="004E6C38">
        <w:rPr>
          <w:rFonts w:ascii="Gisha" w:hAnsi="Gisha" w:cs="Gisha" w:hint="cs"/>
          <w:sz w:val="24"/>
          <w:szCs w:val="24"/>
        </w:rPr>
        <w:t>s life.</w:t>
      </w:r>
      <w:r w:rsidR="00C52698" w:rsidRPr="004E6C38">
        <w:rPr>
          <w:rFonts w:ascii="Gisha" w:hAnsi="Gisha" w:cs="Gisha" w:hint="cs"/>
          <w:sz w:val="24"/>
          <w:szCs w:val="24"/>
        </w:rPr>
        <w:t xml:space="preserve"> </w:t>
      </w:r>
    </w:p>
    <w:p w14:paraId="7BB5CB21" w14:textId="77777777" w:rsidR="00360212" w:rsidRPr="004E6C38" w:rsidRDefault="00360212">
      <w:pPr>
        <w:rPr>
          <w:rFonts w:ascii="Gisha" w:hAnsi="Gisha" w:cs="Gisha"/>
          <w:sz w:val="24"/>
          <w:szCs w:val="24"/>
        </w:rPr>
      </w:pPr>
    </w:p>
    <w:p w14:paraId="083EA821" w14:textId="59CB388C" w:rsidR="00360212" w:rsidRPr="004E6C38" w:rsidRDefault="00396D78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AP</w:t>
      </w:r>
      <w:r w:rsidR="00F2204C" w:rsidRPr="004E6C38">
        <w:rPr>
          <w:rFonts w:ascii="Gisha" w:hAnsi="Gisha" w:cs="Gisha" w:hint="cs"/>
          <w:sz w:val="24"/>
          <w:szCs w:val="24"/>
        </w:rPr>
        <w:t>SI sales are forecasted</w:t>
      </w:r>
      <w:r w:rsidR="00360212" w:rsidRPr="004E6C38">
        <w:rPr>
          <w:rFonts w:ascii="Gisha" w:hAnsi="Gisha" w:cs="Gisha" w:hint="cs"/>
          <w:sz w:val="24"/>
          <w:szCs w:val="24"/>
        </w:rPr>
        <w:t xml:space="preserve"> to be 1</w:t>
      </w:r>
      <w:r w:rsidR="005D191D" w:rsidRPr="004E6C38">
        <w:rPr>
          <w:rFonts w:ascii="Gisha" w:hAnsi="Gisha" w:cs="Gisha" w:hint="cs"/>
          <w:sz w:val="24"/>
          <w:szCs w:val="24"/>
        </w:rPr>
        <w:t>00 units in the first year, 2</w:t>
      </w:r>
      <w:r w:rsidR="00360212" w:rsidRPr="004E6C38">
        <w:rPr>
          <w:rFonts w:ascii="Gisha" w:hAnsi="Gisha" w:cs="Gisha" w:hint="cs"/>
          <w:sz w:val="24"/>
          <w:szCs w:val="24"/>
        </w:rPr>
        <w:t>00 in the second year</w:t>
      </w:r>
      <w:r w:rsidR="005D191D" w:rsidRPr="004E6C38">
        <w:rPr>
          <w:rFonts w:ascii="Gisha" w:hAnsi="Gisha" w:cs="Gisha" w:hint="cs"/>
          <w:sz w:val="24"/>
          <w:szCs w:val="24"/>
        </w:rPr>
        <w:t>, and then</w:t>
      </w:r>
      <w:r w:rsidR="00360212" w:rsidRPr="004E6C38">
        <w:rPr>
          <w:rFonts w:ascii="Gisha" w:hAnsi="Gisha" w:cs="Gisha" w:hint="cs"/>
          <w:sz w:val="24"/>
          <w:szCs w:val="24"/>
        </w:rPr>
        <w:t xml:space="preserve"> </w:t>
      </w:r>
      <w:r w:rsidR="005D191D" w:rsidRPr="004E6C38">
        <w:rPr>
          <w:rFonts w:ascii="Gisha" w:hAnsi="Gisha" w:cs="Gisha" w:hint="cs"/>
          <w:sz w:val="24"/>
          <w:szCs w:val="24"/>
        </w:rPr>
        <w:t>reach</w:t>
      </w:r>
      <w:r w:rsidR="00360212" w:rsidRPr="004E6C38">
        <w:rPr>
          <w:rFonts w:ascii="Gisha" w:hAnsi="Gisha" w:cs="Gisha" w:hint="cs"/>
          <w:sz w:val="24"/>
          <w:szCs w:val="24"/>
        </w:rPr>
        <w:t xml:space="preserve"> </w:t>
      </w:r>
      <w:r w:rsidR="005D191D" w:rsidRPr="004E6C38">
        <w:rPr>
          <w:rFonts w:ascii="Gisha" w:hAnsi="Gisha" w:cs="Gisha" w:hint="cs"/>
          <w:sz w:val="24"/>
          <w:szCs w:val="24"/>
        </w:rPr>
        <w:t xml:space="preserve">factory </w:t>
      </w:r>
      <w:r w:rsidR="00360212" w:rsidRPr="004E6C38">
        <w:rPr>
          <w:rFonts w:ascii="Gisha" w:hAnsi="Gisha" w:cs="Gisha" w:hint="cs"/>
          <w:sz w:val="24"/>
          <w:szCs w:val="24"/>
        </w:rPr>
        <w:t xml:space="preserve">capacity of 250 units in the third year.  The </w:t>
      </w:r>
      <w:r w:rsidR="00190A29" w:rsidRPr="004E6C38">
        <w:rPr>
          <w:rFonts w:ascii="Gisha" w:hAnsi="Gisha" w:cs="Gisha" w:hint="cs"/>
          <w:sz w:val="24"/>
          <w:szCs w:val="24"/>
        </w:rPr>
        <w:t xml:space="preserve">product’s </w:t>
      </w:r>
      <w:r w:rsidR="00360212" w:rsidRPr="004E6C38">
        <w:rPr>
          <w:rFonts w:ascii="Gisha" w:hAnsi="Gisha" w:cs="Gisha" w:hint="cs"/>
          <w:sz w:val="24"/>
          <w:szCs w:val="24"/>
        </w:rPr>
        <w:t xml:space="preserve">list price is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360212" w:rsidRPr="004E6C38">
        <w:rPr>
          <w:rFonts w:ascii="Gisha" w:hAnsi="Gisha" w:cs="Gisha" w:hint="cs"/>
          <w:sz w:val="24"/>
          <w:szCs w:val="24"/>
        </w:rPr>
        <w:t xml:space="preserve">350,000 and </w:t>
      </w:r>
      <w:r w:rsidR="00190A29" w:rsidRPr="004E6C38">
        <w:rPr>
          <w:rFonts w:ascii="Gisha" w:hAnsi="Gisha" w:cs="Gisha" w:hint="cs"/>
          <w:sz w:val="24"/>
          <w:szCs w:val="24"/>
        </w:rPr>
        <w:t xml:space="preserve">its </w:t>
      </w:r>
      <w:r w:rsidRPr="004E6C38">
        <w:rPr>
          <w:rFonts w:ascii="Gisha" w:hAnsi="Gisha" w:cs="Gisha" w:hint="cs"/>
          <w:sz w:val="24"/>
          <w:szCs w:val="24"/>
        </w:rPr>
        <w:t xml:space="preserve">unit cost is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Pr="004E6C38">
        <w:rPr>
          <w:rFonts w:ascii="Gisha" w:hAnsi="Gisha" w:cs="Gisha" w:hint="cs"/>
          <w:sz w:val="24"/>
          <w:szCs w:val="24"/>
        </w:rPr>
        <w:t>338,5</w:t>
      </w:r>
      <w:r w:rsidR="00360212" w:rsidRPr="004E6C38">
        <w:rPr>
          <w:rFonts w:ascii="Gisha" w:hAnsi="Gisha" w:cs="Gisha" w:hint="cs"/>
          <w:sz w:val="24"/>
          <w:szCs w:val="24"/>
        </w:rPr>
        <w:t>00, which includes direct materials, direct labour and factory overhead.  Incremental selling and administration</w:t>
      </w:r>
      <w:r w:rsidR="009C06E1" w:rsidRPr="004E6C38">
        <w:rPr>
          <w:rFonts w:ascii="Gisha" w:hAnsi="Gisha" w:cs="Gisha" w:hint="cs"/>
          <w:sz w:val="24"/>
          <w:szCs w:val="24"/>
        </w:rPr>
        <w:t xml:space="preserve"> costs</w:t>
      </w:r>
      <w:r w:rsidR="00C52698" w:rsidRPr="004E6C38">
        <w:rPr>
          <w:rFonts w:ascii="Gisha" w:hAnsi="Gisha" w:cs="Gisha" w:hint="cs"/>
          <w:sz w:val="24"/>
          <w:szCs w:val="24"/>
        </w:rPr>
        <w:t xml:space="preserve"> will be</w:t>
      </w:r>
      <w:r w:rsidR="00360212" w:rsidRPr="004E6C38">
        <w:rPr>
          <w:rFonts w:ascii="Gisha" w:hAnsi="Gisha" w:cs="Gisha" w:hint="cs"/>
          <w:sz w:val="24"/>
          <w:szCs w:val="24"/>
        </w:rPr>
        <w:t xml:space="preserve">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360212" w:rsidRPr="004E6C38">
        <w:rPr>
          <w:rFonts w:ascii="Gisha" w:hAnsi="Gisha" w:cs="Gisha" w:hint="cs"/>
          <w:sz w:val="24"/>
          <w:szCs w:val="24"/>
        </w:rPr>
        <w:t>1,570,000</w:t>
      </w:r>
      <w:r w:rsidR="00C52698" w:rsidRPr="004E6C38">
        <w:rPr>
          <w:rFonts w:ascii="Gisha" w:hAnsi="Gisha" w:cs="Gisha" w:hint="cs"/>
          <w:sz w:val="24"/>
          <w:szCs w:val="24"/>
        </w:rPr>
        <w:t xml:space="preserve">.  Existing corporate overhead of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="00360212" w:rsidRPr="004E6C38">
        <w:rPr>
          <w:rFonts w:ascii="Gisha" w:hAnsi="Gisha" w:cs="Gisha" w:hint="cs"/>
          <w:sz w:val="24"/>
          <w:szCs w:val="24"/>
        </w:rPr>
        <w:t>230,000 per year</w:t>
      </w:r>
      <w:r w:rsidR="008622E5" w:rsidRPr="004E6C38">
        <w:rPr>
          <w:rFonts w:ascii="Gisha" w:hAnsi="Gisha" w:cs="Gisha" w:hint="cs"/>
          <w:sz w:val="24"/>
          <w:szCs w:val="24"/>
        </w:rPr>
        <w:t xml:space="preserve"> will </w:t>
      </w:r>
      <w:r w:rsidR="00C52698" w:rsidRPr="004E6C38">
        <w:rPr>
          <w:rFonts w:ascii="Gisha" w:hAnsi="Gisha" w:cs="Gisha" w:hint="cs"/>
          <w:sz w:val="24"/>
          <w:szCs w:val="24"/>
        </w:rPr>
        <w:t>be allocated to the product</w:t>
      </w:r>
      <w:r w:rsidR="00190A29" w:rsidRPr="004E6C38">
        <w:rPr>
          <w:rFonts w:ascii="Gisha" w:hAnsi="Gisha" w:cs="Gisha" w:hint="cs"/>
          <w:sz w:val="24"/>
          <w:szCs w:val="24"/>
        </w:rPr>
        <w:t xml:space="preserve"> as per company policy</w:t>
      </w:r>
      <w:r w:rsidR="00360212" w:rsidRPr="004E6C38">
        <w:rPr>
          <w:rFonts w:ascii="Gisha" w:hAnsi="Gisha" w:cs="Gisha" w:hint="cs"/>
          <w:sz w:val="24"/>
          <w:szCs w:val="24"/>
        </w:rPr>
        <w:t>.</w:t>
      </w:r>
      <w:r w:rsidR="00190A29" w:rsidRPr="004E6C38">
        <w:rPr>
          <w:rFonts w:ascii="Gisha" w:hAnsi="Gisha" w:cs="Gisha" w:hint="cs"/>
          <w:sz w:val="24"/>
          <w:szCs w:val="24"/>
        </w:rPr>
        <w:t xml:space="preserve">  F</w:t>
      </w:r>
      <w:r w:rsidR="00C52698" w:rsidRPr="004E6C38">
        <w:rPr>
          <w:rFonts w:ascii="Gisha" w:hAnsi="Gisha" w:cs="Gisha" w:hint="cs"/>
          <w:sz w:val="24"/>
          <w:szCs w:val="24"/>
        </w:rPr>
        <w:t xml:space="preserve">actory equipment will be overhauled </w:t>
      </w:r>
      <w:r w:rsidR="00210D0A">
        <w:rPr>
          <w:rFonts w:ascii="Gisha" w:hAnsi="Gisha" w:cs="Gisha"/>
          <w:sz w:val="24"/>
          <w:szCs w:val="24"/>
        </w:rPr>
        <w:t>for</w:t>
      </w:r>
      <w:r w:rsidR="00C52698" w:rsidRPr="004E6C38">
        <w:rPr>
          <w:rFonts w:ascii="Gisha" w:hAnsi="Gisha" w:cs="Gisha" w:hint="cs"/>
          <w:sz w:val="24"/>
          <w:szCs w:val="24"/>
        </w:rPr>
        <w:t xml:space="preserve"> </w:t>
      </w:r>
      <w:r w:rsidR="004E6C38">
        <w:rPr>
          <w:rFonts w:ascii="Gisha" w:hAnsi="Gisha" w:cs="Gisha" w:hint="cs"/>
          <w:sz w:val="24"/>
          <w:szCs w:val="24"/>
        </w:rPr>
        <w:t xml:space="preserve">CAD </w:t>
      </w:r>
      <w:r w:rsidRPr="004E6C38">
        <w:rPr>
          <w:rFonts w:ascii="Gisha" w:hAnsi="Gisha" w:cs="Gisha" w:hint="cs"/>
          <w:sz w:val="24"/>
          <w:szCs w:val="24"/>
        </w:rPr>
        <w:t>1,</w:t>
      </w:r>
      <w:r w:rsidR="00C52698" w:rsidRPr="004E6C38">
        <w:rPr>
          <w:rFonts w:ascii="Gisha" w:hAnsi="Gisha" w:cs="Gisha" w:hint="cs"/>
          <w:sz w:val="24"/>
          <w:szCs w:val="24"/>
        </w:rPr>
        <w:t>500,000 at the end of year 8.</w:t>
      </w:r>
    </w:p>
    <w:p w14:paraId="66C4A645" w14:textId="77777777" w:rsidR="00BE00FD" w:rsidRPr="004E6C38" w:rsidRDefault="00BE00FD">
      <w:pPr>
        <w:rPr>
          <w:rFonts w:ascii="Gisha" w:hAnsi="Gisha" w:cs="Gisha"/>
          <w:sz w:val="24"/>
          <w:szCs w:val="24"/>
        </w:rPr>
      </w:pPr>
    </w:p>
    <w:p w14:paraId="212B8C52" w14:textId="77777777" w:rsidR="004465A2" w:rsidRPr="004E6C38" w:rsidRDefault="00C3401A">
      <w:pPr>
        <w:rPr>
          <w:rFonts w:ascii="Gisha" w:hAnsi="Gisha" w:cs="Gisha"/>
          <w:b/>
          <w:sz w:val="24"/>
          <w:szCs w:val="24"/>
        </w:rPr>
      </w:pPr>
      <w:r w:rsidRPr="004E6C38">
        <w:rPr>
          <w:rFonts w:ascii="Gisha" w:hAnsi="Gisha" w:cs="Gisha" w:hint="cs"/>
          <w:b/>
          <w:sz w:val="24"/>
          <w:szCs w:val="24"/>
        </w:rPr>
        <w:t>Discount Rate</w:t>
      </w:r>
    </w:p>
    <w:p w14:paraId="1EB2E4CE" w14:textId="77777777" w:rsidR="004465A2" w:rsidRPr="004E6C38" w:rsidRDefault="004465A2">
      <w:pPr>
        <w:rPr>
          <w:rFonts w:ascii="Gisha" w:hAnsi="Gisha" w:cs="Gisha"/>
          <w:sz w:val="24"/>
          <w:szCs w:val="24"/>
        </w:rPr>
      </w:pPr>
    </w:p>
    <w:p w14:paraId="50008375" w14:textId="77777777" w:rsidR="00067816" w:rsidRPr="004E6C38" w:rsidRDefault="004A6E6D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In the past, MDFA used a corporate cost of capital</w:t>
      </w:r>
      <w:r w:rsidR="007429C7" w:rsidRPr="004E6C38">
        <w:rPr>
          <w:rFonts w:ascii="Gisha" w:hAnsi="Gisha" w:cs="Gisha" w:hint="cs"/>
          <w:sz w:val="24"/>
          <w:szCs w:val="24"/>
        </w:rPr>
        <w:t xml:space="preserve"> </w:t>
      </w:r>
      <w:r w:rsidRPr="004E6C38">
        <w:rPr>
          <w:rFonts w:ascii="Gisha" w:hAnsi="Gisha" w:cs="Gisha" w:hint="cs"/>
          <w:sz w:val="24"/>
          <w:szCs w:val="24"/>
        </w:rPr>
        <w:t xml:space="preserve">to evaluate the feasibility of </w:t>
      </w:r>
      <w:r w:rsidR="00CA584F" w:rsidRPr="004E6C38">
        <w:rPr>
          <w:rFonts w:ascii="Gisha" w:hAnsi="Gisha" w:cs="Gisha" w:hint="cs"/>
          <w:sz w:val="24"/>
          <w:szCs w:val="24"/>
        </w:rPr>
        <w:t xml:space="preserve">its </w:t>
      </w:r>
      <w:r w:rsidRPr="004E6C38">
        <w:rPr>
          <w:rFonts w:ascii="Gisha" w:hAnsi="Gisha" w:cs="Gisha" w:hint="cs"/>
          <w:sz w:val="24"/>
          <w:szCs w:val="24"/>
        </w:rPr>
        <w:t>n</w:t>
      </w:r>
      <w:r w:rsidR="00EE7CF5" w:rsidRPr="004E6C38">
        <w:rPr>
          <w:rFonts w:ascii="Gisha" w:hAnsi="Gisha" w:cs="Gisha" w:hint="cs"/>
          <w:sz w:val="24"/>
          <w:szCs w:val="24"/>
        </w:rPr>
        <w:t>ew product proposals</w:t>
      </w:r>
      <w:r w:rsidRPr="004E6C38">
        <w:rPr>
          <w:rFonts w:ascii="Gisha" w:hAnsi="Gisha" w:cs="Gisha" w:hint="cs"/>
          <w:sz w:val="24"/>
          <w:szCs w:val="24"/>
        </w:rPr>
        <w:t>.  Denison felt this rate was</w:t>
      </w:r>
      <w:r w:rsidR="00EE7CF5" w:rsidRPr="004E6C38">
        <w:rPr>
          <w:rFonts w:ascii="Gisha" w:hAnsi="Gisha" w:cs="Gisha" w:hint="cs"/>
          <w:sz w:val="24"/>
          <w:szCs w:val="24"/>
        </w:rPr>
        <w:t xml:space="preserve"> inaccurate</w:t>
      </w:r>
      <w:r w:rsidRPr="004E6C38">
        <w:rPr>
          <w:rFonts w:ascii="Gisha" w:hAnsi="Gisha" w:cs="Gisha" w:hint="cs"/>
          <w:sz w:val="24"/>
          <w:szCs w:val="24"/>
        </w:rPr>
        <w:t xml:space="preserve"> as it reflected the weighted</w:t>
      </w:r>
      <w:r w:rsidR="008C69C1" w:rsidRPr="004E6C38">
        <w:rPr>
          <w:rFonts w:ascii="Gisha" w:hAnsi="Gisha" w:cs="Gisha" w:hint="cs"/>
          <w:sz w:val="24"/>
          <w:szCs w:val="24"/>
        </w:rPr>
        <w:t>-average</w:t>
      </w:r>
      <w:r w:rsidR="004743A7" w:rsidRPr="004E6C38">
        <w:rPr>
          <w:rFonts w:ascii="Gisha" w:hAnsi="Gisha" w:cs="Gisha" w:hint="cs"/>
          <w:sz w:val="24"/>
          <w:szCs w:val="24"/>
        </w:rPr>
        <w:t xml:space="preserve"> cost of capital</w:t>
      </w:r>
      <w:r w:rsidR="00CA584F" w:rsidRPr="004E6C38">
        <w:rPr>
          <w:rFonts w:ascii="Gisha" w:hAnsi="Gisha" w:cs="Gisha" w:hint="cs"/>
          <w:sz w:val="24"/>
          <w:szCs w:val="24"/>
        </w:rPr>
        <w:t xml:space="preserve"> of </w:t>
      </w:r>
      <w:r w:rsidR="008622E5" w:rsidRPr="004E6C38">
        <w:rPr>
          <w:rFonts w:ascii="Gisha" w:hAnsi="Gisha" w:cs="Gisha" w:hint="cs"/>
          <w:sz w:val="24"/>
          <w:szCs w:val="24"/>
        </w:rPr>
        <w:t>the three MDFA</w:t>
      </w:r>
      <w:r w:rsidR="00EE7CF5" w:rsidRPr="004E6C38">
        <w:rPr>
          <w:rFonts w:ascii="Gisha" w:hAnsi="Gisha" w:cs="Gisha" w:hint="cs"/>
          <w:sz w:val="24"/>
          <w:szCs w:val="24"/>
        </w:rPr>
        <w:t xml:space="preserve"> </w:t>
      </w:r>
      <w:r w:rsidR="008C69C1" w:rsidRPr="004E6C38">
        <w:rPr>
          <w:rFonts w:ascii="Gisha" w:hAnsi="Gisha" w:cs="Gisha" w:hint="cs"/>
          <w:sz w:val="24"/>
          <w:szCs w:val="24"/>
        </w:rPr>
        <w:t>divisions</w:t>
      </w:r>
      <w:r w:rsidRPr="004E6C38">
        <w:rPr>
          <w:rFonts w:ascii="Gisha" w:hAnsi="Gisha" w:cs="Gisha" w:hint="cs"/>
          <w:sz w:val="24"/>
          <w:szCs w:val="24"/>
        </w:rPr>
        <w:t>.</w:t>
      </w:r>
      <w:r w:rsidR="00CA584F" w:rsidRPr="004E6C38">
        <w:rPr>
          <w:rFonts w:ascii="Gisha" w:hAnsi="Gisha" w:cs="Gisha" w:hint="cs"/>
          <w:sz w:val="24"/>
          <w:szCs w:val="24"/>
        </w:rPr>
        <w:t xml:space="preserve">  </w:t>
      </w:r>
      <w:r w:rsidR="00A50EF0" w:rsidRPr="004E6C38">
        <w:rPr>
          <w:rFonts w:ascii="Gisha" w:hAnsi="Gisha" w:cs="Gisha" w:hint="cs"/>
          <w:sz w:val="24"/>
          <w:szCs w:val="24"/>
        </w:rPr>
        <w:t>The Ventilation Division</w:t>
      </w:r>
      <w:r w:rsidR="0086541D" w:rsidRPr="004E6C38">
        <w:rPr>
          <w:rFonts w:ascii="Gisha" w:hAnsi="Gisha" w:cs="Gisha" w:hint="cs"/>
          <w:sz w:val="24"/>
          <w:szCs w:val="24"/>
        </w:rPr>
        <w:t xml:space="preserve"> likely has</w:t>
      </w:r>
      <w:r w:rsidR="00CA584F" w:rsidRPr="004E6C38">
        <w:rPr>
          <w:rFonts w:ascii="Gisha" w:hAnsi="Gisha" w:cs="Gisha" w:hint="cs"/>
          <w:sz w:val="24"/>
          <w:szCs w:val="24"/>
        </w:rPr>
        <w:t xml:space="preserve"> </w:t>
      </w:r>
      <w:r w:rsidR="008C69C1" w:rsidRPr="004E6C38">
        <w:rPr>
          <w:rFonts w:ascii="Gisha" w:hAnsi="Gisha" w:cs="Gisha" w:hint="cs"/>
          <w:sz w:val="24"/>
          <w:szCs w:val="24"/>
        </w:rPr>
        <w:t xml:space="preserve">a </w:t>
      </w:r>
      <w:r w:rsidR="0086541D" w:rsidRPr="004E6C38">
        <w:rPr>
          <w:rFonts w:ascii="Gisha" w:hAnsi="Gisha" w:cs="Gisha" w:hint="cs"/>
          <w:sz w:val="24"/>
          <w:szCs w:val="24"/>
        </w:rPr>
        <w:t>higher</w:t>
      </w:r>
      <w:r w:rsidR="00CA584F" w:rsidRPr="004E6C38">
        <w:rPr>
          <w:rFonts w:ascii="Gisha" w:hAnsi="Gisha" w:cs="Gisha" w:hint="cs"/>
          <w:sz w:val="24"/>
          <w:szCs w:val="24"/>
        </w:rPr>
        <w:t xml:space="preserve"> </w:t>
      </w:r>
      <w:r w:rsidR="008C69C1" w:rsidRPr="004E6C38">
        <w:rPr>
          <w:rFonts w:ascii="Gisha" w:hAnsi="Gisha" w:cs="Gisha" w:hint="cs"/>
          <w:sz w:val="24"/>
          <w:szCs w:val="24"/>
        </w:rPr>
        <w:t xml:space="preserve">cost </w:t>
      </w:r>
      <w:r w:rsidR="00CA584F" w:rsidRPr="004E6C38">
        <w:rPr>
          <w:rFonts w:ascii="Gisha" w:hAnsi="Gisha" w:cs="Gisha" w:hint="cs"/>
          <w:sz w:val="24"/>
          <w:szCs w:val="24"/>
        </w:rPr>
        <w:t>of cap</w:t>
      </w:r>
      <w:r w:rsidR="00A26A2C" w:rsidRPr="004E6C38">
        <w:rPr>
          <w:rFonts w:ascii="Gisha" w:hAnsi="Gisha" w:cs="Gisha" w:hint="cs"/>
          <w:sz w:val="24"/>
          <w:szCs w:val="24"/>
        </w:rPr>
        <w:t>ital since</w:t>
      </w:r>
      <w:r w:rsidR="0086541D" w:rsidRPr="004E6C38">
        <w:rPr>
          <w:rFonts w:ascii="Gisha" w:hAnsi="Gisha" w:cs="Gisha" w:hint="cs"/>
          <w:sz w:val="24"/>
          <w:szCs w:val="24"/>
        </w:rPr>
        <w:t xml:space="preserve"> its</w:t>
      </w:r>
      <w:r w:rsidR="00CA584F" w:rsidRPr="004E6C38">
        <w:rPr>
          <w:rFonts w:ascii="Gisha" w:hAnsi="Gisha" w:cs="Gisha" w:hint="cs"/>
          <w:sz w:val="24"/>
          <w:szCs w:val="24"/>
        </w:rPr>
        <w:t xml:space="preserve"> products are</w:t>
      </w:r>
      <w:r w:rsidR="0086541D" w:rsidRPr="004E6C38">
        <w:rPr>
          <w:rFonts w:ascii="Gisha" w:hAnsi="Gisha" w:cs="Gisha" w:hint="cs"/>
          <w:sz w:val="24"/>
          <w:szCs w:val="24"/>
        </w:rPr>
        <w:t xml:space="preserve"> </w:t>
      </w:r>
      <w:r w:rsidR="00CA584F" w:rsidRPr="004E6C38">
        <w:rPr>
          <w:rFonts w:ascii="Gisha" w:hAnsi="Gisha" w:cs="Gisha" w:hint="cs"/>
          <w:sz w:val="24"/>
          <w:szCs w:val="24"/>
        </w:rPr>
        <w:t>sold</w:t>
      </w:r>
      <w:r w:rsidR="0086541D" w:rsidRPr="004E6C38">
        <w:rPr>
          <w:rFonts w:ascii="Gisha" w:hAnsi="Gisha" w:cs="Gisha" w:hint="cs"/>
          <w:sz w:val="24"/>
          <w:szCs w:val="24"/>
        </w:rPr>
        <w:t xml:space="preserve"> primarily to private-sector companies with greater exposure to the </w:t>
      </w:r>
      <w:r w:rsidR="0086541D" w:rsidRPr="004E6C38">
        <w:rPr>
          <w:rFonts w:ascii="Gisha" w:hAnsi="Gisha" w:cs="Gisha" w:hint="cs"/>
          <w:sz w:val="24"/>
          <w:szCs w:val="24"/>
        </w:rPr>
        <w:lastRenderedPageBreak/>
        <w:t>business cycle</w:t>
      </w:r>
      <w:r w:rsidR="00CA584F" w:rsidRPr="004E6C38">
        <w:rPr>
          <w:rFonts w:ascii="Gisha" w:hAnsi="Gisha" w:cs="Gisha" w:hint="cs"/>
          <w:sz w:val="24"/>
          <w:szCs w:val="24"/>
        </w:rPr>
        <w:t xml:space="preserve">.  </w:t>
      </w:r>
      <w:r w:rsidR="0086541D" w:rsidRPr="004E6C38">
        <w:rPr>
          <w:rFonts w:ascii="Gisha" w:hAnsi="Gisha" w:cs="Gisha" w:hint="cs"/>
          <w:sz w:val="24"/>
          <w:szCs w:val="24"/>
        </w:rPr>
        <w:t>In comparison, t</w:t>
      </w:r>
      <w:r w:rsidR="00A50EF0" w:rsidRPr="004E6C38">
        <w:rPr>
          <w:rFonts w:ascii="Gisha" w:hAnsi="Gisha" w:cs="Gisha" w:hint="cs"/>
          <w:sz w:val="24"/>
          <w:szCs w:val="24"/>
        </w:rPr>
        <w:t>he Surfaces Division</w:t>
      </w:r>
      <w:r w:rsidR="00FA3FA1" w:rsidRPr="004E6C38">
        <w:rPr>
          <w:rFonts w:ascii="Gisha" w:hAnsi="Gisha" w:cs="Gisha" w:hint="cs"/>
          <w:sz w:val="24"/>
          <w:szCs w:val="24"/>
        </w:rPr>
        <w:t xml:space="preserve"> likely has a lower</w:t>
      </w:r>
      <w:r w:rsidR="008622E5" w:rsidRPr="004E6C38">
        <w:rPr>
          <w:rFonts w:ascii="Gisha" w:hAnsi="Gisha" w:cs="Gisha" w:hint="cs"/>
          <w:sz w:val="24"/>
          <w:szCs w:val="24"/>
        </w:rPr>
        <w:t xml:space="preserve"> cost of capital as it </w:t>
      </w:r>
      <w:r w:rsidR="00A50EF0" w:rsidRPr="004E6C38">
        <w:rPr>
          <w:rFonts w:ascii="Gisha" w:hAnsi="Gisha" w:cs="Gisha" w:hint="cs"/>
          <w:sz w:val="24"/>
          <w:szCs w:val="24"/>
        </w:rPr>
        <w:t>sells its</w:t>
      </w:r>
      <w:r w:rsidR="00FA3FA1" w:rsidRPr="004E6C38">
        <w:rPr>
          <w:rFonts w:ascii="Gisha" w:hAnsi="Gisha" w:cs="Gisha" w:hint="cs"/>
          <w:sz w:val="24"/>
          <w:szCs w:val="24"/>
        </w:rPr>
        <w:t xml:space="preserve"> products </w:t>
      </w:r>
      <w:r w:rsidR="008622E5" w:rsidRPr="004E6C38">
        <w:rPr>
          <w:rFonts w:ascii="Gisha" w:hAnsi="Gisha" w:cs="Gisha" w:hint="cs"/>
          <w:sz w:val="24"/>
          <w:szCs w:val="24"/>
        </w:rPr>
        <w:t xml:space="preserve">primarily </w:t>
      </w:r>
      <w:r w:rsidR="00CA584F" w:rsidRPr="004E6C38">
        <w:rPr>
          <w:rFonts w:ascii="Gisha" w:hAnsi="Gisha" w:cs="Gisha" w:hint="cs"/>
          <w:sz w:val="24"/>
          <w:szCs w:val="24"/>
        </w:rPr>
        <w:t>to city and municipal governments with relatively stable tax revenues and public works budgets.</w:t>
      </w:r>
      <w:r w:rsidR="00EE7CF5" w:rsidRPr="004E6C38">
        <w:rPr>
          <w:rFonts w:ascii="Gisha" w:hAnsi="Gisha" w:cs="Gisha" w:hint="cs"/>
          <w:sz w:val="24"/>
          <w:szCs w:val="24"/>
        </w:rPr>
        <w:t xml:space="preserve"> To be more precis</w:t>
      </w:r>
      <w:r w:rsidR="008622E5" w:rsidRPr="004E6C38">
        <w:rPr>
          <w:rFonts w:ascii="Gisha" w:hAnsi="Gisha" w:cs="Gisha" w:hint="cs"/>
          <w:sz w:val="24"/>
          <w:szCs w:val="24"/>
        </w:rPr>
        <w:t xml:space="preserve">e, Denison decided to use </w:t>
      </w:r>
      <w:r w:rsidR="00EE7CF5" w:rsidRPr="004E6C38">
        <w:rPr>
          <w:rFonts w:ascii="Gisha" w:hAnsi="Gisha" w:cs="Gisha" w:hint="cs"/>
          <w:sz w:val="24"/>
          <w:szCs w:val="24"/>
        </w:rPr>
        <w:t>divisional costs of capital</w:t>
      </w:r>
      <w:r w:rsidR="008622E5" w:rsidRPr="004E6C38">
        <w:rPr>
          <w:rFonts w:ascii="Gisha" w:hAnsi="Gisha" w:cs="Gisha" w:hint="cs"/>
          <w:sz w:val="24"/>
          <w:szCs w:val="24"/>
        </w:rPr>
        <w:t xml:space="preserve"> to evaluate each project</w:t>
      </w:r>
      <w:r w:rsidR="00EE7CF5" w:rsidRPr="004E6C38">
        <w:rPr>
          <w:rFonts w:ascii="Gisha" w:hAnsi="Gisha" w:cs="Gisha" w:hint="cs"/>
          <w:sz w:val="24"/>
          <w:szCs w:val="24"/>
        </w:rPr>
        <w:t xml:space="preserve">.  </w:t>
      </w:r>
    </w:p>
    <w:p w14:paraId="3EC00A6D" w14:textId="77777777" w:rsidR="00A26A2C" w:rsidRPr="004E6C38" w:rsidRDefault="00A26A2C">
      <w:pPr>
        <w:rPr>
          <w:rFonts w:ascii="Gisha" w:hAnsi="Gisha" w:cs="Gisha"/>
          <w:sz w:val="24"/>
          <w:szCs w:val="24"/>
        </w:rPr>
      </w:pPr>
    </w:p>
    <w:p w14:paraId="685CD927" w14:textId="77777777" w:rsidR="00A26A2C" w:rsidRPr="004E6C38" w:rsidRDefault="00A26A2C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 xml:space="preserve">To determine the cost of capital for the Ventilation Division, Denison </w:t>
      </w:r>
      <w:r w:rsidR="004743A7" w:rsidRPr="004E6C38">
        <w:rPr>
          <w:rFonts w:ascii="Gisha" w:hAnsi="Gisha" w:cs="Gisha" w:hint="cs"/>
          <w:sz w:val="24"/>
          <w:szCs w:val="24"/>
        </w:rPr>
        <w:t>collected information</w:t>
      </w:r>
      <w:r w:rsidR="006607E0" w:rsidRPr="004E6C38">
        <w:rPr>
          <w:rFonts w:ascii="Gisha" w:hAnsi="Gisha" w:cs="Gisha" w:hint="cs"/>
          <w:sz w:val="24"/>
          <w:szCs w:val="24"/>
        </w:rPr>
        <w:t xml:space="preserve"> on five public companies in the industry:</w:t>
      </w:r>
    </w:p>
    <w:p w14:paraId="4D039A0A" w14:textId="77777777" w:rsidR="006607E0" w:rsidRPr="004E6C38" w:rsidRDefault="006607E0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520"/>
        <w:gridCol w:w="810"/>
        <w:gridCol w:w="1890"/>
      </w:tblGrid>
      <w:tr w:rsidR="006607E0" w:rsidRPr="004E6C38" w14:paraId="105D050F" w14:textId="77777777" w:rsidTr="007429C7">
        <w:tc>
          <w:tcPr>
            <w:tcW w:w="2520" w:type="dxa"/>
          </w:tcPr>
          <w:p w14:paraId="1E39488D" w14:textId="77777777" w:rsidR="006607E0" w:rsidRPr="004E6C38" w:rsidRDefault="006607E0" w:rsidP="006607E0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b/>
                <w:sz w:val="20"/>
                <w:szCs w:val="20"/>
              </w:rPr>
              <w:t>Company</w:t>
            </w:r>
          </w:p>
        </w:tc>
        <w:tc>
          <w:tcPr>
            <w:tcW w:w="810" w:type="dxa"/>
          </w:tcPr>
          <w:p w14:paraId="16A117AD" w14:textId="77777777" w:rsidR="006607E0" w:rsidRPr="004E6C38" w:rsidRDefault="006607E0" w:rsidP="006607E0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b/>
                <w:sz w:val="20"/>
                <w:szCs w:val="20"/>
              </w:rPr>
              <w:t>Beta</w:t>
            </w:r>
          </w:p>
        </w:tc>
        <w:tc>
          <w:tcPr>
            <w:tcW w:w="1890" w:type="dxa"/>
          </w:tcPr>
          <w:p w14:paraId="3D160224" w14:textId="77777777" w:rsidR="006607E0" w:rsidRPr="004E6C38" w:rsidRDefault="006607E0" w:rsidP="006607E0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b/>
                <w:sz w:val="20"/>
                <w:szCs w:val="20"/>
              </w:rPr>
              <w:t>Treasury Spread</w:t>
            </w:r>
          </w:p>
        </w:tc>
      </w:tr>
      <w:tr w:rsidR="006607E0" w:rsidRPr="004E6C38" w14:paraId="310A5D55" w14:textId="77777777" w:rsidTr="007429C7">
        <w:tc>
          <w:tcPr>
            <w:tcW w:w="2520" w:type="dxa"/>
          </w:tcPr>
          <w:p w14:paraId="5B97CC17" w14:textId="77777777" w:rsidR="006607E0" w:rsidRPr="004E6C38" w:rsidRDefault="006607E0">
            <w:pPr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Rapid Flow</w:t>
            </w:r>
          </w:p>
        </w:tc>
        <w:tc>
          <w:tcPr>
            <w:tcW w:w="810" w:type="dxa"/>
          </w:tcPr>
          <w:p w14:paraId="697D7EAC" w14:textId="77777777" w:rsidR="006607E0" w:rsidRPr="004E6C38" w:rsidRDefault="00A12158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1.4</w:t>
            </w:r>
            <w:r w:rsidR="006607E0" w:rsidRPr="004E6C38">
              <w:rPr>
                <w:rFonts w:ascii="Gisha" w:hAnsi="Gisha" w:cs="Gisha" w:hint="cs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0E71710B" w14:textId="77777777" w:rsidR="006607E0" w:rsidRPr="004E6C38" w:rsidRDefault="007429C7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4.12</w:t>
            </w:r>
            <w:r w:rsidR="006607E0" w:rsidRPr="004E6C38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  <w:tr w:rsidR="006607E0" w:rsidRPr="004E6C38" w14:paraId="1408E357" w14:textId="77777777" w:rsidTr="007429C7">
        <w:tc>
          <w:tcPr>
            <w:tcW w:w="2520" w:type="dxa"/>
          </w:tcPr>
          <w:p w14:paraId="75AB5167" w14:textId="77777777" w:rsidR="006607E0" w:rsidRPr="004E6C38" w:rsidRDefault="006607E0">
            <w:pPr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Environmental Systems</w:t>
            </w:r>
          </w:p>
        </w:tc>
        <w:tc>
          <w:tcPr>
            <w:tcW w:w="810" w:type="dxa"/>
          </w:tcPr>
          <w:p w14:paraId="485EE037" w14:textId="77777777" w:rsidR="006607E0" w:rsidRPr="004E6C38" w:rsidRDefault="00A12158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1.2</w:t>
            </w:r>
            <w:r w:rsidR="006607E0" w:rsidRPr="004E6C38">
              <w:rPr>
                <w:rFonts w:ascii="Gisha" w:hAnsi="Gisha" w:cs="Gisha" w:hint="cs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14:paraId="7ACC8B4C" w14:textId="77777777" w:rsidR="006607E0" w:rsidRPr="004E6C38" w:rsidRDefault="006607E0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3.91%</w:t>
            </w:r>
          </w:p>
        </w:tc>
      </w:tr>
      <w:tr w:rsidR="006607E0" w:rsidRPr="004E6C38" w14:paraId="05D5AE94" w14:textId="77777777" w:rsidTr="007429C7">
        <w:tc>
          <w:tcPr>
            <w:tcW w:w="2520" w:type="dxa"/>
          </w:tcPr>
          <w:p w14:paraId="3406367B" w14:textId="77777777" w:rsidR="006607E0" w:rsidRPr="004E6C38" w:rsidRDefault="006607E0">
            <w:pPr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Clean Air</w:t>
            </w:r>
          </w:p>
        </w:tc>
        <w:tc>
          <w:tcPr>
            <w:tcW w:w="810" w:type="dxa"/>
          </w:tcPr>
          <w:p w14:paraId="6D64D729" w14:textId="77777777" w:rsidR="006607E0" w:rsidRPr="004E6C38" w:rsidRDefault="00A12158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1.3</w:t>
            </w:r>
            <w:r w:rsidR="006607E0" w:rsidRPr="004E6C38">
              <w:rPr>
                <w:rFonts w:ascii="Gisha" w:hAnsi="Gisha" w:cs="Gisha" w:hint="cs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14:paraId="509F2EDD" w14:textId="77777777" w:rsidR="006607E0" w:rsidRPr="004E6C38" w:rsidRDefault="006607E0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4.03%</w:t>
            </w:r>
          </w:p>
        </w:tc>
      </w:tr>
      <w:tr w:rsidR="006607E0" w:rsidRPr="004E6C38" w14:paraId="589E42E8" w14:textId="77777777" w:rsidTr="007429C7">
        <w:tc>
          <w:tcPr>
            <w:tcW w:w="2520" w:type="dxa"/>
          </w:tcPr>
          <w:p w14:paraId="71971285" w14:textId="19AB722D" w:rsidR="0060121D" w:rsidRPr="004E6C38" w:rsidRDefault="0060121D">
            <w:pPr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CircuVent</w:t>
            </w:r>
          </w:p>
        </w:tc>
        <w:tc>
          <w:tcPr>
            <w:tcW w:w="810" w:type="dxa"/>
          </w:tcPr>
          <w:p w14:paraId="4BAE5F58" w14:textId="77777777" w:rsidR="006607E0" w:rsidRPr="004E6C38" w:rsidRDefault="00A12158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1.42</w:t>
            </w:r>
          </w:p>
        </w:tc>
        <w:tc>
          <w:tcPr>
            <w:tcW w:w="1890" w:type="dxa"/>
          </w:tcPr>
          <w:p w14:paraId="7B8C8383" w14:textId="77777777" w:rsidR="006607E0" w:rsidRPr="004E6C38" w:rsidRDefault="006607E0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4.08%</w:t>
            </w:r>
          </w:p>
        </w:tc>
      </w:tr>
      <w:tr w:rsidR="006607E0" w:rsidRPr="004E6C38" w14:paraId="2EA48CA6" w14:textId="77777777" w:rsidTr="007429C7">
        <w:tc>
          <w:tcPr>
            <w:tcW w:w="2520" w:type="dxa"/>
          </w:tcPr>
          <w:p w14:paraId="4A79A41C" w14:textId="77777777" w:rsidR="006607E0" w:rsidRPr="004E6C38" w:rsidRDefault="0060121D">
            <w:pPr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Pure Air</w:t>
            </w:r>
          </w:p>
        </w:tc>
        <w:tc>
          <w:tcPr>
            <w:tcW w:w="810" w:type="dxa"/>
          </w:tcPr>
          <w:p w14:paraId="37999A3E" w14:textId="77777777" w:rsidR="006607E0" w:rsidRPr="004E6C38" w:rsidRDefault="00A12158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1.29</w:t>
            </w:r>
          </w:p>
        </w:tc>
        <w:tc>
          <w:tcPr>
            <w:tcW w:w="1890" w:type="dxa"/>
          </w:tcPr>
          <w:p w14:paraId="1ABF0EB9" w14:textId="77777777" w:rsidR="006607E0" w:rsidRPr="004E6C38" w:rsidRDefault="007429C7" w:rsidP="006607E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4E6C38">
              <w:rPr>
                <w:rFonts w:ascii="Gisha" w:hAnsi="Gisha" w:cs="Gisha" w:hint="cs"/>
                <w:sz w:val="20"/>
                <w:szCs w:val="20"/>
              </w:rPr>
              <w:t>4.02</w:t>
            </w:r>
            <w:r w:rsidR="006607E0" w:rsidRPr="004E6C38">
              <w:rPr>
                <w:rFonts w:ascii="Gisha" w:hAnsi="Gisha" w:cs="Gisha" w:hint="cs"/>
                <w:sz w:val="20"/>
                <w:szCs w:val="20"/>
              </w:rPr>
              <w:t>%</w:t>
            </w:r>
          </w:p>
        </w:tc>
      </w:tr>
    </w:tbl>
    <w:p w14:paraId="79B4940B" w14:textId="77777777" w:rsidR="00CA584F" w:rsidRPr="004E6C38" w:rsidRDefault="00CA584F">
      <w:pPr>
        <w:rPr>
          <w:rFonts w:ascii="Gisha" w:hAnsi="Gisha" w:cs="Gisha"/>
          <w:sz w:val="24"/>
          <w:szCs w:val="24"/>
        </w:rPr>
      </w:pPr>
    </w:p>
    <w:p w14:paraId="1FA05EBD" w14:textId="64454BCB" w:rsidR="0060121D" w:rsidRPr="004E6C38" w:rsidRDefault="00BF56EA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 xml:space="preserve">For </w:t>
      </w:r>
      <w:r w:rsidR="006139E3" w:rsidRPr="004E6C38">
        <w:rPr>
          <w:rFonts w:ascii="Gisha" w:hAnsi="Gisha" w:cs="Gisha" w:hint="cs"/>
          <w:sz w:val="24"/>
          <w:szCs w:val="24"/>
        </w:rPr>
        <w:t>t</w:t>
      </w:r>
      <w:r w:rsidR="004743A7" w:rsidRPr="004E6C38">
        <w:rPr>
          <w:rFonts w:ascii="Gisha" w:hAnsi="Gisha" w:cs="Gisha" w:hint="cs"/>
          <w:sz w:val="24"/>
          <w:szCs w:val="24"/>
        </w:rPr>
        <w:t xml:space="preserve">he Surfaces Division, MDFA </w:t>
      </w:r>
      <w:r w:rsidR="007429C7" w:rsidRPr="004E6C38">
        <w:rPr>
          <w:rFonts w:ascii="Gisha" w:hAnsi="Gisha" w:cs="Gisha" w:hint="cs"/>
          <w:sz w:val="24"/>
          <w:szCs w:val="24"/>
        </w:rPr>
        <w:t>only has</w:t>
      </w:r>
      <w:r w:rsidR="006139E3" w:rsidRPr="004E6C38">
        <w:rPr>
          <w:rFonts w:ascii="Gisha" w:hAnsi="Gisha" w:cs="Gisha" w:hint="cs"/>
          <w:sz w:val="24"/>
          <w:szCs w:val="24"/>
        </w:rPr>
        <w:t xml:space="preserve"> one </w:t>
      </w:r>
      <w:r w:rsidR="004743A7" w:rsidRPr="004E6C38">
        <w:rPr>
          <w:rFonts w:ascii="Gisha" w:hAnsi="Gisha" w:cs="Gisha" w:hint="cs"/>
          <w:sz w:val="24"/>
          <w:szCs w:val="24"/>
        </w:rPr>
        <w:t>publicly-traded North American company for comparison</w:t>
      </w:r>
      <w:r w:rsidR="006139E3" w:rsidRPr="004E6C38">
        <w:rPr>
          <w:rFonts w:ascii="Gisha" w:hAnsi="Gisha" w:cs="Gisha" w:hint="cs"/>
          <w:sz w:val="24"/>
          <w:szCs w:val="24"/>
        </w:rPr>
        <w:t>.  Dura Surface Ltd. has been in existence for 30</w:t>
      </w:r>
      <w:r w:rsidR="004743A7" w:rsidRPr="004E6C38">
        <w:rPr>
          <w:rFonts w:ascii="Gisha" w:hAnsi="Gisha" w:cs="Gisha" w:hint="cs"/>
          <w:sz w:val="24"/>
          <w:szCs w:val="24"/>
        </w:rPr>
        <w:t xml:space="preserve"> years</w:t>
      </w:r>
      <w:r w:rsidR="00210D0A">
        <w:rPr>
          <w:rFonts w:ascii="Gisha" w:hAnsi="Gisha" w:cs="Gisha"/>
          <w:sz w:val="24"/>
          <w:szCs w:val="24"/>
        </w:rPr>
        <w:t>,</w:t>
      </w:r>
      <w:r w:rsidR="004743A7" w:rsidRPr="004E6C38">
        <w:rPr>
          <w:rFonts w:ascii="Gisha" w:hAnsi="Gisha" w:cs="Gisha" w:hint="cs"/>
          <w:sz w:val="24"/>
          <w:szCs w:val="24"/>
        </w:rPr>
        <w:t xml:space="preserve"> selling</w:t>
      </w:r>
      <w:r w:rsidR="006139E3" w:rsidRPr="004E6C38">
        <w:rPr>
          <w:rFonts w:ascii="Gisha" w:hAnsi="Gisha" w:cs="Gisha" w:hint="cs"/>
          <w:sz w:val="24"/>
          <w:szCs w:val="24"/>
        </w:rPr>
        <w:t xml:space="preserve"> road and sidewalk surfacing</w:t>
      </w:r>
      <w:r w:rsidR="007429C7" w:rsidRPr="004E6C38">
        <w:rPr>
          <w:rFonts w:ascii="Gisha" w:hAnsi="Gisha" w:cs="Gisha" w:hint="cs"/>
          <w:sz w:val="24"/>
          <w:szCs w:val="24"/>
        </w:rPr>
        <w:t xml:space="preserve"> machinery.  Exhibit 1 provides </w:t>
      </w:r>
      <w:r w:rsidR="006139E3" w:rsidRPr="004E6C38">
        <w:rPr>
          <w:rFonts w:ascii="Gisha" w:hAnsi="Gisha" w:cs="Gisha" w:hint="cs"/>
          <w:sz w:val="24"/>
          <w:szCs w:val="24"/>
        </w:rPr>
        <w:t xml:space="preserve">share prices </w:t>
      </w:r>
      <w:r w:rsidR="00EE7CF5" w:rsidRPr="004E6C38">
        <w:rPr>
          <w:rFonts w:ascii="Gisha" w:hAnsi="Gisha" w:cs="Gisha" w:hint="cs"/>
          <w:sz w:val="24"/>
          <w:szCs w:val="24"/>
        </w:rPr>
        <w:t xml:space="preserve">for Dura Surface </w:t>
      </w:r>
      <w:r w:rsidR="006139E3" w:rsidRPr="004E6C38">
        <w:rPr>
          <w:rFonts w:ascii="Gisha" w:hAnsi="Gisha" w:cs="Gisha" w:hint="cs"/>
          <w:sz w:val="24"/>
          <w:szCs w:val="24"/>
        </w:rPr>
        <w:t xml:space="preserve">and </w:t>
      </w:r>
      <w:r w:rsidR="00EE7CF5" w:rsidRPr="004E6C38">
        <w:rPr>
          <w:rFonts w:ascii="Gisha" w:hAnsi="Gisha" w:cs="Gisha" w:hint="cs"/>
          <w:sz w:val="24"/>
          <w:szCs w:val="24"/>
        </w:rPr>
        <w:t xml:space="preserve">national </w:t>
      </w:r>
      <w:r w:rsidR="006139E3" w:rsidRPr="004E6C38">
        <w:rPr>
          <w:rFonts w:ascii="Gisha" w:hAnsi="Gisha" w:cs="Gisha" w:hint="cs"/>
          <w:sz w:val="24"/>
          <w:szCs w:val="24"/>
        </w:rPr>
        <w:t>sto</w:t>
      </w:r>
      <w:r w:rsidR="004743A7" w:rsidRPr="004E6C38">
        <w:rPr>
          <w:rFonts w:ascii="Gisha" w:hAnsi="Gisha" w:cs="Gisha" w:hint="cs"/>
          <w:sz w:val="24"/>
          <w:szCs w:val="24"/>
        </w:rPr>
        <w:t xml:space="preserve">ck index values </w:t>
      </w:r>
      <w:r w:rsidR="006139E3" w:rsidRPr="004E6C38">
        <w:rPr>
          <w:rFonts w:ascii="Gisha" w:hAnsi="Gisha" w:cs="Gisha" w:hint="cs"/>
          <w:sz w:val="24"/>
          <w:szCs w:val="24"/>
        </w:rPr>
        <w:t>for the las</w:t>
      </w:r>
      <w:r w:rsidR="00EE7CF5" w:rsidRPr="004E6C38">
        <w:rPr>
          <w:rFonts w:ascii="Gisha" w:hAnsi="Gisha" w:cs="Gisha" w:hint="cs"/>
          <w:sz w:val="24"/>
          <w:szCs w:val="24"/>
        </w:rPr>
        <w:t>t five years.  Dura Surface issues</w:t>
      </w:r>
      <w:r w:rsidR="006139E3" w:rsidRPr="004E6C38">
        <w:rPr>
          <w:rFonts w:ascii="Gisha" w:hAnsi="Gisha" w:cs="Gisha" w:hint="cs"/>
          <w:sz w:val="24"/>
          <w:szCs w:val="24"/>
        </w:rPr>
        <w:t xml:space="preserve"> bonds to finance its operations, wh</w:t>
      </w:r>
      <w:r w:rsidR="0033211A" w:rsidRPr="004E6C38">
        <w:rPr>
          <w:rFonts w:ascii="Gisha" w:hAnsi="Gisha" w:cs="Gisha" w:hint="cs"/>
          <w:sz w:val="24"/>
          <w:szCs w:val="24"/>
        </w:rPr>
        <w:t xml:space="preserve">ich currently trade at 101.11 and have </w:t>
      </w:r>
      <w:r w:rsidR="007429C7" w:rsidRPr="004E6C38">
        <w:rPr>
          <w:rFonts w:ascii="Gisha" w:hAnsi="Gisha" w:cs="Gisha" w:hint="cs"/>
          <w:sz w:val="24"/>
          <w:szCs w:val="24"/>
        </w:rPr>
        <w:t>a coupon rate of 5.31</w:t>
      </w:r>
      <w:r w:rsidR="004E6C38">
        <w:rPr>
          <w:rFonts w:ascii="Gisha" w:hAnsi="Gisha" w:cs="Gisha"/>
          <w:sz w:val="24"/>
          <w:szCs w:val="24"/>
        </w:rPr>
        <w:t xml:space="preserve">% </w:t>
      </w:r>
      <w:r w:rsidR="00C57165" w:rsidRPr="004E6C38">
        <w:rPr>
          <w:rFonts w:ascii="Gisha" w:hAnsi="Gisha" w:cs="Gisha" w:hint="cs"/>
          <w:sz w:val="24"/>
          <w:szCs w:val="24"/>
        </w:rPr>
        <w:t>and a term of 15 years.</w:t>
      </w:r>
    </w:p>
    <w:p w14:paraId="665F2C22" w14:textId="77777777" w:rsidR="0060121D" w:rsidRPr="004E6C38" w:rsidRDefault="0060121D">
      <w:pPr>
        <w:rPr>
          <w:rFonts w:ascii="Gisha" w:hAnsi="Gisha" w:cs="Gisha"/>
          <w:sz w:val="24"/>
          <w:szCs w:val="24"/>
        </w:rPr>
      </w:pPr>
    </w:p>
    <w:p w14:paraId="6C2D0C62" w14:textId="4866F3F8" w:rsidR="0060121D" w:rsidRPr="004E6C38" w:rsidRDefault="0033211A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 xml:space="preserve">Due to its </w:t>
      </w:r>
      <w:r w:rsidR="0060121D" w:rsidRPr="004E6C38">
        <w:rPr>
          <w:rFonts w:ascii="Gisha" w:hAnsi="Gisha" w:cs="Gisha" w:hint="cs"/>
          <w:sz w:val="24"/>
          <w:szCs w:val="24"/>
        </w:rPr>
        <w:t>strong financia</w:t>
      </w:r>
      <w:r w:rsidR="004743A7" w:rsidRPr="004E6C38">
        <w:rPr>
          <w:rFonts w:ascii="Gisha" w:hAnsi="Gisha" w:cs="Gisha" w:hint="cs"/>
          <w:sz w:val="24"/>
          <w:szCs w:val="24"/>
        </w:rPr>
        <w:t xml:space="preserve">l position, MDFA </w:t>
      </w:r>
      <w:r w:rsidR="00210D0A">
        <w:rPr>
          <w:rFonts w:ascii="Gisha" w:hAnsi="Gisha" w:cs="Gisha"/>
          <w:sz w:val="24"/>
          <w:szCs w:val="24"/>
        </w:rPr>
        <w:t>can</w:t>
      </w:r>
      <w:r w:rsidR="004743A7" w:rsidRPr="004E6C38">
        <w:rPr>
          <w:rFonts w:ascii="Gisha" w:hAnsi="Gisha" w:cs="Gisha" w:hint="cs"/>
          <w:sz w:val="24"/>
          <w:szCs w:val="24"/>
        </w:rPr>
        <w:t xml:space="preserve"> raise</w:t>
      </w:r>
      <w:r w:rsidR="0060121D" w:rsidRPr="004E6C38">
        <w:rPr>
          <w:rFonts w:ascii="Gisha" w:hAnsi="Gisha" w:cs="Gisha" w:hint="cs"/>
          <w:sz w:val="24"/>
          <w:szCs w:val="24"/>
        </w:rPr>
        <w:t xml:space="preserve"> new capital inexpensively.  The</w:t>
      </w:r>
      <w:r w:rsidRPr="004E6C38">
        <w:rPr>
          <w:rFonts w:ascii="Gisha" w:hAnsi="Gisha" w:cs="Gisha" w:hint="cs"/>
          <w:sz w:val="24"/>
          <w:szCs w:val="24"/>
        </w:rPr>
        <w:t xml:space="preserve"> cost of issuing new equity is 5</w:t>
      </w:r>
      <w:r w:rsidR="004E6C38">
        <w:rPr>
          <w:rFonts w:ascii="Gisha" w:hAnsi="Gisha" w:cs="Gisha"/>
          <w:sz w:val="24"/>
          <w:szCs w:val="24"/>
        </w:rPr>
        <w:t xml:space="preserve">.0% </w:t>
      </w:r>
      <w:r w:rsidR="0060121D" w:rsidRPr="004E6C38">
        <w:rPr>
          <w:rFonts w:ascii="Gisha" w:hAnsi="Gisha" w:cs="Gisha" w:hint="cs"/>
          <w:sz w:val="24"/>
          <w:szCs w:val="24"/>
        </w:rPr>
        <w:t>and the cost of raising debt is 1.5</w:t>
      </w:r>
      <w:r w:rsidR="004E6C38">
        <w:rPr>
          <w:rFonts w:ascii="Gisha" w:hAnsi="Gisha" w:cs="Gisha"/>
          <w:sz w:val="24"/>
          <w:szCs w:val="24"/>
        </w:rPr>
        <w:t>%</w:t>
      </w:r>
      <w:r w:rsidR="0060121D" w:rsidRPr="004E6C38">
        <w:rPr>
          <w:rFonts w:ascii="Gisha" w:hAnsi="Gisha" w:cs="Gisha" w:hint="cs"/>
          <w:sz w:val="24"/>
          <w:szCs w:val="24"/>
        </w:rPr>
        <w:t xml:space="preserve">.  Company policy is not to include issuance costs in the costs of capital, but to show it as a cash outflow in </w:t>
      </w:r>
      <w:r w:rsidR="00B97980" w:rsidRPr="004E6C38">
        <w:rPr>
          <w:rFonts w:ascii="Gisha" w:hAnsi="Gisha" w:cs="Gisha" w:hint="cs"/>
          <w:sz w:val="24"/>
          <w:szCs w:val="24"/>
        </w:rPr>
        <w:t xml:space="preserve">all </w:t>
      </w:r>
      <w:r w:rsidR="0060121D" w:rsidRPr="004E6C38">
        <w:rPr>
          <w:rFonts w:ascii="Gisha" w:hAnsi="Gisha" w:cs="Gisha" w:hint="cs"/>
          <w:sz w:val="24"/>
          <w:szCs w:val="24"/>
        </w:rPr>
        <w:t>NP</w:t>
      </w:r>
      <w:r w:rsidR="00B97980" w:rsidRPr="004E6C38">
        <w:rPr>
          <w:rFonts w:ascii="Gisha" w:hAnsi="Gisha" w:cs="Gisha" w:hint="cs"/>
          <w:sz w:val="24"/>
          <w:szCs w:val="24"/>
        </w:rPr>
        <w:t>V analyse</w:t>
      </w:r>
      <w:r w:rsidRPr="004E6C38">
        <w:rPr>
          <w:rFonts w:ascii="Gisha" w:hAnsi="Gisha" w:cs="Gisha" w:hint="cs"/>
          <w:sz w:val="24"/>
          <w:szCs w:val="24"/>
        </w:rPr>
        <w:t>s.  R</w:t>
      </w:r>
      <w:r w:rsidR="0060121D" w:rsidRPr="004E6C38">
        <w:rPr>
          <w:rFonts w:ascii="Gisha" w:hAnsi="Gisha" w:cs="Gisha" w:hint="cs"/>
          <w:sz w:val="24"/>
          <w:szCs w:val="24"/>
        </w:rPr>
        <w:t>etained earnings</w:t>
      </w:r>
      <w:r w:rsidRPr="004E6C38">
        <w:rPr>
          <w:rFonts w:ascii="Gisha" w:hAnsi="Gisha" w:cs="Gisha" w:hint="cs"/>
          <w:sz w:val="24"/>
          <w:szCs w:val="24"/>
        </w:rPr>
        <w:t xml:space="preserve"> are used instead of new equity to fund growth</w:t>
      </w:r>
      <w:r w:rsidR="008622E5" w:rsidRPr="004E6C38">
        <w:rPr>
          <w:rFonts w:ascii="Gisha" w:hAnsi="Gisha" w:cs="Gisha" w:hint="cs"/>
          <w:sz w:val="24"/>
          <w:szCs w:val="24"/>
        </w:rPr>
        <w:t xml:space="preserve"> to avoid control problems</w:t>
      </w:r>
      <w:r w:rsidR="0060121D" w:rsidRPr="004E6C38">
        <w:rPr>
          <w:rFonts w:ascii="Gisha" w:hAnsi="Gisha" w:cs="Gisha" w:hint="cs"/>
          <w:sz w:val="24"/>
          <w:szCs w:val="24"/>
        </w:rPr>
        <w:t xml:space="preserve">. </w:t>
      </w:r>
    </w:p>
    <w:p w14:paraId="17410B5B" w14:textId="77777777" w:rsidR="00CA584F" w:rsidRPr="004E6C38" w:rsidRDefault="00CA584F">
      <w:pPr>
        <w:rPr>
          <w:rFonts w:ascii="Gisha" w:hAnsi="Gisha" w:cs="Gisha"/>
          <w:sz w:val="24"/>
          <w:szCs w:val="24"/>
        </w:rPr>
      </w:pPr>
    </w:p>
    <w:p w14:paraId="355D705C" w14:textId="40E103F7" w:rsidR="0060121D" w:rsidRPr="004E6C38" w:rsidRDefault="0060121D">
      <w:pPr>
        <w:rPr>
          <w:rFonts w:ascii="Gisha" w:hAnsi="Gisha" w:cs="Gisha"/>
          <w:sz w:val="24"/>
          <w:szCs w:val="24"/>
        </w:rPr>
      </w:pPr>
      <w:r w:rsidRPr="004E6C38">
        <w:rPr>
          <w:rFonts w:ascii="Gisha" w:hAnsi="Gisha" w:cs="Gisha" w:hint="cs"/>
          <w:sz w:val="24"/>
          <w:szCs w:val="24"/>
        </w:rPr>
        <w:t>The</w:t>
      </w:r>
      <w:r w:rsidR="00B97980" w:rsidRPr="004E6C38">
        <w:rPr>
          <w:rFonts w:ascii="Gisha" w:hAnsi="Gisha" w:cs="Gisha" w:hint="cs"/>
          <w:sz w:val="24"/>
          <w:szCs w:val="24"/>
        </w:rPr>
        <w:t xml:space="preserve"> interest rate on the </w:t>
      </w:r>
      <w:r w:rsidRPr="004E6C38">
        <w:rPr>
          <w:rFonts w:ascii="Gisha" w:hAnsi="Gisha" w:cs="Gisha" w:hint="cs"/>
          <w:sz w:val="24"/>
          <w:szCs w:val="24"/>
        </w:rPr>
        <w:t>20-year Government of Cana</w:t>
      </w:r>
      <w:r w:rsidR="00B97980" w:rsidRPr="004E6C38">
        <w:rPr>
          <w:rFonts w:ascii="Gisha" w:hAnsi="Gisha" w:cs="Gisha" w:hint="cs"/>
          <w:sz w:val="24"/>
          <w:szCs w:val="24"/>
        </w:rPr>
        <w:t xml:space="preserve">da bond is currently </w:t>
      </w:r>
      <w:r w:rsidRPr="004E6C38">
        <w:rPr>
          <w:rFonts w:ascii="Gisha" w:hAnsi="Gisha" w:cs="Gisha" w:hint="cs"/>
          <w:sz w:val="24"/>
          <w:szCs w:val="24"/>
        </w:rPr>
        <w:t>4.0</w:t>
      </w:r>
      <w:r w:rsidR="004E6C38">
        <w:rPr>
          <w:rFonts w:ascii="Gisha" w:hAnsi="Gisha" w:cs="Gisha"/>
          <w:sz w:val="24"/>
          <w:szCs w:val="24"/>
        </w:rPr>
        <w:t>%</w:t>
      </w:r>
      <w:r w:rsidRPr="004E6C38">
        <w:rPr>
          <w:rFonts w:ascii="Gisha" w:hAnsi="Gisha" w:cs="Gisha" w:hint="cs"/>
          <w:sz w:val="24"/>
          <w:szCs w:val="24"/>
        </w:rPr>
        <w:t xml:space="preserve"> and the market risk premium is 5.5</w:t>
      </w:r>
      <w:r w:rsidR="004E6C38">
        <w:rPr>
          <w:rFonts w:ascii="Gisha" w:hAnsi="Gisha" w:cs="Gisha"/>
          <w:sz w:val="24"/>
          <w:szCs w:val="24"/>
        </w:rPr>
        <w:t>%</w:t>
      </w:r>
      <w:r w:rsidRPr="004E6C38">
        <w:rPr>
          <w:rFonts w:ascii="Gisha" w:hAnsi="Gisha" w:cs="Gisha" w:hint="cs"/>
          <w:sz w:val="24"/>
          <w:szCs w:val="24"/>
        </w:rPr>
        <w:t>.</w:t>
      </w:r>
      <w:r w:rsidR="004F5CEA" w:rsidRPr="004E6C38">
        <w:rPr>
          <w:rFonts w:ascii="Gisha" w:hAnsi="Gisha" w:cs="Gisha" w:hint="cs"/>
          <w:sz w:val="24"/>
          <w:szCs w:val="24"/>
        </w:rPr>
        <w:t xml:space="preserve">  </w:t>
      </w:r>
      <w:r w:rsidRPr="004E6C38">
        <w:rPr>
          <w:rFonts w:ascii="Gisha" w:hAnsi="Gisha" w:cs="Gisha" w:hint="cs"/>
          <w:sz w:val="24"/>
          <w:szCs w:val="24"/>
        </w:rPr>
        <w:t>MDFA has a marginal tax rate of 25</w:t>
      </w:r>
      <w:r w:rsidR="004E6C38">
        <w:rPr>
          <w:rFonts w:ascii="Gisha" w:hAnsi="Gisha" w:cs="Gisha"/>
          <w:sz w:val="24"/>
          <w:szCs w:val="24"/>
        </w:rPr>
        <w:t xml:space="preserve">.0% </w:t>
      </w:r>
      <w:r w:rsidRPr="004E6C38">
        <w:rPr>
          <w:rFonts w:ascii="Gisha" w:hAnsi="Gisha" w:cs="Gisha" w:hint="cs"/>
          <w:sz w:val="24"/>
          <w:szCs w:val="24"/>
        </w:rPr>
        <w:t>and a long-term debt to total capitalization ratio of 3</w:t>
      </w:r>
      <w:r w:rsidR="004E6C38">
        <w:rPr>
          <w:rFonts w:ascii="Gisha" w:hAnsi="Gisha" w:cs="Gisha"/>
          <w:sz w:val="24"/>
          <w:szCs w:val="24"/>
        </w:rPr>
        <w:t xml:space="preserve">5.0% </w:t>
      </w:r>
      <w:r w:rsidRPr="004E6C38">
        <w:rPr>
          <w:rFonts w:ascii="Gisha" w:hAnsi="Gisha" w:cs="Gisha" w:hint="cs"/>
          <w:sz w:val="24"/>
          <w:szCs w:val="24"/>
        </w:rPr>
        <w:t>which</w:t>
      </w:r>
      <w:r w:rsidR="0033211A" w:rsidRPr="004E6C38">
        <w:rPr>
          <w:rFonts w:ascii="Gisha" w:hAnsi="Gisha" w:cs="Gisha" w:hint="cs"/>
          <w:sz w:val="24"/>
          <w:szCs w:val="24"/>
        </w:rPr>
        <w:t xml:space="preserve"> approximates the company’s</w:t>
      </w:r>
      <w:r w:rsidRPr="004E6C38">
        <w:rPr>
          <w:rFonts w:ascii="Gisha" w:hAnsi="Gisha" w:cs="Gisha" w:hint="cs"/>
          <w:sz w:val="24"/>
          <w:szCs w:val="24"/>
        </w:rPr>
        <w:t xml:space="preserve"> target capital structure.</w:t>
      </w:r>
    </w:p>
    <w:p w14:paraId="5CAC4C24" w14:textId="77777777" w:rsidR="00DB2526" w:rsidRPr="004E6C38" w:rsidRDefault="00DB2526">
      <w:pPr>
        <w:rPr>
          <w:rFonts w:ascii="Gisha" w:hAnsi="Gisha" w:cs="Gisha"/>
          <w:sz w:val="24"/>
          <w:szCs w:val="24"/>
        </w:rPr>
      </w:pPr>
    </w:p>
    <w:p w14:paraId="58F1EF4C" w14:textId="77777777" w:rsidR="00DB2526" w:rsidRPr="004E6C38" w:rsidRDefault="00DB2526">
      <w:pPr>
        <w:rPr>
          <w:rFonts w:ascii="Gisha" w:hAnsi="Gisha" w:cs="Gisha"/>
          <w:b/>
          <w:sz w:val="24"/>
          <w:szCs w:val="24"/>
          <w:lang w:val="en-CA"/>
        </w:rPr>
      </w:pPr>
      <w:r w:rsidRPr="004E6C38">
        <w:rPr>
          <w:rFonts w:ascii="Gisha" w:hAnsi="Gisha" w:cs="Gisha" w:hint="cs"/>
          <w:b/>
          <w:sz w:val="24"/>
          <w:szCs w:val="24"/>
          <w:lang w:val="en-CA"/>
        </w:rPr>
        <w:br w:type="page"/>
      </w:r>
    </w:p>
    <w:p w14:paraId="547617DE" w14:textId="77777777" w:rsidR="00DB2526" w:rsidRPr="004E6C38" w:rsidRDefault="00DB2526" w:rsidP="00DB2526">
      <w:pPr>
        <w:jc w:val="center"/>
        <w:rPr>
          <w:rFonts w:ascii="Gisha" w:hAnsi="Gisha" w:cs="Gisha"/>
          <w:b/>
          <w:sz w:val="24"/>
          <w:szCs w:val="24"/>
          <w:lang w:val="en-CA"/>
        </w:rPr>
      </w:pPr>
    </w:p>
    <w:p w14:paraId="517E70A5" w14:textId="77777777" w:rsidR="00DB2526" w:rsidRPr="00CD7743" w:rsidRDefault="00DB2526" w:rsidP="00DB2526">
      <w:pPr>
        <w:jc w:val="center"/>
        <w:rPr>
          <w:rFonts w:ascii="Gisha" w:hAnsi="Gisha" w:cs="Gisha"/>
          <w:b/>
          <w:sz w:val="28"/>
          <w:szCs w:val="28"/>
          <w:lang w:val="en-CA"/>
        </w:rPr>
      </w:pPr>
      <w:r w:rsidRPr="00CD7743">
        <w:rPr>
          <w:rFonts w:ascii="Gisha" w:hAnsi="Gisha" w:cs="Gisha" w:hint="cs"/>
          <w:b/>
          <w:sz w:val="28"/>
          <w:szCs w:val="28"/>
          <w:lang w:val="en-CA"/>
        </w:rPr>
        <w:t>Exhibit 1:  Market Return Data</w:t>
      </w:r>
    </w:p>
    <w:p w14:paraId="7AB45157" w14:textId="77777777" w:rsidR="007429C7" w:rsidRPr="00CD7743" w:rsidRDefault="007429C7" w:rsidP="00DB2526">
      <w:pPr>
        <w:jc w:val="center"/>
        <w:rPr>
          <w:rFonts w:ascii="Gisha" w:hAnsi="Gisha" w:cs="Gisha"/>
          <w:b/>
          <w:sz w:val="24"/>
          <w:szCs w:val="24"/>
          <w:lang w:val="en-CA"/>
        </w:rPr>
      </w:pPr>
    </w:p>
    <w:p w14:paraId="72A169EB" w14:textId="77777777" w:rsidR="007429C7" w:rsidRPr="00CD7743" w:rsidRDefault="007429C7" w:rsidP="00DB2526">
      <w:pPr>
        <w:jc w:val="center"/>
        <w:rPr>
          <w:rFonts w:ascii="Gisha" w:hAnsi="Gisha" w:cs="Gisha"/>
          <w:b/>
          <w:sz w:val="24"/>
          <w:szCs w:val="24"/>
          <w:lang w:val="en-CA"/>
        </w:rPr>
      </w:pPr>
    </w:p>
    <w:p w14:paraId="35694B31" w14:textId="77777777" w:rsidR="007429C7" w:rsidRPr="00CD7743" w:rsidRDefault="007429C7" w:rsidP="00DB2526">
      <w:pPr>
        <w:jc w:val="center"/>
        <w:rPr>
          <w:rFonts w:ascii="Gisha" w:hAnsi="Gisha" w:cs="Gisha"/>
          <w:b/>
          <w:sz w:val="24"/>
          <w:szCs w:val="24"/>
          <w:lang w:val="en-CA"/>
        </w:rPr>
        <w:sectPr w:rsidR="007429C7" w:rsidRPr="00CD7743" w:rsidSect="007429C7">
          <w:headerReference w:type="default" r:id="rId6"/>
          <w:footerReference w:type="default" r:id="rId7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tbl>
      <w:tblPr>
        <w:tblW w:w="3870" w:type="dxa"/>
        <w:tblInd w:w="450" w:type="dxa"/>
        <w:tblLook w:val="04A0" w:firstRow="1" w:lastRow="0" w:firstColumn="1" w:lastColumn="0" w:noHBand="0" w:noVBand="1"/>
      </w:tblPr>
      <w:tblGrid>
        <w:gridCol w:w="1162"/>
        <w:gridCol w:w="1440"/>
        <w:gridCol w:w="1530"/>
      </w:tblGrid>
      <w:tr w:rsidR="007429C7" w:rsidRPr="00CD7743" w14:paraId="58C0D22B" w14:textId="77777777" w:rsidTr="007429C7">
        <w:trPr>
          <w:trHeight w:val="915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76632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AC8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</w:rPr>
              <w:t>Stock Index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9D52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</w:rPr>
              <w:t>Dura Surface</w:t>
            </w:r>
          </w:p>
          <w:p w14:paraId="45012A4E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b/>
                <w:bCs/>
                <w:color w:val="000000"/>
                <w:sz w:val="24"/>
                <w:szCs w:val="24"/>
              </w:rPr>
              <w:t>Share Price</w:t>
            </w:r>
          </w:p>
        </w:tc>
      </w:tr>
      <w:tr w:rsidR="007429C7" w:rsidRPr="00CD7743" w14:paraId="0E4747D4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A1AC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C7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6003.56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70C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60.21</w:t>
            </w:r>
          </w:p>
        </w:tc>
      </w:tr>
      <w:tr w:rsidR="007429C7" w:rsidRPr="00CD7743" w14:paraId="3FA43775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5912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E53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6037.33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B150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61.31</w:t>
            </w:r>
          </w:p>
        </w:tc>
      </w:tr>
      <w:tr w:rsidR="007429C7" w:rsidRPr="00CD7743" w14:paraId="7A232298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64D7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3DB5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6154.88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2C09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62.66</w:t>
            </w:r>
          </w:p>
        </w:tc>
      </w:tr>
      <w:tr w:rsidR="007429C7" w:rsidRPr="00CD7743" w14:paraId="2BDBF3F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0C7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2230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6234.33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952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63.38</w:t>
            </w:r>
          </w:p>
        </w:tc>
      </w:tr>
      <w:tr w:rsidR="007429C7" w:rsidRPr="00CD7743" w14:paraId="56638BB0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8C7F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B35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6450.67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C3D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63.21</w:t>
            </w:r>
          </w:p>
        </w:tc>
      </w:tr>
      <w:tr w:rsidR="007429C7" w:rsidRPr="00CD7743" w14:paraId="76B11FB9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C4B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876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6340.77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50B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61.88</w:t>
            </w:r>
          </w:p>
        </w:tc>
      </w:tr>
      <w:tr w:rsidR="007429C7" w:rsidRPr="00CD7743" w14:paraId="11A7F94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FDD6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B78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6120.88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DBF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58.27</w:t>
            </w:r>
          </w:p>
        </w:tc>
      </w:tr>
      <w:tr w:rsidR="007429C7" w:rsidRPr="00CD7743" w14:paraId="11E17EBE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3BD6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42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5807.33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C75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54.54</w:t>
            </w:r>
          </w:p>
        </w:tc>
      </w:tr>
      <w:tr w:rsidR="007429C7" w:rsidRPr="00CD7743" w14:paraId="59CFC5B0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EC5C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404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5783.78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C47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53.54</w:t>
            </w:r>
          </w:p>
        </w:tc>
      </w:tr>
      <w:tr w:rsidR="007429C7" w:rsidRPr="00CD7743" w14:paraId="58723DD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E40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BA6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5845.44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134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55.65</w:t>
            </w:r>
          </w:p>
        </w:tc>
      </w:tr>
      <w:tr w:rsidR="007429C7" w:rsidRPr="00CD7743" w14:paraId="0801DBD2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6F84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E6B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5965.44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79B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57.66</w:t>
            </w:r>
          </w:p>
        </w:tc>
      </w:tr>
      <w:tr w:rsidR="007429C7" w:rsidRPr="00CD7743" w14:paraId="613DC308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B572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AC0F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5927.03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868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55.33</w:t>
            </w:r>
          </w:p>
        </w:tc>
      </w:tr>
      <w:tr w:rsidR="007429C7" w:rsidRPr="00CD7743" w14:paraId="67AB0617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E984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3E19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5803.34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3A6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54.87</w:t>
            </w:r>
          </w:p>
        </w:tc>
      </w:tr>
      <w:tr w:rsidR="007429C7" w:rsidRPr="00CD7743" w14:paraId="0EDE7EE5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9DCA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0469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6034.33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E23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57.38</w:t>
            </w:r>
          </w:p>
        </w:tc>
      </w:tr>
      <w:tr w:rsidR="007429C7" w:rsidRPr="00CD7743" w14:paraId="0502AA4F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E2CC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6A2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6100.93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1CE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60.38</w:t>
            </w:r>
          </w:p>
        </w:tc>
      </w:tr>
      <w:tr w:rsidR="007429C7" w:rsidRPr="00CD7743" w14:paraId="2251EB0B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55FD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BB1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6378.45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C4E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63.37</w:t>
            </w:r>
          </w:p>
        </w:tc>
      </w:tr>
      <w:tr w:rsidR="007429C7" w:rsidRPr="00CD7743" w14:paraId="5D861D3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CFDA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34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6456.33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C6C5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65.08</w:t>
            </w:r>
          </w:p>
        </w:tc>
      </w:tr>
      <w:tr w:rsidR="007429C7" w:rsidRPr="00CD7743" w14:paraId="7F272614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139B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23D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6409.37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8C6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64.30</w:t>
            </w:r>
          </w:p>
        </w:tc>
      </w:tr>
      <w:tr w:rsidR="007429C7" w:rsidRPr="00CD7743" w14:paraId="664F92EF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C56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D44E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6543.55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ABC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67.39</w:t>
            </w:r>
          </w:p>
        </w:tc>
      </w:tr>
      <w:tr w:rsidR="007429C7" w:rsidRPr="00CD7743" w14:paraId="7C3CDCB5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CA05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EA9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6698.33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CB3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70.74</w:t>
            </w:r>
          </w:p>
        </w:tc>
      </w:tr>
      <w:tr w:rsidR="007429C7" w:rsidRPr="00CD7743" w14:paraId="7646F86F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F7A7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8AB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6703.87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B8D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74.32</w:t>
            </w:r>
          </w:p>
        </w:tc>
      </w:tr>
      <w:tr w:rsidR="007429C7" w:rsidRPr="00CD7743" w14:paraId="21786F70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A7CC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FF20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6684.34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231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69.30</w:t>
            </w:r>
          </w:p>
        </w:tc>
      </w:tr>
      <w:tr w:rsidR="007429C7" w:rsidRPr="00CD7743" w14:paraId="44AE04DC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E5DE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48BE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6834.95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8BB9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72.77</w:t>
            </w:r>
          </w:p>
        </w:tc>
      </w:tr>
      <w:tr w:rsidR="007429C7" w:rsidRPr="00CD7743" w14:paraId="149FCD8E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3ECA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C78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6699.44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D22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72.64</w:t>
            </w:r>
          </w:p>
        </w:tc>
      </w:tr>
      <w:tr w:rsidR="007429C7" w:rsidRPr="00CD7743" w14:paraId="790C418D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7A94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703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6584.50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79E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64.58</w:t>
            </w:r>
          </w:p>
        </w:tc>
      </w:tr>
      <w:tr w:rsidR="007429C7" w:rsidRPr="00CD7743" w14:paraId="198C3AD0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0DC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E4D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6593.22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6AF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65.38</w:t>
            </w:r>
          </w:p>
        </w:tc>
      </w:tr>
      <w:tr w:rsidR="007429C7" w:rsidRPr="00CD7743" w14:paraId="3F7AFCC7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FB6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8C75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6534.56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44A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63.76</w:t>
            </w:r>
          </w:p>
        </w:tc>
      </w:tr>
      <w:tr w:rsidR="007429C7" w:rsidRPr="00CD7743" w14:paraId="468FA0D6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36EE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441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6667.98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1B7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66.31</w:t>
            </w:r>
          </w:p>
        </w:tc>
      </w:tr>
      <w:tr w:rsidR="007429C7" w:rsidRPr="00CD7743" w14:paraId="75F9D49B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0E35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C045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6490.88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200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65.43</w:t>
            </w:r>
          </w:p>
        </w:tc>
      </w:tr>
      <w:tr w:rsidR="007429C7" w:rsidRPr="00CD7743" w14:paraId="67D793B7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2843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3FD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6389.22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3EF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62.87</w:t>
            </w:r>
          </w:p>
        </w:tc>
      </w:tr>
      <w:tr w:rsidR="007429C7" w:rsidRPr="00CD7743" w14:paraId="106F9D4D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D076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17CE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6289.78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2AF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60.38</w:t>
            </w:r>
          </w:p>
        </w:tc>
      </w:tr>
      <w:tr w:rsidR="007429C7" w:rsidRPr="00CD7743" w14:paraId="1E448012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5CB4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350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6305.53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9DB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61.83</w:t>
            </w:r>
          </w:p>
        </w:tc>
      </w:tr>
      <w:tr w:rsidR="007429C7" w:rsidRPr="00CD7743" w14:paraId="5E719F6E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FFCA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CCA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6310.76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646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62.95</w:t>
            </w:r>
          </w:p>
        </w:tc>
      </w:tr>
      <w:tr w:rsidR="007429C7" w:rsidRPr="00CD7743" w14:paraId="2AD3A55C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1AE6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BE85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6450.33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F3C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64.30</w:t>
            </w:r>
          </w:p>
        </w:tc>
      </w:tr>
      <w:tr w:rsidR="007429C7" w:rsidRPr="00CD7743" w14:paraId="23473A7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7744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320F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6477.88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58C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64.57</w:t>
            </w:r>
          </w:p>
        </w:tc>
      </w:tr>
      <w:tr w:rsidR="007429C7" w:rsidRPr="00CD7743" w14:paraId="0EA47A89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BA9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463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6485.94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71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66.83</w:t>
            </w:r>
          </w:p>
        </w:tc>
      </w:tr>
      <w:tr w:rsidR="007429C7" w:rsidRPr="00CD7743" w14:paraId="1CB63F9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90D7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755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6432.94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D11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63.83</w:t>
            </w:r>
          </w:p>
        </w:tc>
      </w:tr>
      <w:tr w:rsidR="007429C7" w:rsidRPr="00CD7743" w14:paraId="04C3A0E3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59D9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87D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6600.00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0AD0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65.44</w:t>
            </w:r>
          </w:p>
        </w:tc>
      </w:tr>
      <w:tr w:rsidR="007429C7" w:rsidRPr="00CD7743" w14:paraId="442139C3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D757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0B4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6734.55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B6F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68.33</w:t>
            </w:r>
          </w:p>
        </w:tc>
      </w:tr>
      <w:tr w:rsidR="007429C7" w:rsidRPr="00CD7743" w14:paraId="7080035C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B672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0DA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7321.34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A7A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73.58</w:t>
            </w:r>
          </w:p>
        </w:tc>
      </w:tr>
      <w:tr w:rsidR="007429C7" w:rsidRPr="00CD7743" w14:paraId="75582E33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D6E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7CAE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7454.34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24A9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74.83</w:t>
            </w:r>
          </w:p>
        </w:tc>
      </w:tr>
      <w:tr w:rsidR="007429C7" w:rsidRPr="00CD7743" w14:paraId="418B04F5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4D5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00C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7645.48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CE4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80.30</w:t>
            </w:r>
          </w:p>
        </w:tc>
      </w:tr>
      <w:tr w:rsidR="007429C7" w:rsidRPr="00CD7743" w14:paraId="77466AA8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0752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7FDF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7903.33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78D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72.37</w:t>
            </w:r>
          </w:p>
        </w:tc>
      </w:tr>
      <w:tr w:rsidR="007429C7" w:rsidRPr="00CD7743" w14:paraId="785AEE6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AE0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649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8134.33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B09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77.30</w:t>
            </w:r>
          </w:p>
        </w:tc>
      </w:tr>
      <w:tr w:rsidR="007429C7" w:rsidRPr="00CD7743" w14:paraId="26DA02DD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5CFB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E86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8234.33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258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80.58</w:t>
            </w:r>
          </w:p>
        </w:tc>
      </w:tr>
      <w:tr w:rsidR="007429C7" w:rsidRPr="00CD7743" w14:paraId="6A03CDB0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A910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76F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8305.33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FB3A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83.58</w:t>
            </w:r>
          </w:p>
        </w:tc>
      </w:tr>
      <w:tr w:rsidR="007429C7" w:rsidRPr="00CD7743" w14:paraId="0FF63E8B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CF40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9CD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8300.87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049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83.32</w:t>
            </w:r>
          </w:p>
        </w:tc>
      </w:tr>
      <w:tr w:rsidR="007429C7" w:rsidRPr="00CD7743" w14:paraId="0322AF4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046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EBB0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8413.75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6885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84.69</w:t>
            </w:r>
          </w:p>
        </w:tc>
      </w:tr>
      <w:tr w:rsidR="007429C7" w:rsidRPr="00CD7743" w14:paraId="32BBB1C9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0A8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CE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8500.33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78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85.32</w:t>
            </w:r>
          </w:p>
        </w:tc>
      </w:tr>
      <w:tr w:rsidR="007429C7" w:rsidRPr="00CD7743" w14:paraId="5AD84028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3CB7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2A5F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8700.34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5BF2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89.69</w:t>
            </w:r>
          </w:p>
        </w:tc>
      </w:tr>
      <w:tr w:rsidR="007429C7" w:rsidRPr="00CD7743" w14:paraId="0A2C63E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384A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4F1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8654.00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07E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87.32</w:t>
            </w:r>
          </w:p>
        </w:tc>
      </w:tr>
      <w:tr w:rsidR="007429C7" w:rsidRPr="00CD7743" w14:paraId="107816D0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B051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08F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8778.30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AB8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90.64</w:t>
            </w:r>
          </w:p>
        </w:tc>
      </w:tr>
      <w:tr w:rsidR="007429C7" w:rsidRPr="00CD7743" w14:paraId="00D02D0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E8F3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A5BD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8503.00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057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87.32</w:t>
            </w:r>
          </w:p>
        </w:tc>
      </w:tr>
      <w:tr w:rsidR="007429C7" w:rsidRPr="00CD7743" w14:paraId="3533E89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8D9B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5D4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8876.33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8C23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93.65</w:t>
            </w:r>
          </w:p>
        </w:tc>
      </w:tr>
      <w:tr w:rsidR="007429C7" w:rsidRPr="00CD7743" w14:paraId="7B5D7D96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D1F4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37D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8903.33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D1EF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92.43</w:t>
            </w:r>
          </w:p>
        </w:tc>
      </w:tr>
      <w:tr w:rsidR="007429C7" w:rsidRPr="00CD7743" w14:paraId="13EA95DC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D36F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318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9034.44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BB19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93.43</w:t>
            </w:r>
          </w:p>
        </w:tc>
      </w:tr>
      <w:tr w:rsidR="007429C7" w:rsidRPr="00CD7743" w14:paraId="23D9B50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E25A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70D6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8953.33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88E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92.55</w:t>
            </w:r>
          </w:p>
        </w:tc>
      </w:tr>
      <w:tr w:rsidR="007429C7" w:rsidRPr="00CD7743" w14:paraId="6310A671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B729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8AE4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8957.32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355B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95.53</w:t>
            </w:r>
          </w:p>
        </w:tc>
      </w:tr>
      <w:tr w:rsidR="007429C7" w:rsidRPr="00CD7743" w14:paraId="627F8EF9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3AB5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FCAE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9003.78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91A1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94.33</w:t>
            </w:r>
          </w:p>
        </w:tc>
      </w:tr>
      <w:tr w:rsidR="007429C7" w:rsidRPr="00CD7743" w14:paraId="712D4B5A" w14:textId="77777777" w:rsidTr="007429C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DD38" w14:textId="77777777" w:rsidR="007429C7" w:rsidRPr="00CD7743" w:rsidRDefault="007429C7" w:rsidP="007429C7">
            <w:pPr>
              <w:jc w:val="center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835C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8933.68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4E58" w14:textId="77777777" w:rsidR="007429C7" w:rsidRPr="00CD7743" w:rsidRDefault="007429C7" w:rsidP="007429C7">
            <w:pPr>
              <w:jc w:val="right"/>
              <w:rPr>
                <w:rFonts w:ascii="Gisha" w:eastAsia="Times New Roman" w:hAnsi="Gisha" w:cs="Gisha"/>
                <w:color w:val="000000"/>
                <w:sz w:val="24"/>
                <w:szCs w:val="24"/>
              </w:rPr>
            </w:pPr>
            <w:r w:rsidRPr="00CD7743">
              <w:rPr>
                <w:rFonts w:ascii="Gisha" w:eastAsia="Times New Roman" w:hAnsi="Gisha" w:cs="Gisha" w:hint="cs"/>
                <w:color w:val="000000"/>
                <w:sz w:val="24"/>
                <w:szCs w:val="24"/>
              </w:rPr>
              <w:t>93.58</w:t>
            </w:r>
          </w:p>
        </w:tc>
      </w:tr>
    </w:tbl>
    <w:p w14:paraId="71B09D2D" w14:textId="77777777" w:rsidR="007429C7" w:rsidRPr="004E6C38" w:rsidRDefault="007429C7" w:rsidP="00DB2526">
      <w:pPr>
        <w:jc w:val="center"/>
        <w:rPr>
          <w:rFonts w:ascii="Gisha" w:hAnsi="Gisha" w:cs="Gisha"/>
          <w:b/>
          <w:sz w:val="24"/>
          <w:szCs w:val="24"/>
          <w:lang w:val="en-CA"/>
        </w:rPr>
        <w:sectPr w:rsidR="007429C7" w:rsidRPr="004E6C38" w:rsidSect="007429C7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14:paraId="1F8AAD54" w14:textId="77777777" w:rsidR="007429C7" w:rsidRPr="004E6C38" w:rsidRDefault="007429C7" w:rsidP="00DB2526">
      <w:pPr>
        <w:jc w:val="center"/>
        <w:rPr>
          <w:rFonts w:ascii="Gisha" w:hAnsi="Gisha" w:cs="Gisha"/>
          <w:b/>
          <w:sz w:val="24"/>
          <w:szCs w:val="24"/>
          <w:lang w:val="en-CA"/>
        </w:rPr>
      </w:pPr>
    </w:p>
    <w:p w14:paraId="2A3EFFDC" w14:textId="77777777" w:rsidR="004E6C38" w:rsidRPr="004E6C38" w:rsidRDefault="004E6C38">
      <w:pPr>
        <w:jc w:val="center"/>
        <w:rPr>
          <w:rFonts w:ascii="Gisha" w:hAnsi="Gisha" w:cs="Gisha"/>
          <w:b/>
          <w:sz w:val="24"/>
          <w:szCs w:val="24"/>
          <w:lang w:val="en-CA"/>
        </w:rPr>
      </w:pPr>
    </w:p>
    <w:sectPr w:rsidR="004E6C38" w:rsidRPr="004E6C38" w:rsidSect="007429C7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E605" w14:textId="77777777" w:rsidR="00A71846" w:rsidRDefault="00A71846" w:rsidP="008622E5">
      <w:r>
        <w:separator/>
      </w:r>
    </w:p>
  </w:endnote>
  <w:endnote w:type="continuationSeparator" w:id="0">
    <w:p w14:paraId="69549FD1" w14:textId="77777777" w:rsidR="00A71846" w:rsidRDefault="00A71846" w:rsidP="0086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3C15" w14:textId="77777777" w:rsidR="008622E5" w:rsidRDefault="00F43BD5">
    <w:pPr>
      <w:pStyle w:val="Footer"/>
    </w:pPr>
    <w:r>
      <w:pict w14:anchorId="7931A0FE">
        <v:rect id="_x0000_i1026" style="width:0;height:1.5pt" o:hralign="center" o:hrstd="t" o:hr="t" fillcolor="#a0a0a0" stroked="f"/>
      </w:pict>
    </w:r>
  </w:p>
  <w:p w14:paraId="56319D3C" w14:textId="77777777" w:rsidR="008622E5" w:rsidRPr="000E3D88" w:rsidRDefault="008622E5" w:rsidP="000E3D88">
    <w:pPr>
      <w:pStyle w:val="Footer"/>
      <w:jc w:val="center"/>
      <w:rPr>
        <w:rFonts w:ascii="Gisha" w:hAnsi="Gisha" w:cs="Gisha"/>
        <w:b/>
        <w:bCs/>
      </w:rPr>
    </w:pPr>
    <w:r w:rsidRPr="000E3D88">
      <w:rPr>
        <w:rFonts w:ascii="Gisha" w:hAnsi="Gisha" w:cs="Gisha" w:hint="cs"/>
        <w:b/>
        <w:bCs/>
      </w:rPr>
      <w:t xml:space="preserve">Page </w:t>
    </w:r>
    <w:r w:rsidRPr="000E3D88">
      <w:rPr>
        <w:rFonts w:ascii="Gisha" w:hAnsi="Gisha" w:cs="Gisha" w:hint="cs"/>
        <w:b/>
        <w:bCs/>
      </w:rPr>
      <w:fldChar w:fldCharType="begin"/>
    </w:r>
    <w:r w:rsidRPr="000E3D88">
      <w:rPr>
        <w:rFonts w:ascii="Gisha" w:hAnsi="Gisha" w:cs="Gisha" w:hint="cs"/>
        <w:b/>
        <w:bCs/>
      </w:rPr>
      <w:instrText xml:space="preserve"> PAGE   \* MERGEFORMAT </w:instrText>
    </w:r>
    <w:r w:rsidRPr="000E3D88">
      <w:rPr>
        <w:rFonts w:ascii="Gisha" w:hAnsi="Gisha" w:cs="Gisha" w:hint="cs"/>
        <w:b/>
        <w:bCs/>
      </w:rPr>
      <w:fldChar w:fldCharType="separate"/>
    </w:r>
    <w:r w:rsidR="00D37457" w:rsidRPr="000E3D88">
      <w:rPr>
        <w:rFonts w:ascii="Gisha" w:hAnsi="Gisha" w:cs="Gisha" w:hint="cs"/>
        <w:b/>
        <w:bCs/>
        <w:noProof/>
      </w:rPr>
      <w:t>2</w:t>
    </w:r>
    <w:r w:rsidRPr="000E3D88">
      <w:rPr>
        <w:rFonts w:ascii="Gisha" w:hAnsi="Gisha" w:cs="Gisha" w:hint="cs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FFEA" w14:textId="77777777" w:rsidR="00A71846" w:rsidRDefault="00A71846" w:rsidP="008622E5">
      <w:r>
        <w:separator/>
      </w:r>
    </w:p>
  </w:footnote>
  <w:footnote w:type="continuationSeparator" w:id="0">
    <w:p w14:paraId="1CCE671A" w14:textId="77777777" w:rsidR="00A71846" w:rsidRDefault="00A71846" w:rsidP="0086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60AB" w14:textId="77777777" w:rsidR="008622E5" w:rsidRDefault="00F43BD5">
    <w:pPr>
      <w:pStyle w:val="Header"/>
    </w:pPr>
    <w:r>
      <w:pict w14:anchorId="4D16A7D6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4A"/>
    <w:rsid w:val="00005F3A"/>
    <w:rsid w:val="00037F08"/>
    <w:rsid w:val="0005076D"/>
    <w:rsid w:val="00067816"/>
    <w:rsid w:val="000E3D88"/>
    <w:rsid w:val="0011027D"/>
    <w:rsid w:val="00124B07"/>
    <w:rsid w:val="0013328A"/>
    <w:rsid w:val="00142C0C"/>
    <w:rsid w:val="001520BF"/>
    <w:rsid w:val="00190A29"/>
    <w:rsid w:val="001A7DC9"/>
    <w:rsid w:val="001D766A"/>
    <w:rsid w:val="00210D0A"/>
    <w:rsid w:val="00227679"/>
    <w:rsid w:val="0027550D"/>
    <w:rsid w:val="002812DB"/>
    <w:rsid w:val="0033211A"/>
    <w:rsid w:val="00360212"/>
    <w:rsid w:val="00362639"/>
    <w:rsid w:val="00365E69"/>
    <w:rsid w:val="0037694A"/>
    <w:rsid w:val="00381479"/>
    <w:rsid w:val="00396D78"/>
    <w:rsid w:val="003D7274"/>
    <w:rsid w:val="004465A2"/>
    <w:rsid w:val="004743A7"/>
    <w:rsid w:val="004A6E6D"/>
    <w:rsid w:val="004B42A2"/>
    <w:rsid w:val="004D3A59"/>
    <w:rsid w:val="004E6C38"/>
    <w:rsid w:val="004F5CEA"/>
    <w:rsid w:val="00507AB6"/>
    <w:rsid w:val="005911B9"/>
    <w:rsid w:val="005944EF"/>
    <w:rsid w:val="005B3D35"/>
    <w:rsid w:val="005D191D"/>
    <w:rsid w:val="0060121D"/>
    <w:rsid w:val="006139E3"/>
    <w:rsid w:val="006255F6"/>
    <w:rsid w:val="006607E0"/>
    <w:rsid w:val="00731543"/>
    <w:rsid w:val="007429C7"/>
    <w:rsid w:val="00760D17"/>
    <w:rsid w:val="00770E51"/>
    <w:rsid w:val="00803168"/>
    <w:rsid w:val="008622E5"/>
    <w:rsid w:val="00864C83"/>
    <w:rsid w:val="0086541D"/>
    <w:rsid w:val="00881466"/>
    <w:rsid w:val="00882563"/>
    <w:rsid w:val="008C69C1"/>
    <w:rsid w:val="00937FAB"/>
    <w:rsid w:val="009C06E1"/>
    <w:rsid w:val="00A07206"/>
    <w:rsid w:val="00A10D80"/>
    <w:rsid w:val="00A12158"/>
    <w:rsid w:val="00A26A2C"/>
    <w:rsid w:val="00A43688"/>
    <w:rsid w:val="00A50EF0"/>
    <w:rsid w:val="00A71846"/>
    <w:rsid w:val="00A73788"/>
    <w:rsid w:val="00AC544A"/>
    <w:rsid w:val="00B26E7E"/>
    <w:rsid w:val="00B41688"/>
    <w:rsid w:val="00B61BD2"/>
    <w:rsid w:val="00B97980"/>
    <w:rsid w:val="00BB14E8"/>
    <w:rsid w:val="00BC3D51"/>
    <w:rsid w:val="00BE00FD"/>
    <w:rsid w:val="00BF56EA"/>
    <w:rsid w:val="00C2519F"/>
    <w:rsid w:val="00C3401A"/>
    <w:rsid w:val="00C52698"/>
    <w:rsid w:val="00C57165"/>
    <w:rsid w:val="00CA584F"/>
    <w:rsid w:val="00CD7743"/>
    <w:rsid w:val="00D37457"/>
    <w:rsid w:val="00D553D6"/>
    <w:rsid w:val="00D5693E"/>
    <w:rsid w:val="00DB2526"/>
    <w:rsid w:val="00DE5F97"/>
    <w:rsid w:val="00E104B6"/>
    <w:rsid w:val="00E14312"/>
    <w:rsid w:val="00E20911"/>
    <w:rsid w:val="00EE54E3"/>
    <w:rsid w:val="00EE7CF5"/>
    <w:rsid w:val="00EF6EC3"/>
    <w:rsid w:val="00F17E05"/>
    <w:rsid w:val="00F2204C"/>
    <w:rsid w:val="00F43BD5"/>
    <w:rsid w:val="00F9477D"/>
    <w:rsid w:val="00FA3FA1"/>
    <w:rsid w:val="00FF191B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4:docId w14:val="3C5647BD"/>
  <w15:chartTrackingRefBased/>
  <w15:docId w15:val="{4A15CBCF-15AD-4E43-9F2A-44E682F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252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25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B252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25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526"/>
  </w:style>
  <w:style w:type="paragraph" w:styleId="BalloonText">
    <w:name w:val="Balloon Text"/>
    <w:basedOn w:val="Normal"/>
    <w:link w:val="BalloonTextChar"/>
    <w:uiPriority w:val="99"/>
    <w:semiHidden/>
    <w:unhideWhenUsed/>
    <w:rsid w:val="00D56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1494</Words>
  <Characters>7675</Characters>
  <Application>Microsoft Office Word</Application>
  <DocSecurity>0</DocSecurity>
  <Lines>330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2017-06-15T17:41:00Z</cp:lastPrinted>
  <dcterms:created xsi:type="dcterms:W3CDTF">2025-07-15T21:16:00Z</dcterms:created>
  <dcterms:modified xsi:type="dcterms:W3CDTF">2025-07-15T21:16:00Z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7b4a74e9-d713-4238-9bb8-da847b618274</vt:lpwstr>
  </property>
</Properties>
</file>